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23" w:rsidRDefault="00091023">
      <w:pPr>
        <w:pStyle w:val="ConsPlusTitlePage"/>
      </w:pPr>
      <w:r>
        <w:t xml:space="preserve">Документ предоставлен </w:t>
      </w:r>
      <w:hyperlink r:id="rId5">
        <w:r>
          <w:rPr>
            <w:color w:val="0000FF"/>
          </w:rPr>
          <w:t>КонсультантПлюс</w:t>
        </w:r>
      </w:hyperlink>
      <w:r>
        <w:br/>
      </w:r>
    </w:p>
    <w:p w:rsidR="00091023" w:rsidRDefault="00091023">
      <w:pPr>
        <w:pStyle w:val="ConsPlusNormal"/>
        <w:jc w:val="both"/>
        <w:outlineLvl w:val="0"/>
      </w:pPr>
    </w:p>
    <w:p w:rsidR="00091023" w:rsidRDefault="00091023">
      <w:pPr>
        <w:pStyle w:val="ConsPlusNormal"/>
        <w:jc w:val="right"/>
        <w:outlineLvl w:val="0"/>
      </w:pPr>
      <w:r>
        <w:t>Утвержден</w:t>
      </w:r>
    </w:p>
    <w:p w:rsidR="00091023" w:rsidRDefault="00091023">
      <w:pPr>
        <w:pStyle w:val="ConsPlusNormal"/>
        <w:jc w:val="right"/>
      </w:pPr>
      <w:hyperlink r:id="rId6">
        <w:r>
          <w:rPr>
            <w:color w:val="0000FF"/>
          </w:rPr>
          <w:t>Приказом</w:t>
        </w:r>
      </w:hyperlink>
      <w:r>
        <w:t xml:space="preserve"> Министерства</w:t>
      </w:r>
    </w:p>
    <w:p w:rsidR="00091023" w:rsidRDefault="00091023">
      <w:pPr>
        <w:pStyle w:val="ConsPlusNormal"/>
        <w:jc w:val="right"/>
      </w:pPr>
      <w:r>
        <w:t>регионального развития</w:t>
      </w:r>
    </w:p>
    <w:p w:rsidR="00091023" w:rsidRDefault="00091023">
      <w:pPr>
        <w:pStyle w:val="ConsPlusNormal"/>
        <w:jc w:val="right"/>
      </w:pPr>
      <w:r>
        <w:t>Российской Федерации</w:t>
      </w:r>
    </w:p>
    <w:p w:rsidR="00091023" w:rsidRDefault="00091023">
      <w:pPr>
        <w:pStyle w:val="ConsPlusNormal"/>
        <w:jc w:val="right"/>
      </w:pPr>
      <w:r>
        <w:t>(Минрегион России)</w:t>
      </w:r>
    </w:p>
    <w:p w:rsidR="00091023" w:rsidRDefault="00091023">
      <w:pPr>
        <w:pStyle w:val="ConsPlusNormal"/>
        <w:jc w:val="right"/>
      </w:pPr>
      <w:r>
        <w:t>от 27 декабря 2010 г. N 785</w:t>
      </w:r>
    </w:p>
    <w:p w:rsidR="00091023" w:rsidRDefault="00091023">
      <w:pPr>
        <w:pStyle w:val="ConsPlusNormal"/>
        <w:ind w:firstLine="540"/>
        <w:jc w:val="both"/>
      </w:pPr>
    </w:p>
    <w:p w:rsidR="00091023" w:rsidRDefault="00091023">
      <w:pPr>
        <w:pStyle w:val="ConsPlusTitle"/>
        <w:jc w:val="center"/>
      </w:pPr>
      <w:r>
        <w:t>СВОД ПРАВИЛ</w:t>
      </w:r>
    </w:p>
    <w:p w:rsidR="00091023" w:rsidRDefault="00091023">
      <w:pPr>
        <w:pStyle w:val="ConsPlusTitle"/>
        <w:jc w:val="center"/>
      </w:pPr>
    </w:p>
    <w:p w:rsidR="00091023" w:rsidRDefault="00091023">
      <w:pPr>
        <w:pStyle w:val="ConsPlusTitle"/>
        <w:jc w:val="center"/>
      </w:pPr>
      <w:r>
        <w:t>ПОЛЫ</w:t>
      </w:r>
    </w:p>
    <w:p w:rsidR="00091023" w:rsidRDefault="00091023">
      <w:pPr>
        <w:pStyle w:val="ConsPlusTitle"/>
        <w:jc w:val="center"/>
      </w:pPr>
    </w:p>
    <w:p w:rsidR="00091023" w:rsidRDefault="00091023">
      <w:pPr>
        <w:pStyle w:val="ConsPlusTitle"/>
        <w:jc w:val="center"/>
      </w:pPr>
      <w:r>
        <w:t xml:space="preserve">АКТУАЛИЗИРОВАННАЯ РЕДАКЦИЯ </w:t>
      </w:r>
      <w:hyperlink r:id="rId7">
        <w:r>
          <w:rPr>
            <w:color w:val="0000FF"/>
          </w:rPr>
          <w:t>СНиП 2.03.13-88</w:t>
        </w:r>
      </w:hyperlink>
    </w:p>
    <w:p w:rsidR="00091023" w:rsidRDefault="00091023">
      <w:pPr>
        <w:pStyle w:val="ConsPlusTitle"/>
        <w:jc w:val="center"/>
      </w:pPr>
    </w:p>
    <w:p w:rsidR="00091023" w:rsidRDefault="00091023">
      <w:pPr>
        <w:pStyle w:val="ConsPlusTitle"/>
        <w:jc w:val="center"/>
      </w:pPr>
      <w:r>
        <w:t>The floor</w:t>
      </w:r>
    </w:p>
    <w:p w:rsidR="00091023" w:rsidRDefault="00091023">
      <w:pPr>
        <w:pStyle w:val="ConsPlusTitle"/>
        <w:jc w:val="center"/>
      </w:pPr>
    </w:p>
    <w:p w:rsidR="00091023" w:rsidRDefault="00091023">
      <w:pPr>
        <w:pStyle w:val="ConsPlusTitle"/>
        <w:jc w:val="center"/>
      </w:pPr>
      <w:r>
        <w:t>СП 29.13330.2011</w:t>
      </w:r>
    </w:p>
    <w:p w:rsidR="00091023" w:rsidRDefault="00091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023" w:rsidRDefault="00091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023" w:rsidRDefault="00091023">
            <w:pPr>
              <w:pStyle w:val="ConsPlusNormal"/>
              <w:jc w:val="center"/>
            </w:pPr>
            <w:r>
              <w:rPr>
                <w:color w:val="392C69"/>
              </w:rPr>
              <w:t>Список изменяющих документов</w:t>
            </w:r>
          </w:p>
          <w:p w:rsidR="00091023" w:rsidRDefault="00091023">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91023" w:rsidRDefault="00091023">
            <w:pPr>
              <w:pStyle w:val="ConsPlusNormal"/>
              <w:jc w:val="center"/>
            </w:pPr>
            <w:r>
              <w:rPr>
                <w:color w:val="392C69"/>
              </w:rPr>
              <w:t>Минстроя России от 15.11.2017 N 1549/пр,</w:t>
            </w:r>
          </w:p>
          <w:p w:rsidR="00091023" w:rsidRDefault="0009102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91023" w:rsidRDefault="00091023">
            <w:pPr>
              <w:pStyle w:val="ConsPlusNormal"/>
              <w:jc w:val="center"/>
            </w:pPr>
            <w:r>
              <w:rPr>
                <w:color w:val="392C69"/>
              </w:rPr>
              <w:t>Минстроя России от 22.12.2021 N 982/пр)</w:t>
            </w: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r>
    </w:tbl>
    <w:p w:rsidR="00091023" w:rsidRDefault="00091023">
      <w:pPr>
        <w:pStyle w:val="ConsPlusNormal"/>
        <w:jc w:val="center"/>
      </w:pPr>
    </w:p>
    <w:p w:rsidR="00091023" w:rsidRDefault="00091023">
      <w:pPr>
        <w:pStyle w:val="ConsPlusNormal"/>
        <w:jc w:val="right"/>
      </w:pPr>
      <w:r>
        <w:rPr>
          <w:b/>
        </w:rPr>
        <w:t>Дата введения</w:t>
      </w:r>
    </w:p>
    <w:p w:rsidR="00091023" w:rsidRDefault="00091023">
      <w:pPr>
        <w:pStyle w:val="ConsPlusNormal"/>
        <w:jc w:val="right"/>
      </w:pPr>
      <w:r>
        <w:rPr>
          <w:b/>
        </w:rPr>
        <w:t>20 мая 2011 года</w:t>
      </w:r>
    </w:p>
    <w:p w:rsidR="00091023" w:rsidRDefault="00091023">
      <w:pPr>
        <w:pStyle w:val="ConsPlusNormal"/>
        <w:jc w:val="center"/>
      </w:pPr>
    </w:p>
    <w:p w:rsidR="00091023" w:rsidRDefault="00091023">
      <w:pPr>
        <w:pStyle w:val="ConsPlusTitle"/>
        <w:jc w:val="center"/>
        <w:outlineLvl w:val="1"/>
      </w:pPr>
      <w:r>
        <w:t>Предисловие</w:t>
      </w:r>
    </w:p>
    <w:p w:rsidR="00091023" w:rsidRDefault="00091023">
      <w:pPr>
        <w:pStyle w:val="ConsPlusNormal"/>
        <w:jc w:val="center"/>
      </w:pPr>
    </w:p>
    <w:p w:rsidR="00091023" w:rsidRDefault="00091023">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91023" w:rsidRDefault="00091023">
      <w:pPr>
        <w:pStyle w:val="ConsPlusNormal"/>
        <w:ind w:firstLine="540"/>
        <w:jc w:val="both"/>
      </w:pPr>
    </w:p>
    <w:p w:rsidR="00091023" w:rsidRDefault="00091023">
      <w:pPr>
        <w:pStyle w:val="ConsPlusTitle"/>
        <w:ind w:firstLine="540"/>
        <w:jc w:val="both"/>
        <w:outlineLvl w:val="1"/>
      </w:pPr>
      <w:r>
        <w:t>Сведения о своде правил</w:t>
      </w:r>
    </w:p>
    <w:p w:rsidR="00091023" w:rsidRDefault="00091023">
      <w:pPr>
        <w:pStyle w:val="ConsPlusNormal"/>
        <w:ind w:firstLine="540"/>
        <w:jc w:val="both"/>
      </w:pPr>
    </w:p>
    <w:p w:rsidR="00091023" w:rsidRDefault="00091023">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 и ООО "ПСК Конкрит Инжиниринг"</w:t>
      </w:r>
    </w:p>
    <w:p w:rsidR="00091023" w:rsidRDefault="00091023">
      <w:pPr>
        <w:pStyle w:val="ConsPlusNormal"/>
        <w:spacing w:before="200"/>
        <w:ind w:firstLine="540"/>
        <w:jc w:val="both"/>
      </w:pPr>
      <w:r>
        <w:t>2 ВНЕСЕН Техническим комитетом по стандартизации ТК 465 "Строительство"</w:t>
      </w:r>
    </w:p>
    <w:p w:rsidR="00091023" w:rsidRDefault="00091023">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091023" w:rsidRDefault="00091023">
      <w:pPr>
        <w:pStyle w:val="ConsPlusNormal"/>
        <w:spacing w:before="200"/>
        <w:ind w:firstLine="540"/>
        <w:jc w:val="both"/>
      </w:pPr>
      <w:r>
        <w:t xml:space="preserve">4 УТВЕРЖДЕН </w:t>
      </w:r>
      <w:hyperlink r:id="rId14">
        <w:r>
          <w:rPr>
            <w:color w:val="0000FF"/>
          </w:rPr>
          <w:t>Приказом</w:t>
        </w:r>
      </w:hyperlink>
      <w:r>
        <w:t xml:space="preserve"> Министерства регионального развития Российской Федерации (Минрегион России) от 27 декабря N 785 и введен в действие с 20 мая 2011 г.</w:t>
      </w:r>
    </w:p>
    <w:p w:rsidR="00091023" w:rsidRDefault="00091023">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29.13330.2010</w:t>
      </w:r>
    </w:p>
    <w:p w:rsidR="00091023" w:rsidRDefault="00091023">
      <w:pPr>
        <w:pStyle w:val="ConsPlusNormal"/>
        <w:ind w:firstLine="540"/>
        <w:jc w:val="both"/>
      </w:pPr>
    </w:p>
    <w:p w:rsidR="00091023" w:rsidRDefault="00091023">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91023" w:rsidRDefault="00091023">
      <w:pPr>
        <w:pStyle w:val="ConsPlusNormal"/>
        <w:ind w:firstLine="540"/>
        <w:jc w:val="both"/>
      </w:pPr>
    </w:p>
    <w:p w:rsidR="00091023" w:rsidRDefault="00091023">
      <w:pPr>
        <w:pStyle w:val="ConsPlusTitle"/>
        <w:jc w:val="center"/>
        <w:outlineLvl w:val="1"/>
      </w:pPr>
      <w:r>
        <w:lastRenderedPageBreak/>
        <w:t>Введение</w:t>
      </w:r>
    </w:p>
    <w:p w:rsidR="00091023" w:rsidRDefault="00091023">
      <w:pPr>
        <w:pStyle w:val="ConsPlusNormal"/>
        <w:ind w:firstLine="540"/>
        <w:jc w:val="both"/>
      </w:pPr>
    </w:p>
    <w:p w:rsidR="00091023" w:rsidRDefault="00091023">
      <w:pPr>
        <w:pStyle w:val="ConsPlusNormal"/>
        <w:ind w:firstLine="540"/>
        <w:jc w:val="both"/>
      </w:pPr>
      <w:r>
        <w:t xml:space="preserve">В настоящем документе приведены требования, соответствующие целям </w:t>
      </w:r>
      <w:hyperlink r:id="rId15">
        <w:r>
          <w:rPr>
            <w:color w:val="0000FF"/>
          </w:rPr>
          <w:t>статей 7</w:t>
        </w:r>
      </w:hyperlink>
      <w:r>
        <w:t xml:space="preserve">, </w:t>
      </w:r>
      <w:hyperlink r:id="rId16">
        <w:r>
          <w:rPr>
            <w:color w:val="0000FF"/>
          </w:rPr>
          <w:t>8</w:t>
        </w:r>
      </w:hyperlink>
      <w:r>
        <w:t xml:space="preserve">, </w:t>
      </w:r>
      <w:hyperlink r:id="rId17">
        <w:r>
          <w:rPr>
            <w:color w:val="0000FF"/>
          </w:rPr>
          <w:t>10</w:t>
        </w:r>
      </w:hyperlink>
      <w:r>
        <w:t xml:space="preserve">, </w:t>
      </w:r>
      <w:hyperlink r:id="rId18">
        <w:r>
          <w:rPr>
            <w:color w:val="0000FF"/>
          </w:rPr>
          <w:t>12</w:t>
        </w:r>
      </w:hyperlink>
      <w:r>
        <w:t xml:space="preserve">, </w:t>
      </w:r>
      <w:hyperlink r:id="rId19">
        <w:r>
          <w:rPr>
            <w:color w:val="0000FF"/>
          </w:rPr>
          <w:t>22</w:t>
        </w:r>
      </w:hyperlink>
      <w:r>
        <w:t xml:space="preserve"> и </w:t>
      </w:r>
      <w:hyperlink r:id="rId20">
        <w:r>
          <w:rPr>
            <w:color w:val="0000FF"/>
          </w:rPr>
          <w:t>30</w:t>
        </w:r>
      </w:hyperlink>
      <w:r>
        <w:t xml:space="preserve"> Федерального закона от 30 декабря 2009 г. N 384-ФЗ "Технический регламент о безопасности зданий и сооружений".</w:t>
      </w:r>
    </w:p>
    <w:p w:rsidR="00091023" w:rsidRDefault="00091023">
      <w:pPr>
        <w:pStyle w:val="ConsPlusNormal"/>
        <w:spacing w:before="200"/>
        <w:ind w:firstLine="540"/>
        <w:jc w:val="both"/>
      </w:pPr>
      <w:r>
        <w:t xml:space="preserve">Работа выполнена ОАО "ЦНИИПромзданий" (проф., д-р техн. наук </w:t>
      </w:r>
      <w:r>
        <w:rPr>
          <w:i/>
        </w:rPr>
        <w:t>В.В. Грачев</w:t>
      </w:r>
      <w:r>
        <w:t xml:space="preserve">, проф., канд. техн. наук </w:t>
      </w:r>
      <w:r>
        <w:rPr>
          <w:i/>
        </w:rPr>
        <w:t>С.М. Гликин</w:t>
      </w:r>
      <w:r>
        <w:t xml:space="preserve">, канд. техн. наук </w:t>
      </w:r>
      <w:r>
        <w:rPr>
          <w:i/>
        </w:rPr>
        <w:t>А.П. Чекулаев</w:t>
      </w:r>
      <w:r>
        <w:t>) и ООО "ПСК Конкрит Инжиниринг" (</w:t>
      </w:r>
      <w:r>
        <w:rPr>
          <w:i/>
        </w:rPr>
        <w:t>А.М. Горб</w:t>
      </w:r>
      <w:r>
        <w:t>).</w:t>
      </w:r>
    </w:p>
    <w:p w:rsidR="00091023" w:rsidRDefault="00091023">
      <w:pPr>
        <w:pStyle w:val="ConsPlusNormal"/>
        <w:spacing w:before="200"/>
        <w:ind w:firstLine="540"/>
        <w:jc w:val="both"/>
      </w:pPr>
      <w:r>
        <w:t xml:space="preserve">Изменение N 1 к настоящему своду правил разработано авторским коллективом АО "ЦНИИПромзданий (д-р техн. наук </w:t>
      </w:r>
      <w:r>
        <w:rPr>
          <w:i/>
        </w:rPr>
        <w:t>В.В. Гранев</w:t>
      </w:r>
      <w:r>
        <w:t xml:space="preserve">, канд. архит. </w:t>
      </w:r>
      <w:r>
        <w:rPr>
          <w:i/>
        </w:rPr>
        <w:t>Д.К. Лейкина</w:t>
      </w:r>
      <w:r>
        <w:t xml:space="preserve">) при участии </w:t>
      </w:r>
      <w:r>
        <w:rPr>
          <w:i/>
        </w:rPr>
        <w:t>А.М. Горба</w:t>
      </w:r>
      <w:r>
        <w:t>.</w:t>
      </w:r>
    </w:p>
    <w:p w:rsidR="00091023" w:rsidRDefault="00091023">
      <w:pPr>
        <w:pStyle w:val="ConsPlusNormal"/>
        <w:jc w:val="both"/>
      </w:pPr>
      <w:r>
        <w:t xml:space="preserve">(абзац введен </w:t>
      </w:r>
      <w:hyperlink r:id="rId21">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 xml:space="preserve">Изменение N 2 к настоящему своду правил разработано авторским коллективом АО "ЦНИИПромзданий" (канд. техн. наук </w:t>
      </w:r>
      <w:r>
        <w:rPr>
          <w:i/>
        </w:rPr>
        <w:t>Н.Г. Келасьев</w:t>
      </w:r>
      <w:r>
        <w:t xml:space="preserve">, канд. техн. наук </w:t>
      </w:r>
      <w:r>
        <w:rPr>
          <w:i/>
        </w:rPr>
        <w:t>А.В. Пешкова</w:t>
      </w:r>
      <w:r>
        <w:t>).</w:t>
      </w:r>
    </w:p>
    <w:p w:rsidR="00091023" w:rsidRDefault="00091023">
      <w:pPr>
        <w:pStyle w:val="ConsPlusNormal"/>
        <w:jc w:val="both"/>
      </w:pPr>
      <w:r>
        <w:t xml:space="preserve">(абзац введен </w:t>
      </w:r>
      <w:hyperlink r:id="rId22">
        <w:r>
          <w:rPr>
            <w:color w:val="0000FF"/>
          </w:rPr>
          <w:t>Изменением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Title"/>
        <w:ind w:firstLine="540"/>
        <w:jc w:val="both"/>
        <w:outlineLvl w:val="1"/>
      </w:pPr>
      <w:r>
        <w:t>1 Область применения</w:t>
      </w:r>
    </w:p>
    <w:p w:rsidR="00091023" w:rsidRDefault="00091023">
      <w:pPr>
        <w:pStyle w:val="ConsPlusNormal"/>
        <w:ind w:firstLine="540"/>
        <w:jc w:val="both"/>
      </w:pPr>
    </w:p>
    <w:p w:rsidR="00091023" w:rsidRDefault="00091023">
      <w:pPr>
        <w:pStyle w:val="ConsPlusNormal"/>
        <w:ind w:firstLine="540"/>
        <w:jc w:val="both"/>
      </w:pPr>
      <w:r>
        <w:t>1.1 Настоящий свод правил распространяется на проектирование полов производственных, складских, жилых, общественных, административных, спортивных и бытовых зданий.</w:t>
      </w:r>
    </w:p>
    <w:p w:rsidR="00091023" w:rsidRDefault="00091023">
      <w:pPr>
        <w:pStyle w:val="ConsPlusNormal"/>
        <w:spacing w:before="200"/>
        <w:ind w:firstLine="540"/>
        <w:jc w:val="both"/>
      </w:pPr>
      <w:r>
        <w:t>1.2 Проектирование полов следует осуществлять в соответствии с требованиями, установленными для:</w:t>
      </w:r>
    </w:p>
    <w:p w:rsidR="00091023" w:rsidRDefault="00091023">
      <w:pPr>
        <w:pStyle w:val="ConsPlusNormal"/>
        <w:spacing w:before="200"/>
        <w:ind w:firstLine="540"/>
        <w:jc w:val="both"/>
      </w:pPr>
      <w:r>
        <w:t xml:space="preserve">полов в помещениях жилых и общественных зданий - </w:t>
      </w:r>
      <w:hyperlink r:id="rId23">
        <w:r>
          <w:rPr>
            <w:color w:val="0000FF"/>
          </w:rPr>
          <w:t>СП 54.13330</w:t>
        </w:r>
      </w:hyperlink>
      <w:r>
        <w:t xml:space="preserve">, </w:t>
      </w:r>
      <w:hyperlink r:id="rId24">
        <w:r>
          <w:rPr>
            <w:color w:val="0000FF"/>
          </w:rPr>
          <w:t>СП 55.13330</w:t>
        </w:r>
      </w:hyperlink>
      <w:r>
        <w:t xml:space="preserve"> и </w:t>
      </w:r>
      <w:hyperlink r:id="rId25">
        <w:r>
          <w:rPr>
            <w:color w:val="0000FF"/>
          </w:rPr>
          <w:t>СП 118.13330</w:t>
        </w:r>
      </w:hyperlink>
      <w:r>
        <w:t>;</w:t>
      </w:r>
    </w:p>
    <w:p w:rsidR="00091023" w:rsidRDefault="00091023">
      <w:pPr>
        <w:pStyle w:val="ConsPlusNormal"/>
        <w:spacing w:before="200"/>
        <w:ind w:firstLine="540"/>
        <w:jc w:val="both"/>
      </w:pPr>
      <w:r>
        <w:t xml:space="preserve">полов в производственных и складских зданиях - </w:t>
      </w:r>
      <w:hyperlink r:id="rId26">
        <w:r>
          <w:rPr>
            <w:color w:val="0000FF"/>
          </w:rPr>
          <w:t>СП 56.13330</w:t>
        </w:r>
      </w:hyperlink>
      <w:r>
        <w:t>;</w:t>
      </w:r>
    </w:p>
    <w:p w:rsidR="00091023" w:rsidRDefault="00091023">
      <w:pPr>
        <w:pStyle w:val="ConsPlusNormal"/>
        <w:spacing w:before="200"/>
        <w:ind w:firstLine="540"/>
        <w:jc w:val="both"/>
      </w:pPr>
      <w:r>
        <w:t xml:space="preserve">полов в производственных помещениях с пожаро- и взрывоопасными технологическими процессами - в соответствии с </w:t>
      </w:r>
      <w:hyperlink w:anchor="P7006">
        <w:r>
          <w:rPr>
            <w:color w:val="0000FF"/>
          </w:rPr>
          <w:t>[1]</w:t>
        </w:r>
      </w:hyperlink>
      <w:r>
        <w:t xml:space="preserve">, </w:t>
      </w:r>
      <w:hyperlink r:id="rId27">
        <w:r>
          <w:rPr>
            <w:color w:val="0000FF"/>
          </w:rPr>
          <w:t>СП 484.1311500</w:t>
        </w:r>
      </w:hyperlink>
      <w:r>
        <w:t xml:space="preserve"> и </w:t>
      </w:r>
      <w:hyperlink r:id="rId28">
        <w:r>
          <w:rPr>
            <w:color w:val="0000FF"/>
          </w:rPr>
          <w:t>СП 485.1311500</w:t>
        </w:r>
      </w:hyperlink>
      <w:r>
        <w:t>;</w:t>
      </w:r>
    </w:p>
    <w:p w:rsidR="00091023" w:rsidRDefault="00091023">
      <w:pPr>
        <w:pStyle w:val="ConsPlusNormal"/>
        <w:jc w:val="both"/>
      </w:pPr>
      <w:r>
        <w:t xml:space="preserve">(в ред. </w:t>
      </w:r>
      <w:hyperlink r:id="rId29">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полов с нормируемым показателем теплоусвоения поверхности пола - </w:t>
      </w:r>
      <w:hyperlink r:id="rId30">
        <w:r>
          <w:rPr>
            <w:color w:val="0000FF"/>
          </w:rPr>
          <w:t>СП 50.13330</w:t>
        </w:r>
      </w:hyperlink>
      <w:r>
        <w:t xml:space="preserve"> и </w:t>
      </w:r>
      <w:hyperlink r:id="rId31">
        <w:r>
          <w:rPr>
            <w:color w:val="0000FF"/>
          </w:rPr>
          <w:t>СП 345.1325800</w:t>
        </w:r>
      </w:hyperlink>
      <w:r>
        <w:t>;</w:t>
      </w:r>
    </w:p>
    <w:p w:rsidR="00091023" w:rsidRDefault="00091023">
      <w:pPr>
        <w:pStyle w:val="ConsPlusNormal"/>
        <w:jc w:val="both"/>
      </w:pPr>
      <w:r>
        <w:t xml:space="preserve">(в ред. </w:t>
      </w:r>
      <w:hyperlink r:id="rId3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полов, выполняемых по перекрытиям, при предъявлении к последним требований по защите от шума - </w:t>
      </w:r>
      <w:hyperlink r:id="rId33">
        <w:r>
          <w:rPr>
            <w:color w:val="0000FF"/>
          </w:rPr>
          <w:t>ГОСТ 27296</w:t>
        </w:r>
      </w:hyperlink>
      <w:r>
        <w:t xml:space="preserve">, </w:t>
      </w:r>
      <w:hyperlink r:id="rId34">
        <w:r>
          <w:rPr>
            <w:color w:val="0000FF"/>
          </w:rPr>
          <w:t>СП 51.13330</w:t>
        </w:r>
      </w:hyperlink>
      <w:r>
        <w:t xml:space="preserve">, </w:t>
      </w:r>
      <w:hyperlink r:id="rId35">
        <w:r>
          <w:rPr>
            <w:color w:val="0000FF"/>
          </w:rPr>
          <w:t>СП 275.1325800</w:t>
        </w:r>
      </w:hyperlink>
      <w:r>
        <w:t>;</w:t>
      </w:r>
    </w:p>
    <w:p w:rsidR="00091023" w:rsidRDefault="00091023">
      <w:pPr>
        <w:pStyle w:val="ConsPlusNormal"/>
        <w:jc w:val="both"/>
      </w:pPr>
      <w:r>
        <w:t xml:space="preserve">(в ред. </w:t>
      </w:r>
      <w:hyperlink r:id="rId36">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полов в животноводческих, птицеводческих и звероводческих зданиях и помещениях - </w:t>
      </w:r>
      <w:hyperlink r:id="rId37">
        <w:r>
          <w:rPr>
            <w:color w:val="0000FF"/>
          </w:rPr>
          <w:t>СП 106.13330</w:t>
        </w:r>
      </w:hyperlink>
      <w:r>
        <w:t>;</w:t>
      </w:r>
    </w:p>
    <w:p w:rsidR="00091023" w:rsidRDefault="00091023">
      <w:pPr>
        <w:pStyle w:val="ConsPlusNormal"/>
        <w:spacing w:before="200"/>
        <w:ind w:firstLine="540"/>
        <w:jc w:val="both"/>
      </w:pPr>
      <w:r>
        <w:t xml:space="preserve">полов, подвергающиеся воздействиям кислот, щелочей, масел и других агрессивных жидкостей, - </w:t>
      </w:r>
      <w:hyperlink r:id="rId38">
        <w:r>
          <w:rPr>
            <w:color w:val="0000FF"/>
          </w:rPr>
          <w:t>СП 28.13330</w:t>
        </w:r>
      </w:hyperlink>
      <w:r>
        <w:t>;</w:t>
      </w:r>
    </w:p>
    <w:p w:rsidR="00091023" w:rsidRDefault="00091023">
      <w:pPr>
        <w:pStyle w:val="ConsPlusNormal"/>
        <w:spacing w:before="200"/>
        <w:ind w:firstLine="540"/>
        <w:jc w:val="both"/>
      </w:pPr>
      <w:r>
        <w:t xml:space="preserve">полов в спортивных сооружениях - </w:t>
      </w:r>
      <w:hyperlink r:id="rId39">
        <w:r>
          <w:rPr>
            <w:color w:val="0000FF"/>
          </w:rPr>
          <w:t>СП 118.13330</w:t>
        </w:r>
      </w:hyperlink>
      <w:r>
        <w:t xml:space="preserve">, </w:t>
      </w:r>
      <w:hyperlink r:id="rId40">
        <w:r>
          <w:rPr>
            <w:color w:val="0000FF"/>
          </w:rPr>
          <w:t>СП 332.1325800</w:t>
        </w:r>
      </w:hyperlink>
      <w:r>
        <w:t xml:space="preserve"> и </w:t>
      </w:r>
      <w:hyperlink r:id="rId41">
        <w:r>
          <w:rPr>
            <w:color w:val="0000FF"/>
          </w:rPr>
          <w:t>СП 310.1325800</w:t>
        </w:r>
      </w:hyperlink>
      <w:r>
        <w:t>;</w:t>
      </w:r>
    </w:p>
    <w:p w:rsidR="00091023" w:rsidRDefault="00091023">
      <w:pPr>
        <w:pStyle w:val="ConsPlusNormal"/>
        <w:jc w:val="both"/>
      </w:pPr>
      <w:r>
        <w:t xml:space="preserve">(в ред. </w:t>
      </w:r>
      <w:hyperlink r:id="rId4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полов в охлаждаемых помещениях - </w:t>
      </w:r>
      <w:hyperlink r:id="rId43">
        <w:r>
          <w:rPr>
            <w:color w:val="0000FF"/>
          </w:rPr>
          <w:t>СП 109.13330</w:t>
        </w:r>
      </w:hyperlink>
      <w:r>
        <w:t>;</w:t>
      </w:r>
    </w:p>
    <w:p w:rsidR="00091023" w:rsidRDefault="00091023">
      <w:pPr>
        <w:pStyle w:val="ConsPlusNormal"/>
        <w:spacing w:before="200"/>
        <w:ind w:firstLine="540"/>
        <w:jc w:val="both"/>
      </w:pPr>
      <w:r>
        <w:t xml:space="preserve">полов в зданиях и помещениях медицинских организаций - </w:t>
      </w:r>
      <w:hyperlink r:id="rId44">
        <w:r>
          <w:rPr>
            <w:color w:val="0000FF"/>
          </w:rPr>
          <w:t>СП 158.13330</w:t>
        </w:r>
      </w:hyperlink>
      <w:r>
        <w:t>.</w:t>
      </w:r>
    </w:p>
    <w:p w:rsidR="00091023" w:rsidRDefault="00091023">
      <w:pPr>
        <w:pStyle w:val="ConsPlusNormal"/>
        <w:jc w:val="both"/>
      </w:pPr>
      <w:r>
        <w:t xml:space="preserve">(п. 1.2 в ред. </w:t>
      </w:r>
      <w:hyperlink r:id="rId45">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1.3 При проектировании полов необходимо соблюдать дополнительные требования, установленные нормами проектирования для конкретных зданий и сооружений, противопожарными и санитарными нормами, а также нормами технологического проектирования.</w:t>
      </w:r>
    </w:p>
    <w:p w:rsidR="00091023" w:rsidRDefault="00091023">
      <w:pPr>
        <w:pStyle w:val="ConsPlusNormal"/>
        <w:spacing w:before="200"/>
        <w:ind w:firstLine="540"/>
        <w:jc w:val="both"/>
      </w:pPr>
      <w:r>
        <w:t xml:space="preserve">1.4 Строительно-монтажные работы по изготовлению полов и приемка их в эксплуатацию должны осуществляться с учетом требований, изложенных в </w:t>
      </w:r>
      <w:hyperlink r:id="rId46">
        <w:r>
          <w:rPr>
            <w:color w:val="0000FF"/>
          </w:rPr>
          <w:t>СНиП 3.04.01</w:t>
        </w:r>
      </w:hyperlink>
      <w:r>
        <w:t>.</w:t>
      </w:r>
    </w:p>
    <w:p w:rsidR="00091023" w:rsidRDefault="00091023">
      <w:pPr>
        <w:pStyle w:val="ConsPlusNormal"/>
        <w:spacing w:before="200"/>
        <w:ind w:firstLine="540"/>
        <w:jc w:val="both"/>
      </w:pPr>
      <w:r>
        <w:t xml:space="preserve">1.5 Данные нормы не распространяются на проектирование съемных полов (фальшполов) и </w:t>
      </w:r>
      <w:r>
        <w:lastRenderedPageBreak/>
        <w:t>полов, расположенных на конструкциях на вечномерзлых грунтах.</w:t>
      </w:r>
    </w:p>
    <w:p w:rsidR="00091023" w:rsidRDefault="00091023">
      <w:pPr>
        <w:pStyle w:val="ConsPlusNormal"/>
        <w:ind w:firstLine="540"/>
        <w:jc w:val="both"/>
      </w:pPr>
    </w:p>
    <w:p w:rsidR="00091023" w:rsidRDefault="00091023">
      <w:pPr>
        <w:pStyle w:val="ConsPlusTitle"/>
        <w:ind w:firstLine="540"/>
        <w:jc w:val="both"/>
        <w:outlineLvl w:val="1"/>
      </w:pPr>
      <w:r>
        <w:t>2 Нормативные ссылки</w:t>
      </w:r>
    </w:p>
    <w:p w:rsidR="00091023" w:rsidRDefault="00091023">
      <w:pPr>
        <w:pStyle w:val="ConsPlusNormal"/>
        <w:ind w:firstLine="540"/>
        <w:jc w:val="both"/>
      </w:pPr>
    </w:p>
    <w:p w:rsidR="00091023" w:rsidRDefault="00091023">
      <w:pPr>
        <w:pStyle w:val="ConsPlusNormal"/>
        <w:ind w:firstLine="540"/>
        <w:jc w:val="both"/>
      </w:pPr>
      <w:r>
        <w:t xml:space="preserve">Нормативные документы, на которые в тексте настоящих норм имеются ссылки, приведены в </w:t>
      </w:r>
      <w:hyperlink w:anchor="P631">
        <w:r>
          <w:rPr>
            <w:color w:val="0000FF"/>
          </w:rPr>
          <w:t>приложении А</w:t>
        </w:r>
      </w:hyperlink>
      <w:r>
        <w:t>.</w:t>
      </w:r>
    </w:p>
    <w:p w:rsidR="00091023" w:rsidRDefault="00091023">
      <w:pPr>
        <w:pStyle w:val="ConsPlusNormal"/>
        <w:spacing w:before="20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091023" w:rsidRDefault="00091023">
      <w:pPr>
        <w:pStyle w:val="ConsPlusNormal"/>
        <w:ind w:firstLine="540"/>
        <w:jc w:val="both"/>
      </w:pPr>
    </w:p>
    <w:p w:rsidR="00091023" w:rsidRDefault="00091023">
      <w:pPr>
        <w:pStyle w:val="ConsPlusTitle"/>
        <w:ind w:firstLine="540"/>
        <w:jc w:val="both"/>
        <w:outlineLvl w:val="1"/>
      </w:pPr>
      <w:r>
        <w:t>3 Термины и определения</w:t>
      </w:r>
    </w:p>
    <w:p w:rsidR="00091023" w:rsidRDefault="00091023">
      <w:pPr>
        <w:pStyle w:val="ConsPlusNormal"/>
        <w:ind w:firstLine="540"/>
        <w:jc w:val="both"/>
      </w:pPr>
    </w:p>
    <w:p w:rsidR="00091023" w:rsidRDefault="00091023">
      <w:pPr>
        <w:pStyle w:val="ConsPlusNormal"/>
        <w:ind w:firstLine="540"/>
        <w:jc w:val="both"/>
      </w:pPr>
      <w:r>
        <w:t xml:space="preserve">В настоящем своде правил приняты термины и определения, приведенные в </w:t>
      </w:r>
      <w:hyperlink w:anchor="P683">
        <w:r>
          <w:rPr>
            <w:color w:val="0000FF"/>
          </w:rPr>
          <w:t>приложении Б</w:t>
        </w:r>
      </w:hyperlink>
      <w:r>
        <w:t>.</w:t>
      </w:r>
    </w:p>
    <w:p w:rsidR="00091023" w:rsidRDefault="00091023">
      <w:pPr>
        <w:pStyle w:val="ConsPlusNormal"/>
        <w:ind w:firstLine="540"/>
        <w:jc w:val="both"/>
      </w:pPr>
    </w:p>
    <w:p w:rsidR="00091023" w:rsidRDefault="00091023">
      <w:pPr>
        <w:pStyle w:val="ConsPlusTitle"/>
        <w:ind w:firstLine="540"/>
        <w:jc w:val="both"/>
        <w:outlineLvl w:val="1"/>
      </w:pPr>
      <w:r>
        <w:t>4 Общие требования</w:t>
      </w:r>
    </w:p>
    <w:p w:rsidR="00091023" w:rsidRDefault="00091023">
      <w:pPr>
        <w:pStyle w:val="ConsPlusNormal"/>
        <w:ind w:firstLine="540"/>
        <w:jc w:val="both"/>
      </w:pPr>
    </w:p>
    <w:p w:rsidR="00091023" w:rsidRDefault="00091023">
      <w:pPr>
        <w:pStyle w:val="ConsPlusNormal"/>
        <w:ind w:firstLine="540"/>
        <w:jc w:val="both"/>
      </w:pPr>
      <w:r>
        <w:t>4.1 Выбор конструктивного решения пола следует осуществлять исходя из требований условий эксплуатации с учетом технико-экономической целесообразности принятого решения в конкретных условиях строительства, при котором обеспечиваются:</w:t>
      </w:r>
    </w:p>
    <w:p w:rsidR="00091023" w:rsidRDefault="00091023">
      <w:pPr>
        <w:pStyle w:val="ConsPlusNormal"/>
        <w:spacing w:before="200"/>
        <w:ind w:firstLine="540"/>
        <w:jc w:val="both"/>
      </w:pPr>
      <w:r>
        <w:t>эксплуатационная надежность и долговечность пола;</w:t>
      </w:r>
    </w:p>
    <w:p w:rsidR="00091023" w:rsidRDefault="00091023">
      <w:pPr>
        <w:pStyle w:val="ConsPlusNormal"/>
        <w:spacing w:before="200"/>
        <w:ind w:firstLine="540"/>
        <w:jc w:val="both"/>
      </w:pPr>
      <w:r>
        <w:t>экономия строительных материалов;</w:t>
      </w:r>
    </w:p>
    <w:p w:rsidR="00091023" w:rsidRDefault="00091023">
      <w:pPr>
        <w:pStyle w:val="ConsPlusNormal"/>
        <w:spacing w:before="200"/>
        <w:ind w:firstLine="540"/>
        <w:jc w:val="both"/>
      </w:pPr>
      <w:r>
        <w:t>наиболее полное использование прочностных и деформационных характеристик</w:t>
      </w:r>
    </w:p>
    <w:p w:rsidR="00091023" w:rsidRDefault="00091023">
      <w:pPr>
        <w:pStyle w:val="ConsPlusNormal"/>
        <w:spacing w:before="200"/>
        <w:ind w:firstLine="540"/>
        <w:jc w:val="both"/>
      </w:pPr>
      <w:r>
        <w:t>грунтов и физико-механических свойств материалов, применяемых для устройства полов;</w:t>
      </w:r>
    </w:p>
    <w:p w:rsidR="00091023" w:rsidRDefault="00091023">
      <w:pPr>
        <w:pStyle w:val="ConsPlusNormal"/>
        <w:spacing w:before="200"/>
        <w:ind w:firstLine="540"/>
        <w:jc w:val="both"/>
      </w:pPr>
      <w:r>
        <w:t>минимум трудозатрат на устройство и эксплуатацию;</w:t>
      </w:r>
    </w:p>
    <w:p w:rsidR="00091023" w:rsidRDefault="00091023">
      <w:pPr>
        <w:pStyle w:val="ConsPlusNormal"/>
        <w:spacing w:before="200"/>
        <w:ind w:firstLine="540"/>
        <w:jc w:val="both"/>
      </w:pPr>
      <w:r>
        <w:t>максимальная механизация процессов устройства;</w:t>
      </w:r>
    </w:p>
    <w:p w:rsidR="00091023" w:rsidRDefault="00091023">
      <w:pPr>
        <w:pStyle w:val="ConsPlusNormal"/>
        <w:spacing w:before="200"/>
        <w:ind w:firstLine="540"/>
        <w:jc w:val="both"/>
      </w:pPr>
      <w:r>
        <w:t>экологическая безопасность;</w:t>
      </w:r>
    </w:p>
    <w:p w:rsidR="00091023" w:rsidRDefault="00091023">
      <w:pPr>
        <w:pStyle w:val="ConsPlusNormal"/>
        <w:spacing w:before="200"/>
        <w:ind w:firstLine="540"/>
        <w:jc w:val="both"/>
      </w:pPr>
      <w:r>
        <w:t>безопасность передвижения людей;</w:t>
      </w:r>
    </w:p>
    <w:p w:rsidR="00091023" w:rsidRDefault="00091023">
      <w:pPr>
        <w:pStyle w:val="ConsPlusNormal"/>
        <w:spacing w:before="200"/>
        <w:ind w:firstLine="540"/>
        <w:jc w:val="both"/>
      </w:pPr>
      <w:r>
        <w:t>оптимальные гигиенические условия для людей;</w:t>
      </w:r>
    </w:p>
    <w:p w:rsidR="00091023" w:rsidRDefault="00091023">
      <w:pPr>
        <w:pStyle w:val="ConsPlusNormal"/>
        <w:spacing w:before="200"/>
        <w:ind w:firstLine="540"/>
        <w:jc w:val="both"/>
      </w:pPr>
      <w:r>
        <w:t>пожаровзрывобезопасность.</w:t>
      </w:r>
    </w:p>
    <w:p w:rsidR="00091023" w:rsidRDefault="00091023">
      <w:pPr>
        <w:pStyle w:val="ConsPlusNormal"/>
        <w:spacing w:before="200"/>
        <w:ind w:firstLine="540"/>
        <w:jc w:val="both"/>
      </w:pPr>
      <w:r>
        <w:t>4.2 Проектирование полов должно осуществляться на основании технического задания, составленного с учетом данных инженерных изысканий, предполагаемых эксплуатационных нагрузок и воздействий на полы, а также специальных и санитарно-эпидемиологических требований.</w:t>
      </w:r>
    </w:p>
    <w:p w:rsidR="00091023" w:rsidRDefault="00091023">
      <w:pPr>
        <w:pStyle w:val="ConsPlusNormal"/>
        <w:jc w:val="both"/>
      </w:pPr>
      <w:r>
        <w:t xml:space="preserve">(п. 4.2 в ред. </w:t>
      </w:r>
      <w:hyperlink r:id="rId4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4.3 Интенсивность механических воздействий на полы следует принимать по таблице 1.</w:t>
      </w:r>
    </w:p>
    <w:p w:rsidR="00091023" w:rsidRDefault="00091023">
      <w:pPr>
        <w:pStyle w:val="ConsPlusNormal"/>
        <w:ind w:firstLine="540"/>
        <w:jc w:val="both"/>
      </w:pPr>
    </w:p>
    <w:p w:rsidR="00091023" w:rsidRDefault="00091023">
      <w:pPr>
        <w:pStyle w:val="ConsPlusNormal"/>
        <w:jc w:val="right"/>
      </w:pPr>
      <w:r>
        <w:t>Таблица 1</w:t>
      </w:r>
    </w:p>
    <w:p w:rsidR="00091023" w:rsidRDefault="000910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57"/>
        <w:gridCol w:w="1644"/>
        <w:gridCol w:w="1304"/>
        <w:gridCol w:w="1417"/>
      </w:tblGrid>
      <w:tr w:rsidR="00091023">
        <w:tc>
          <w:tcPr>
            <w:tcW w:w="2948" w:type="dxa"/>
            <w:vMerge w:val="restart"/>
            <w:tcBorders>
              <w:top w:val="single" w:sz="4" w:space="0" w:color="auto"/>
              <w:bottom w:val="single" w:sz="4" w:space="0" w:color="auto"/>
            </w:tcBorders>
            <w:vAlign w:val="center"/>
          </w:tcPr>
          <w:p w:rsidR="00091023" w:rsidRDefault="00091023">
            <w:pPr>
              <w:pStyle w:val="ConsPlusNormal"/>
              <w:jc w:val="center"/>
            </w:pPr>
            <w:r>
              <w:t>Механические воздействия</w:t>
            </w:r>
          </w:p>
        </w:tc>
        <w:tc>
          <w:tcPr>
            <w:tcW w:w="6122" w:type="dxa"/>
            <w:gridSpan w:val="4"/>
            <w:tcBorders>
              <w:top w:val="single" w:sz="4" w:space="0" w:color="auto"/>
              <w:bottom w:val="single" w:sz="4" w:space="0" w:color="auto"/>
            </w:tcBorders>
            <w:vAlign w:val="center"/>
          </w:tcPr>
          <w:p w:rsidR="00091023" w:rsidRDefault="00091023">
            <w:pPr>
              <w:pStyle w:val="ConsPlusNormal"/>
              <w:jc w:val="center"/>
            </w:pPr>
            <w:r>
              <w:t>Интенсивность механических воздействий</w:t>
            </w:r>
          </w:p>
        </w:tc>
      </w:tr>
      <w:tr w:rsidR="00091023">
        <w:tc>
          <w:tcPr>
            <w:tcW w:w="2948" w:type="dxa"/>
            <w:vMerge/>
            <w:tcBorders>
              <w:top w:val="single" w:sz="4" w:space="0" w:color="auto"/>
              <w:bottom w:val="single" w:sz="4" w:space="0" w:color="auto"/>
            </w:tcBorders>
          </w:tcPr>
          <w:p w:rsidR="00091023" w:rsidRDefault="00091023">
            <w:pPr>
              <w:pStyle w:val="ConsPlusNormal"/>
            </w:pPr>
          </w:p>
        </w:tc>
        <w:tc>
          <w:tcPr>
            <w:tcW w:w="1757" w:type="dxa"/>
            <w:tcBorders>
              <w:top w:val="single" w:sz="4" w:space="0" w:color="auto"/>
              <w:bottom w:val="single" w:sz="4" w:space="0" w:color="auto"/>
            </w:tcBorders>
            <w:vAlign w:val="center"/>
          </w:tcPr>
          <w:p w:rsidR="00091023" w:rsidRDefault="00091023">
            <w:pPr>
              <w:pStyle w:val="ConsPlusNormal"/>
              <w:jc w:val="center"/>
            </w:pPr>
            <w:r>
              <w:t>весьма значительная</w:t>
            </w:r>
          </w:p>
        </w:tc>
        <w:tc>
          <w:tcPr>
            <w:tcW w:w="1644" w:type="dxa"/>
            <w:tcBorders>
              <w:top w:val="single" w:sz="4" w:space="0" w:color="auto"/>
              <w:bottom w:val="single" w:sz="4" w:space="0" w:color="auto"/>
            </w:tcBorders>
            <w:vAlign w:val="center"/>
          </w:tcPr>
          <w:p w:rsidR="00091023" w:rsidRDefault="00091023">
            <w:pPr>
              <w:pStyle w:val="ConsPlusNormal"/>
              <w:jc w:val="center"/>
            </w:pPr>
            <w:r>
              <w:t>значительная</w:t>
            </w:r>
          </w:p>
        </w:tc>
        <w:tc>
          <w:tcPr>
            <w:tcW w:w="1304" w:type="dxa"/>
            <w:tcBorders>
              <w:top w:val="single" w:sz="4" w:space="0" w:color="auto"/>
              <w:bottom w:val="single" w:sz="4" w:space="0" w:color="auto"/>
            </w:tcBorders>
            <w:vAlign w:val="center"/>
          </w:tcPr>
          <w:p w:rsidR="00091023" w:rsidRDefault="00091023">
            <w:pPr>
              <w:pStyle w:val="ConsPlusNormal"/>
              <w:jc w:val="center"/>
            </w:pPr>
            <w:r>
              <w:t>умеренная</w:t>
            </w:r>
          </w:p>
        </w:tc>
        <w:tc>
          <w:tcPr>
            <w:tcW w:w="1417" w:type="dxa"/>
            <w:tcBorders>
              <w:top w:val="single" w:sz="4" w:space="0" w:color="auto"/>
              <w:bottom w:val="single" w:sz="4" w:space="0" w:color="auto"/>
            </w:tcBorders>
            <w:vAlign w:val="center"/>
          </w:tcPr>
          <w:p w:rsidR="00091023" w:rsidRDefault="00091023">
            <w:pPr>
              <w:pStyle w:val="ConsPlusNormal"/>
              <w:jc w:val="center"/>
            </w:pPr>
            <w:r>
              <w:t>слабая</w:t>
            </w:r>
          </w:p>
        </w:tc>
      </w:tr>
      <w:tr w:rsidR="00091023">
        <w:tblPrEx>
          <w:tblBorders>
            <w:insideH w:val="none" w:sz="0" w:space="0" w:color="auto"/>
          </w:tblBorders>
        </w:tblPrEx>
        <w:tc>
          <w:tcPr>
            <w:tcW w:w="2948" w:type="dxa"/>
            <w:tcBorders>
              <w:top w:val="single" w:sz="4" w:space="0" w:color="auto"/>
              <w:bottom w:val="nil"/>
            </w:tcBorders>
          </w:tcPr>
          <w:p w:rsidR="00091023" w:rsidRDefault="00091023">
            <w:pPr>
              <w:pStyle w:val="ConsPlusNormal"/>
            </w:pPr>
            <w:r>
              <w:t xml:space="preserve">Движение пешеходов на 1 м </w:t>
            </w:r>
            <w:r>
              <w:lastRenderedPageBreak/>
              <w:t>ширины прохода, число людей в сутки</w:t>
            </w:r>
          </w:p>
        </w:tc>
        <w:tc>
          <w:tcPr>
            <w:tcW w:w="1757" w:type="dxa"/>
            <w:tcBorders>
              <w:top w:val="single" w:sz="4" w:space="0" w:color="auto"/>
              <w:bottom w:val="nil"/>
            </w:tcBorders>
          </w:tcPr>
          <w:p w:rsidR="00091023" w:rsidRDefault="00091023">
            <w:pPr>
              <w:pStyle w:val="ConsPlusNormal"/>
              <w:jc w:val="center"/>
            </w:pPr>
            <w:r>
              <w:lastRenderedPageBreak/>
              <w:t>-</w:t>
            </w:r>
          </w:p>
        </w:tc>
        <w:tc>
          <w:tcPr>
            <w:tcW w:w="1644" w:type="dxa"/>
            <w:tcBorders>
              <w:top w:val="single" w:sz="4" w:space="0" w:color="auto"/>
              <w:bottom w:val="nil"/>
            </w:tcBorders>
          </w:tcPr>
          <w:p w:rsidR="00091023" w:rsidRDefault="00091023">
            <w:pPr>
              <w:pStyle w:val="ConsPlusNormal"/>
              <w:jc w:val="center"/>
            </w:pPr>
            <w:r>
              <w:t>-</w:t>
            </w:r>
          </w:p>
        </w:tc>
        <w:tc>
          <w:tcPr>
            <w:tcW w:w="1304" w:type="dxa"/>
            <w:tcBorders>
              <w:top w:val="single" w:sz="4" w:space="0" w:color="auto"/>
              <w:bottom w:val="nil"/>
            </w:tcBorders>
          </w:tcPr>
          <w:p w:rsidR="00091023" w:rsidRDefault="00091023">
            <w:pPr>
              <w:pStyle w:val="ConsPlusNormal"/>
              <w:jc w:val="center"/>
            </w:pPr>
            <w:r>
              <w:t>500 и более</w:t>
            </w:r>
          </w:p>
        </w:tc>
        <w:tc>
          <w:tcPr>
            <w:tcW w:w="1417" w:type="dxa"/>
            <w:tcBorders>
              <w:top w:val="single" w:sz="4" w:space="0" w:color="auto"/>
              <w:bottom w:val="nil"/>
            </w:tcBorders>
          </w:tcPr>
          <w:p w:rsidR="00091023" w:rsidRDefault="00091023">
            <w:pPr>
              <w:pStyle w:val="ConsPlusNormal"/>
              <w:jc w:val="center"/>
            </w:pPr>
            <w:r>
              <w:t>Менее 500</w:t>
            </w:r>
          </w:p>
        </w:tc>
      </w:tr>
      <w:tr w:rsidR="00091023">
        <w:tblPrEx>
          <w:tblBorders>
            <w:insideH w:val="none" w:sz="0" w:space="0" w:color="auto"/>
          </w:tblBorders>
        </w:tblPrEx>
        <w:tc>
          <w:tcPr>
            <w:tcW w:w="2948" w:type="dxa"/>
            <w:tcBorders>
              <w:top w:val="nil"/>
              <w:bottom w:val="nil"/>
            </w:tcBorders>
          </w:tcPr>
          <w:p w:rsidR="00091023" w:rsidRDefault="00091023">
            <w:pPr>
              <w:pStyle w:val="ConsPlusNormal"/>
            </w:pPr>
            <w:r>
              <w:lastRenderedPageBreak/>
              <w:t>Движение транспорта на гусеничном ходу на одну полосу движения, ед./сут</w:t>
            </w:r>
          </w:p>
        </w:tc>
        <w:tc>
          <w:tcPr>
            <w:tcW w:w="1757" w:type="dxa"/>
            <w:tcBorders>
              <w:top w:val="nil"/>
              <w:bottom w:val="nil"/>
            </w:tcBorders>
          </w:tcPr>
          <w:p w:rsidR="00091023" w:rsidRDefault="00091023">
            <w:pPr>
              <w:pStyle w:val="ConsPlusNormal"/>
              <w:jc w:val="center"/>
            </w:pPr>
            <w:r>
              <w:t>10 и более</w:t>
            </w:r>
          </w:p>
        </w:tc>
        <w:tc>
          <w:tcPr>
            <w:tcW w:w="1644" w:type="dxa"/>
            <w:tcBorders>
              <w:top w:val="nil"/>
              <w:bottom w:val="nil"/>
            </w:tcBorders>
          </w:tcPr>
          <w:p w:rsidR="00091023" w:rsidRDefault="00091023">
            <w:pPr>
              <w:pStyle w:val="ConsPlusNormal"/>
              <w:jc w:val="center"/>
            </w:pPr>
            <w:r>
              <w:t>Менее 10</w:t>
            </w:r>
          </w:p>
        </w:tc>
        <w:tc>
          <w:tcPr>
            <w:tcW w:w="1304" w:type="dxa"/>
            <w:tcBorders>
              <w:top w:val="nil"/>
              <w:bottom w:val="nil"/>
            </w:tcBorders>
          </w:tcPr>
          <w:p w:rsidR="00091023" w:rsidRDefault="00091023">
            <w:pPr>
              <w:pStyle w:val="ConsPlusNormal"/>
              <w:jc w:val="center"/>
            </w:pPr>
            <w:r>
              <w:t>-</w:t>
            </w:r>
          </w:p>
        </w:tc>
        <w:tc>
          <w:tcPr>
            <w:tcW w:w="1417"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2948" w:type="dxa"/>
            <w:tcBorders>
              <w:top w:val="nil"/>
              <w:bottom w:val="nil"/>
            </w:tcBorders>
          </w:tcPr>
          <w:p w:rsidR="00091023" w:rsidRDefault="00091023">
            <w:pPr>
              <w:pStyle w:val="ConsPlusNormal"/>
            </w:pPr>
            <w:r>
              <w:t>Движение транспорта на резиновом ходу на одну полосу движения, ед./сут</w:t>
            </w:r>
          </w:p>
        </w:tc>
        <w:tc>
          <w:tcPr>
            <w:tcW w:w="1757" w:type="dxa"/>
            <w:tcBorders>
              <w:top w:val="nil"/>
              <w:bottom w:val="nil"/>
            </w:tcBorders>
          </w:tcPr>
          <w:p w:rsidR="00091023" w:rsidRDefault="00091023">
            <w:pPr>
              <w:pStyle w:val="ConsPlusNormal"/>
              <w:jc w:val="center"/>
            </w:pPr>
            <w:r>
              <w:t>Более 200</w:t>
            </w:r>
          </w:p>
        </w:tc>
        <w:tc>
          <w:tcPr>
            <w:tcW w:w="1644" w:type="dxa"/>
            <w:tcBorders>
              <w:top w:val="nil"/>
              <w:bottom w:val="nil"/>
            </w:tcBorders>
          </w:tcPr>
          <w:p w:rsidR="00091023" w:rsidRDefault="00091023">
            <w:pPr>
              <w:pStyle w:val="ConsPlusNormal"/>
              <w:jc w:val="center"/>
            </w:pPr>
            <w:r>
              <w:t>100 - 200</w:t>
            </w:r>
          </w:p>
        </w:tc>
        <w:tc>
          <w:tcPr>
            <w:tcW w:w="1304" w:type="dxa"/>
            <w:tcBorders>
              <w:top w:val="nil"/>
              <w:bottom w:val="nil"/>
            </w:tcBorders>
          </w:tcPr>
          <w:p w:rsidR="00091023" w:rsidRDefault="00091023">
            <w:pPr>
              <w:pStyle w:val="ConsPlusNormal"/>
              <w:jc w:val="center"/>
            </w:pPr>
            <w:r>
              <w:t>Менее 100</w:t>
            </w:r>
          </w:p>
        </w:tc>
        <w:tc>
          <w:tcPr>
            <w:tcW w:w="1417" w:type="dxa"/>
            <w:tcBorders>
              <w:top w:val="nil"/>
              <w:bottom w:val="nil"/>
            </w:tcBorders>
          </w:tcPr>
          <w:p w:rsidR="00091023" w:rsidRDefault="00091023">
            <w:pPr>
              <w:pStyle w:val="ConsPlusNormal"/>
              <w:jc w:val="center"/>
            </w:pPr>
            <w:r>
              <w:t>Движение ручных тележек</w:t>
            </w:r>
          </w:p>
        </w:tc>
      </w:tr>
      <w:tr w:rsidR="00091023">
        <w:tblPrEx>
          <w:tblBorders>
            <w:insideH w:val="none" w:sz="0" w:space="0" w:color="auto"/>
          </w:tblBorders>
        </w:tblPrEx>
        <w:tc>
          <w:tcPr>
            <w:tcW w:w="2948" w:type="dxa"/>
            <w:tcBorders>
              <w:top w:val="nil"/>
              <w:bottom w:val="nil"/>
            </w:tcBorders>
          </w:tcPr>
          <w:p w:rsidR="00091023" w:rsidRDefault="00091023">
            <w:pPr>
              <w:pStyle w:val="ConsPlusNormal"/>
            </w:pPr>
            <w:r>
              <w:t>Движение тележек на металлических шинах, перекатывание круглых металлических предметов на одну полосу движения, ед./сут</w:t>
            </w:r>
          </w:p>
        </w:tc>
        <w:tc>
          <w:tcPr>
            <w:tcW w:w="1757" w:type="dxa"/>
            <w:tcBorders>
              <w:top w:val="nil"/>
              <w:bottom w:val="nil"/>
            </w:tcBorders>
          </w:tcPr>
          <w:p w:rsidR="00091023" w:rsidRDefault="00091023">
            <w:pPr>
              <w:pStyle w:val="ConsPlusNormal"/>
              <w:jc w:val="center"/>
            </w:pPr>
            <w:r>
              <w:t>Более 50</w:t>
            </w:r>
          </w:p>
        </w:tc>
        <w:tc>
          <w:tcPr>
            <w:tcW w:w="1644" w:type="dxa"/>
            <w:tcBorders>
              <w:top w:val="nil"/>
              <w:bottom w:val="nil"/>
            </w:tcBorders>
          </w:tcPr>
          <w:p w:rsidR="00091023" w:rsidRDefault="00091023">
            <w:pPr>
              <w:pStyle w:val="ConsPlusNormal"/>
              <w:jc w:val="center"/>
            </w:pPr>
            <w:r>
              <w:t>30 - 50</w:t>
            </w:r>
          </w:p>
        </w:tc>
        <w:tc>
          <w:tcPr>
            <w:tcW w:w="1304" w:type="dxa"/>
            <w:tcBorders>
              <w:top w:val="nil"/>
              <w:bottom w:val="nil"/>
            </w:tcBorders>
          </w:tcPr>
          <w:p w:rsidR="00091023" w:rsidRDefault="00091023">
            <w:pPr>
              <w:pStyle w:val="ConsPlusNormal"/>
              <w:jc w:val="center"/>
            </w:pPr>
            <w:r>
              <w:t>Менее 30</w:t>
            </w:r>
          </w:p>
        </w:tc>
        <w:tc>
          <w:tcPr>
            <w:tcW w:w="1417"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2948" w:type="dxa"/>
            <w:tcBorders>
              <w:top w:val="nil"/>
              <w:bottom w:val="nil"/>
            </w:tcBorders>
          </w:tcPr>
          <w:p w:rsidR="00091023" w:rsidRDefault="00091023">
            <w:pPr>
              <w:pStyle w:val="ConsPlusNormal"/>
            </w:pPr>
            <w:r>
              <w:t>Движение транспорта на металлических колесах с ободьями из полимерных материалов, ед./сут</w:t>
            </w:r>
          </w:p>
        </w:tc>
        <w:tc>
          <w:tcPr>
            <w:tcW w:w="1757" w:type="dxa"/>
            <w:tcBorders>
              <w:top w:val="nil"/>
              <w:bottom w:val="nil"/>
            </w:tcBorders>
          </w:tcPr>
          <w:p w:rsidR="00091023" w:rsidRDefault="00091023">
            <w:pPr>
              <w:pStyle w:val="ConsPlusNormal"/>
              <w:jc w:val="center"/>
            </w:pPr>
            <w:r>
              <w:t>Более 100</w:t>
            </w:r>
          </w:p>
        </w:tc>
        <w:tc>
          <w:tcPr>
            <w:tcW w:w="1644" w:type="dxa"/>
            <w:tcBorders>
              <w:top w:val="nil"/>
              <w:bottom w:val="nil"/>
            </w:tcBorders>
          </w:tcPr>
          <w:p w:rsidR="00091023" w:rsidRDefault="00091023">
            <w:pPr>
              <w:pStyle w:val="ConsPlusNormal"/>
              <w:jc w:val="center"/>
            </w:pPr>
            <w:r>
              <w:t>50 - 100</w:t>
            </w:r>
          </w:p>
        </w:tc>
        <w:tc>
          <w:tcPr>
            <w:tcW w:w="1304" w:type="dxa"/>
            <w:tcBorders>
              <w:top w:val="nil"/>
              <w:bottom w:val="nil"/>
            </w:tcBorders>
          </w:tcPr>
          <w:p w:rsidR="00091023" w:rsidRDefault="00091023">
            <w:pPr>
              <w:pStyle w:val="ConsPlusNormal"/>
              <w:jc w:val="center"/>
            </w:pPr>
            <w:r>
              <w:t>Менее 50</w:t>
            </w:r>
          </w:p>
        </w:tc>
        <w:tc>
          <w:tcPr>
            <w:tcW w:w="1417"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2948" w:type="dxa"/>
            <w:tcBorders>
              <w:top w:val="nil"/>
              <w:bottom w:val="nil"/>
            </w:tcBorders>
          </w:tcPr>
          <w:p w:rsidR="00091023" w:rsidRDefault="00091023">
            <w:pPr>
              <w:pStyle w:val="ConsPlusNormal"/>
            </w:pPr>
            <w:r>
              <w:t>Удары при падении с высоты 1 м твердых предметов массой, кг, не более</w:t>
            </w:r>
          </w:p>
        </w:tc>
        <w:tc>
          <w:tcPr>
            <w:tcW w:w="1757" w:type="dxa"/>
            <w:tcBorders>
              <w:top w:val="nil"/>
              <w:bottom w:val="nil"/>
            </w:tcBorders>
          </w:tcPr>
          <w:p w:rsidR="00091023" w:rsidRDefault="00091023">
            <w:pPr>
              <w:pStyle w:val="ConsPlusNormal"/>
              <w:jc w:val="center"/>
            </w:pPr>
            <w:r>
              <w:t>10 - 20</w:t>
            </w:r>
          </w:p>
        </w:tc>
        <w:tc>
          <w:tcPr>
            <w:tcW w:w="1644" w:type="dxa"/>
            <w:tcBorders>
              <w:top w:val="nil"/>
              <w:bottom w:val="nil"/>
            </w:tcBorders>
          </w:tcPr>
          <w:p w:rsidR="00091023" w:rsidRDefault="00091023">
            <w:pPr>
              <w:pStyle w:val="ConsPlusNormal"/>
              <w:jc w:val="center"/>
            </w:pPr>
            <w:r>
              <w:t>5 - 10</w:t>
            </w:r>
          </w:p>
        </w:tc>
        <w:tc>
          <w:tcPr>
            <w:tcW w:w="1304" w:type="dxa"/>
            <w:tcBorders>
              <w:top w:val="nil"/>
              <w:bottom w:val="nil"/>
            </w:tcBorders>
          </w:tcPr>
          <w:p w:rsidR="00091023" w:rsidRDefault="00091023">
            <w:pPr>
              <w:pStyle w:val="ConsPlusNormal"/>
              <w:jc w:val="center"/>
            </w:pPr>
            <w:r>
              <w:t>2 - 5</w:t>
            </w:r>
          </w:p>
        </w:tc>
        <w:tc>
          <w:tcPr>
            <w:tcW w:w="1417" w:type="dxa"/>
            <w:tcBorders>
              <w:top w:val="nil"/>
              <w:bottom w:val="nil"/>
            </w:tcBorders>
          </w:tcPr>
          <w:p w:rsidR="00091023" w:rsidRDefault="00091023">
            <w:pPr>
              <w:pStyle w:val="ConsPlusNormal"/>
              <w:jc w:val="center"/>
            </w:pPr>
            <w:r>
              <w:t>Менее 2</w:t>
            </w:r>
          </w:p>
        </w:tc>
      </w:tr>
      <w:tr w:rsidR="00091023">
        <w:tblPrEx>
          <w:tblBorders>
            <w:insideH w:val="none" w:sz="0" w:space="0" w:color="auto"/>
          </w:tblBorders>
        </w:tblPrEx>
        <w:tc>
          <w:tcPr>
            <w:tcW w:w="9070" w:type="dxa"/>
            <w:gridSpan w:val="5"/>
            <w:tcBorders>
              <w:top w:val="nil"/>
              <w:bottom w:val="nil"/>
            </w:tcBorders>
          </w:tcPr>
          <w:p w:rsidR="00091023" w:rsidRDefault="00091023">
            <w:pPr>
              <w:pStyle w:val="ConsPlusNormal"/>
              <w:jc w:val="both"/>
            </w:pPr>
            <w:r>
              <w:t xml:space="preserve">Позиция исключена с 16 мая 2018 года. - </w:t>
            </w:r>
            <w:hyperlink r:id="rId48">
              <w:r>
                <w:rPr>
                  <w:color w:val="0000FF"/>
                </w:rPr>
                <w:t>Изменение N 1</w:t>
              </w:r>
            </w:hyperlink>
            <w:r>
              <w:t>, утв. Приказом Минстроя России от 15.11.2017 N 1549/пр.</w:t>
            </w:r>
          </w:p>
        </w:tc>
      </w:tr>
      <w:tr w:rsidR="00091023">
        <w:tblPrEx>
          <w:tblBorders>
            <w:insideH w:val="none" w:sz="0" w:space="0" w:color="auto"/>
          </w:tblBorders>
        </w:tblPrEx>
        <w:tc>
          <w:tcPr>
            <w:tcW w:w="9070" w:type="dxa"/>
            <w:gridSpan w:val="5"/>
            <w:tcBorders>
              <w:top w:val="nil"/>
              <w:bottom w:val="single" w:sz="4" w:space="0" w:color="auto"/>
            </w:tcBorders>
          </w:tcPr>
          <w:p w:rsidR="00091023" w:rsidRDefault="00091023">
            <w:pPr>
              <w:pStyle w:val="ConsPlusNormal"/>
              <w:jc w:val="both"/>
            </w:pPr>
            <w:r>
              <w:t xml:space="preserve">Позиция исключена с 16 мая 2018 года. - </w:t>
            </w:r>
            <w:hyperlink r:id="rId49">
              <w:r>
                <w:rPr>
                  <w:color w:val="0000FF"/>
                </w:rPr>
                <w:t>Изменение N 1</w:t>
              </w:r>
            </w:hyperlink>
            <w:r>
              <w:t>, утв. Приказом Минстроя России от 15.11.2017 N 1549/пр.</w:t>
            </w:r>
          </w:p>
        </w:tc>
      </w:tr>
    </w:tbl>
    <w:p w:rsidR="00091023" w:rsidRDefault="00091023">
      <w:pPr>
        <w:pStyle w:val="ConsPlusNormal"/>
        <w:ind w:firstLine="540"/>
        <w:jc w:val="both"/>
      </w:pPr>
    </w:p>
    <w:p w:rsidR="00091023" w:rsidRDefault="00091023">
      <w:pPr>
        <w:pStyle w:val="ConsPlusNormal"/>
        <w:ind w:firstLine="540"/>
        <w:jc w:val="both"/>
      </w:pPr>
      <w:bookmarkStart w:id="0" w:name="P139"/>
      <w:bookmarkEnd w:id="0"/>
      <w:r>
        <w:t>4.4 Интенсивность воздействия жидкостей на пол следует считать:</w:t>
      </w:r>
    </w:p>
    <w:p w:rsidR="00091023" w:rsidRDefault="00091023">
      <w:pPr>
        <w:pStyle w:val="ConsPlusNormal"/>
        <w:spacing w:before="200"/>
        <w:ind w:firstLine="540"/>
        <w:jc w:val="both"/>
      </w:pPr>
      <w:r>
        <w:rPr>
          <w:i/>
        </w:rPr>
        <w:t>малой</w:t>
      </w:r>
      <w:r>
        <w:t xml:space="preserve"> - незначительное воздействие жидкостей на пол, при котором поверхность покрытия пола сухая или слегка влажная; покрытие пола жидкостями не пропитывается; уборку помещений с разливанием воды не производят;</w:t>
      </w:r>
    </w:p>
    <w:p w:rsidR="00091023" w:rsidRDefault="00091023">
      <w:pPr>
        <w:pStyle w:val="ConsPlusNormal"/>
        <w:spacing w:before="200"/>
        <w:ind w:firstLine="540"/>
        <w:jc w:val="both"/>
      </w:pPr>
      <w:r>
        <w:rPr>
          <w:i/>
        </w:rPr>
        <w:t>средней</w:t>
      </w:r>
      <w:r>
        <w:t xml:space="preserve"> - периодическое увлажнение пола, при котором поверхность покрытия пола влажная или мокрая; покрытие пола пропитывается жидкостями; жидкости по поверхности пола стекают периодически;</w:t>
      </w:r>
    </w:p>
    <w:p w:rsidR="00091023" w:rsidRDefault="00091023">
      <w:pPr>
        <w:pStyle w:val="ConsPlusNormal"/>
        <w:spacing w:before="200"/>
        <w:ind w:firstLine="540"/>
        <w:jc w:val="both"/>
      </w:pPr>
      <w:r>
        <w:rPr>
          <w:i/>
        </w:rPr>
        <w:t>большой</w:t>
      </w:r>
      <w:r>
        <w:t xml:space="preserve"> - постоянное или часто повторяющееся стекание жидкостей по поверхности пола.</w:t>
      </w:r>
    </w:p>
    <w:p w:rsidR="00091023" w:rsidRDefault="00091023">
      <w:pPr>
        <w:pStyle w:val="ConsPlusNormal"/>
        <w:spacing w:before="200"/>
        <w:ind w:firstLine="540"/>
        <w:jc w:val="both"/>
      </w:pPr>
      <w:r>
        <w:t>Зона воздействия жидкостей вследствие их переноса на подошвах обуви и шинах транспорта распространяется во все стороны (включая смежные помещения) от места смачивания пола: водой и водными растворами - на 20 м, минеральными маслами и эмульсиями - на 100 м. Мытье пола (без розлива воды и при применении моющих средств и средств ухода, соответствующих рекомендациям фирм - производителей материалов для изготовления покрытий полов) и случайные редкие попадания на него брызг, капель и т.д. не считается воздействием жидкостей на пол.</w:t>
      </w:r>
    </w:p>
    <w:p w:rsidR="00091023" w:rsidRDefault="00091023">
      <w:pPr>
        <w:pStyle w:val="ConsPlusNormal"/>
        <w:spacing w:before="200"/>
        <w:ind w:firstLine="540"/>
        <w:jc w:val="both"/>
      </w:pPr>
      <w:r>
        <w:t>4.5 В помещениях со средней и большой интенсивностью воздействия на пол жидкостей следует предусматривать уклоны полов. Величину уклонов полов следует принимать:</w:t>
      </w:r>
    </w:p>
    <w:p w:rsidR="00091023" w:rsidRDefault="00091023">
      <w:pPr>
        <w:pStyle w:val="ConsPlusNormal"/>
        <w:spacing w:before="200"/>
        <w:ind w:firstLine="540"/>
        <w:jc w:val="both"/>
      </w:pPr>
      <w:r>
        <w:t>0,5 - 1% - при бесшовных покрытиях и покрытиях из плит (кроме бетонных покрытий всех видов);</w:t>
      </w:r>
    </w:p>
    <w:p w:rsidR="00091023" w:rsidRDefault="00091023">
      <w:pPr>
        <w:pStyle w:val="ConsPlusNormal"/>
        <w:spacing w:before="200"/>
        <w:ind w:firstLine="540"/>
        <w:jc w:val="both"/>
      </w:pPr>
      <w:r>
        <w:t>1 - 2% - при покрытиях из кирпича и бетонов всех видов.</w:t>
      </w:r>
    </w:p>
    <w:p w:rsidR="00091023" w:rsidRDefault="00091023">
      <w:pPr>
        <w:pStyle w:val="ConsPlusNormal"/>
        <w:spacing w:before="200"/>
        <w:ind w:firstLine="540"/>
        <w:jc w:val="both"/>
      </w:pPr>
      <w:r>
        <w:t>Уклоны лотков и каналов в зависимости от применяемых материалов должны быть соответственно не менее указанных. Направление уклонов должно обеспечивать отвод сточных вод в лотки, каналы и трапы без пересечения деформационных швов здания.</w:t>
      </w:r>
    </w:p>
    <w:p w:rsidR="00091023" w:rsidRDefault="00091023">
      <w:pPr>
        <w:pStyle w:val="ConsPlusNormal"/>
        <w:jc w:val="both"/>
      </w:pPr>
      <w:r>
        <w:lastRenderedPageBreak/>
        <w:t xml:space="preserve">(в ред. </w:t>
      </w:r>
      <w:hyperlink r:id="rId50">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4.6 В животноводческих зданиях уклон полов в сторону навозосборного канала должен приниматься равным:</w:t>
      </w:r>
    </w:p>
    <w:p w:rsidR="00091023" w:rsidRDefault="00091023">
      <w:pPr>
        <w:pStyle w:val="ConsPlusNormal"/>
        <w:spacing w:before="200"/>
        <w:ind w:firstLine="540"/>
        <w:jc w:val="both"/>
      </w:pPr>
      <w:r>
        <w:t>0% - в помещениях с решетчатыми полами и в каналах с механической уборкой навоза;</w:t>
      </w:r>
    </w:p>
    <w:p w:rsidR="00091023" w:rsidRDefault="00091023">
      <w:pPr>
        <w:pStyle w:val="ConsPlusNormal"/>
        <w:spacing w:before="200"/>
        <w:ind w:firstLine="540"/>
        <w:jc w:val="both"/>
      </w:pPr>
      <w:r>
        <w:t>не менее 0,5% - в помещениях для содержания птицы в клетках и в лотках вдоль проходов во всех помещениях;</w:t>
      </w:r>
    </w:p>
    <w:p w:rsidR="00091023" w:rsidRDefault="00091023">
      <w:pPr>
        <w:pStyle w:val="ConsPlusNormal"/>
        <w:spacing w:before="200"/>
        <w:ind w:firstLine="540"/>
        <w:jc w:val="both"/>
      </w:pPr>
      <w:r>
        <w:t>не менее 1,5% - в технологических частях помещений (стойлах, денниках, станках и др.);</w:t>
      </w:r>
    </w:p>
    <w:p w:rsidR="00091023" w:rsidRDefault="00091023">
      <w:pPr>
        <w:pStyle w:val="ConsPlusNormal"/>
        <w:spacing w:before="200"/>
        <w:ind w:firstLine="540"/>
        <w:jc w:val="both"/>
      </w:pPr>
      <w:r>
        <w:t>не более 6% - в помещениях для выгула животных и птицы и в переходных галереях между зданиями.</w:t>
      </w:r>
    </w:p>
    <w:p w:rsidR="00091023" w:rsidRDefault="00091023">
      <w:pPr>
        <w:pStyle w:val="ConsPlusNormal"/>
        <w:spacing w:before="200"/>
        <w:ind w:firstLine="540"/>
        <w:jc w:val="both"/>
      </w:pPr>
      <w:r>
        <w:t>4.7 Уклон полов на перекрытиях следует создавать стяжкой или бетонным покрытием переменной толщины, а полов на грунте - соответствующей планировкой грунтового основания.</w:t>
      </w:r>
    </w:p>
    <w:p w:rsidR="00091023" w:rsidRDefault="00091023">
      <w:pPr>
        <w:pStyle w:val="ConsPlusNormal"/>
        <w:spacing w:before="200"/>
        <w:ind w:firstLine="540"/>
        <w:jc w:val="both"/>
      </w:pPr>
      <w:r>
        <w:t>4.8 Уровень пола в туалетных и ванных помещениях должен быть на 15 - 20 мм ниже уровня пола в смежных помещениях либо полы в этих помещениях должны быть отделены порогом высотой не более 20 мм.</w:t>
      </w:r>
    </w:p>
    <w:p w:rsidR="00091023" w:rsidRDefault="00091023">
      <w:pPr>
        <w:pStyle w:val="ConsPlusNormal"/>
        <w:jc w:val="both"/>
      </w:pPr>
      <w:r>
        <w:t xml:space="preserve">(в ред. </w:t>
      </w:r>
      <w:hyperlink r:id="rId51">
        <w:r>
          <w:rPr>
            <w:color w:val="0000FF"/>
          </w:rPr>
          <w:t>Изменения N 1</w:t>
        </w:r>
      </w:hyperlink>
      <w:r>
        <w:t xml:space="preserve">, утв. Приказом Минстроя России от 15.11.2017 N 1549/пр, </w:t>
      </w:r>
      <w:hyperlink r:id="rId5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В соответствии с </w:t>
      </w:r>
      <w:hyperlink r:id="rId53">
        <w:r>
          <w:rPr>
            <w:color w:val="0000FF"/>
          </w:rPr>
          <w:t>приложением Б</w:t>
        </w:r>
      </w:hyperlink>
      <w:r>
        <w:t xml:space="preserve"> СП 137.13330.2012 допускается устройство уровня пола в туалетных и ванных помещениях на уровне пола в смежных помещениях, при выполнении дополнительных мероприятий по обеспечению безопасности от возможных протечек соседних нижерасположенных помещений, например при выполнении гидроизоляции по всей площади пола во всех помещениях.</w:t>
      </w:r>
    </w:p>
    <w:p w:rsidR="00091023" w:rsidRDefault="00091023">
      <w:pPr>
        <w:pStyle w:val="ConsPlusNormal"/>
        <w:jc w:val="both"/>
      </w:pPr>
      <w:r>
        <w:t xml:space="preserve">(абзац введен </w:t>
      </w:r>
      <w:hyperlink r:id="rId54">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4.9 В местах примыкания полов к стенам, перегородкам, колоннам, фундаментам под оборудование, трубопроводам и другим конструкциям, выступающим над полом, следует устанавливать плинтусы. При попадании жидкостей на стены следует предусматривать их облицовку на всю высоту замачивания. При отсутствии требований по эстетике и особых требований при технологических процессах, протекающих в помещениях с малой интенсивностью воздействия жидкостей, в местах примыкания полов к стенам устройство плинтусов может быть исключено.</w:t>
      </w:r>
    </w:p>
    <w:p w:rsidR="00091023" w:rsidRDefault="00091023">
      <w:pPr>
        <w:pStyle w:val="ConsPlusNormal"/>
        <w:jc w:val="both"/>
      </w:pPr>
      <w:r>
        <w:t xml:space="preserve">(в ред. </w:t>
      </w:r>
      <w:hyperlink r:id="rId55">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4.10 В конструкции полов помещений для хранения и переработки продуктов, а также помещений для содержания животных не должно быть пустот.</w:t>
      </w:r>
    </w:p>
    <w:p w:rsidR="00091023" w:rsidRDefault="00091023">
      <w:pPr>
        <w:pStyle w:val="ConsPlusNormal"/>
        <w:spacing w:before="200"/>
        <w:ind w:firstLine="540"/>
        <w:jc w:val="both"/>
      </w:pPr>
      <w:r>
        <w:t>4.11 Полы в зданиях должны обладать необходимой несущей способностью и не быть "зыбкими". Прогибы при сосредоточенной нагрузке, равной 2 кН в жилых зданиях, 5 кН в общественных, административных, производственных и складских зданиях не должны превышать 2 мм.</w:t>
      </w:r>
    </w:p>
    <w:p w:rsidR="00091023" w:rsidRDefault="00091023">
      <w:pPr>
        <w:pStyle w:val="ConsPlusNormal"/>
        <w:jc w:val="both"/>
      </w:pPr>
      <w:r>
        <w:t xml:space="preserve">(в ред. </w:t>
      </w:r>
      <w:hyperlink r:id="rId5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4.12 Полы в плоскостных, в том числе в спортивных сооружениях, подвергающиеся воздействию жидкостей со средней и большой интенсивностью (дождевые и талые воды на открытых стадионах и площадках), должны быть оборудованы системой отвода поверхностных вод и дренажей. Для отвода воды с территории плоскостных сооружений ей должны быть приданы необходимые уклоны, а также предусмотрены устройства для сбора и отвода поверхностной воды в виде открытой системы лотков, закрытой системы труб и колодцев или комбинации открытых лотков и закрытых водоотводящих систем.</w:t>
      </w:r>
    </w:p>
    <w:p w:rsidR="00091023" w:rsidRDefault="00091023">
      <w:pPr>
        <w:pStyle w:val="ConsPlusNormal"/>
        <w:jc w:val="both"/>
      </w:pPr>
      <w:r>
        <w:t xml:space="preserve">(в ред. </w:t>
      </w:r>
      <w:hyperlink r:id="rId5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4.13 Уклон покрытия пола в плоскостном открытом сооружении должен составлять 0,5 - 1%.</w:t>
      </w:r>
    </w:p>
    <w:p w:rsidR="00091023" w:rsidRDefault="00091023">
      <w:pPr>
        <w:pStyle w:val="ConsPlusNormal"/>
        <w:spacing w:before="200"/>
        <w:ind w:firstLine="540"/>
        <w:jc w:val="both"/>
      </w:pPr>
      <w:r>
        <w:t>4.14 Направление уклонов должно быть:</w:t>
      </w:r>
    </w:p>
    <w:p w:rsidR="00091023" w:rsidRDefault="00091023">
      <w:pPr>
        <w:pStyle w:val="ConsPlusNormal"/>
        <w:spacing w:before="200"/>
        <w:ind w:firstLine="540"/>
        <w:jc w:val="both"/>
      </w:pPr>
      <w:r>
        <w:t>- от поперечной оси (А) теннисного корта, площадки для волейбола и бадминтона;</w:t>
      </w:r>
    </w:p>
    <w:p w:rsidR="00091023" w:rsidRDefault="00091023">
      <w:pPr>
        <w:pStyle w:val="ConsPlusNormal"/>
        <w:spacing w:before="200"/>
        <w:ind w:firstLine="540"/>
        <w:jc w:val="both"/>
      </w:pPr>
      <w:r>
        <w:t xml:space="preserve">- от продольной оси (Б) или вальмовым (В) - в площадках для баскетбола, футбола, ручного </w:t>
      </w:r>
      <w:r>
        <w:lastRenderedPageBreak/>
        <w:t>мяча и др.</w:t>
      </w:r>
    </w:p>
    <w:p w:rsidR="00091023" w:rsidRDefault="00091023">
      <w:pPr>
        <w:pStyle w:val="ConsPlusNormal"/>
        <w:ind w:firstLine="540"/>
        <w:jc w:val="both"/>
      </w:pPr>
    </w:p>
    <w:p w:rsidR="00091023" w:rsidRDefault="00091023">
      <w:pPr>
        <w:pStyle w:val="ConsPlusNormal"/>
        <w:jc w:val="center"/>
      </w:pPr>
      <w:r>
        <w:rPr>
          <w:noProof/>
          <w:position w:val="-100"/>
        </w:rPr>
        <w:drawing>
          <wp:inline distT="0" distB="0" distL="0" distR="0">
            <wp:extent cx="1536065" cy="1398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36065" cy="139890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ind w:firstLine="540"/>
        <w:jc w:val="both"/>
      </w:pPr>
      <w:r>
        <w:t>4.15 Лотки, каналы и трапы в полах должны быть оборудованы решетчатыми крышками.</w:t>
      </w:r>
    </w:p>
    <w:p w:rsidR="00091023" w:rsidRDefault="00091023">
      <w:pPr>
        <w:pStyle w:val="ConsPlusNormal"/>
        <w:jc w:val="both"/>
      </w:pPr>
      <w:r>
        <w:t xml:space="preserve">(п. 4.15 в ред. </w:t>
      </w:r>
      <w:hyperlink r:id="rId5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4.16 Полы в залах для игровых видов спорта (футбол, волейбол, баскетбол, теннис и т.д.) должны отвечать следующим требованиям:</w:t>
      </w:r>
    </w:p>
    <w:p w:rsidR="00091023" w:rsidRDefault="00091023">
      <w:pPr>
        <w:pStyle w:val="ConsPlusNormal"/>
        <w:spacing w:before="200"/>
        <w:ind w:firstLine="540"/>
        <w:jc w:val="both"/>
      </w:pPr>
      <w:r>
        <w:t>ударопоглощение - не менее 53%;</w:t>
      </w:r>
    </w:p>
    <w:p w:rsidR="00091023" w:rsidRDefault="00091023">
      <w:pPr>
        <w:pStyle w:val="ConsPlusNormal"/>
        <w:spacing w:before="200"/>
        <w:ind w:firstLine="540"/>
        <w:jc w:val="both"/>
      </w:pPr>
      <w:r>
        <w:t>стандартная деформация (параметр, характеризующий величину прогиба покрытия пола при ударных нагрузках в точку с силой, равной 1500 Н) - не менее 2,3 мм;</w:t>
      </w:r>
    </w:p>
    <w:p w:rsidR="00091023" w:rsidRDefault="00091023">
      <w:pPr>
        <w:pStyle w:val="ConsPlusNormal"/>
        <w:spacing w:before="200"/>
        <w:ind w:firstLine="540"/>
        <w:jc w:val="both"/>
      </w:pPr>
      <w:r>
        <w:t>фактор W 500 (параметр, характеризующий деформацию на расстоянии 500 мм от точки воздействия нагрузки) - не более 15% стандартной деформации;</w:t>
      </w:r>
    </w:p>
    <w:p w:rsidR="00091023" w:rsidRDefault="00091023">
      <w:pPr>
        <w:pStyle w:val="ConsPlusNormal"/>
        <w:spacing w:before="200"/>
        <w:ind w:firstLine="540"/>
        <w:jc w:val="both"/>
      </w:pPr>
      <w:r>
        <w:t>отскок мяча - не менее 90%;</w:t>
      </w:r>
    </w:p>
    <w:p w:rsidR="00091023" w:rsidRDefault="00091023">
      <w:pPr>
        <w:pStyle w:val="ConsPlusNormal"/>
        <w:spacing w:before="200"/>
        <w:ind w:firstLine="540"/>
        <w:jc w:val="both"/>
      </w:pPr>
      <w:r>
        <w:t>давление при прокате - не менее 1500 Н.</w:t>
      </w:r>
    </w:p>
    <w:p w:rsidR="00091023" w:rsidRDefault="00091023">
      <w:pPr>
        <w:pStyle w:val="ConsPlusNormal"/>
        <w:spacing w:before="200"/>
        <w:ind w:firstLine="540"/>
        <w:jc w:val="both"/>
      </w:pPr>
      <w:r>
        <w:t>4.17 Требования по беспыльности, ровности, антистатичности и (или) безыскровости и другие специальные требования следует устанавливать на стадии технического задания на проектирование с учетом особенностей технологического процесса.</w:t>
      </w:r>
    </w:p>
    <w:p w:rsidR="00091023" w:rsidRDefault="00091023">
      <w:pPr>
        <w:pStyle w:val="ConsPlusNormal"/>
        <w:jc w:val="both"/>
      </w:pPr>
      <w:r>
        <w:t xml:space="preserve">(в ред. </w:t>
      </w:r>
      <w:hyperlink r:id="rId60">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4.18 Обогреваемые полы с покрытием из керамической или керамогранитной плитки следует предусматривать в зонах хождения людей босыми ногами - обходные дорожки по периметру ванн бассейнов (кроме открытых бассейнов), в раздевалках, душевых. Средняя температура поверхности пола должна поддерживаться в пределах 21 - 23 °C.</w:t>
      </w:r>
    </w:p>
    <w:p w:rsidR="00091023" w:rsidRDefault="00091023">
      <w:pPr>
        <w:pStyle w:val="ConsPlusNormal"/>
        <w:jc w:val="both"/>
      </w:pPr>
      <w:r>
        <w:t xml:space="preserve">(в ред. </w:t>
      </w:r>
      <w:hyperlink r:id="rId61">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4.19 Полы в охлаждаемых помещениях с отрицательными температурами должны проектироваться с учетом необходимости предотвращения промерзания грунтов, являющихся основанием под полы. С этой целью следует применять системы искусственного обогрева, устройство проветриваемого подполья и другие системы защиты в соответствии с требованиями </w:t>
      </w:r>
      <w:hyperlink r:id="rId62">
        <w:r>
          <w:rPr>
            <w:color w:val="0000FF"/>
          </w:rPr>
          <w:t>СП 109.13330</w:t>
        </w:r>
      </w:hyperlink>
      <w:r>
        <w:t>.</w:t>
      </w:r>
    </w:p>
    <w:p w:rsidR="00091023" w:rsidRDefault="00091023">
      <w:pPr>
        <w:pStyle w:val="ConsPlusNormal"/>
        <w:jc w:val="both"/>
      </w:pPr>
      <w:r>
        <w:t xml:space="preserve">(в ред. </w:t>
      </w:r>
      <w:hyperlink r:id="rId63">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Title"/>
        <w:ind w:firstLine="540"/>
        <w:jc w:val="both"/>
        <w:outlineLvl w:val="1"/>
      </w:pPr>
      <w:r>
        <w:t>5 Покрытия полов</w:t>
      </w:r>
    </w:p>
    <w:p w:rsidR="00091023" w:rsidRDefault="00091023">
      <w:pPr>
        <w:pStyle w:val="ConsPlusNormal"/>
        <w:ind w:firstLine="540"/>
        <w:jc w:val="both"/>
      </w:pPr>
    </w:p>
    <w:p w:rsidR="00091023" w:rsidRDefault="00091023">
      <w:pPr>
        <w:pStyle w:val="ConsPlusNormal"/>
        <w:ind w:firstLine="540"/>
        <w:jc w:val="both"/>
      </w:pPr>
      <w:r>
        <w:t xml:space="preserve">5.1 Тип покрытия пола производственных помещений следует назначать в зависимости от вида и интенсивности механических, жидкостных и тепловых воздействий с учетом специальных требований к полам согласно обязательному </w:t>
      </w:r>
      <w:hyperlink w:anchor="P775">
        <w:r>
          <w:rPr>
            <w:color w:val="0000FF"/>
          </w:rPr>
          <w:t>приложению В</w:t>
        </w:r>
      </w:hyperlink>
      <w:r>
        <w:t>.</w:t>
      </w:r>
    </w:p>
    <w:p w:rsidR="00091023" w:rsidRDefault="00091023">
      <w:pPr>
        <w:pStyle w:val="ConsPlusNormal"/>
        <w:spacing w:before="200"/>
        <w:ind w:firstLine="540"/>
        <w:jc w:val="both"/>
      </w:pPr>
      <w:r>
        <w:t xml:space="preserve">Тип прослойки в полах указан в </w:t>
      </w:r>
      <w:hyperlink w:anchor="P2292">
        <w:r>
          <w:rPr>
            <w:color w:val="0000FF"/>
          </w:rPr>
          <w:t>приложении Г</w:t>
        </w:r>
      </w:hyperlink>
      <w:r>
        <w:t>.</w:t>
      </w:r>
    </w:p>
    <w:p w:rsidR="00091023" w:rsidRDefault="00091023">
      <w:pPr>
        <w:pStyle w:val="ConsPlusNormal"/>
        <w:spacing w:before="200"/>
        <w:ind w:firstLine="540"/>
        <w:jc w:val="both"/>
      </w:pPr>
      <w:r>
        <w:t xml:space="preserve">Тип покрытия пола в жилых, общественных, административных и бытовых зданиях следует назначать в зависимости от вида помещения в соответствии с рекомендуемым </w:t>
      </w:r>
      <w:hyperlink w:anchor="P2508">
        <w:r>
          <w:rPr>
            <w:color w:val="0000FF"/>
          </w:rPr>
          <w:t>приложением Д</w:t>
        </w:r>
      </w:hyperlink>
      <w:r>
        <w:t>.</w:t>
      </w:r>
    </w:p>
    <w:p w:rsidR="00091023" w:rsidRDefault="00091023">
      <w:pPr>
        <w:pStyle w:val="ConsPlusNormal"/>
        <w:spacing w:before="200"/>
        <w:ind w:firstLine="540"/>
        <w:jc w:val="both"/>
      </w:pPr>
      <w:r>
        <w:t>5.2 Толщину и прочность материалов монолитных и наливных покрытий и плит покрытия пола следует назначать по таблице 2.</w:t>
      </w:r>
    </w:p>
    <w:p w:rsidR="00091023" w:rsidRDefault="00091023">
      <w:pPr>
        <w:pStyle w:val="ConsPlusNormal"/>
        <w:jc w:val="both"/>
      </w:pPr>
      <w:r>
        <w:t xml:space="preserve">(в ред. </w:t>
      </w:r>
      <w:hyperlink r:id="rId64">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jc w:val="right"/>
      </w:pPr>
      <w:bookmarkStart w:id="1" w:name="P196"/>
      <w:bookmarkEnd w:id="1"/>
      <w:r>
        <w:t>Таблица 2</w:t>
      </w:r>
    </w:p>
    <w:p w:rsidR="00091023" w:rsidRDefault="00091023">
      <w:pPr>
        <w:pStyle w:val="ConsPlusNormal"/>
        <w:jc w:val="center"/>
      </w:pPr>
      <w:r>
        <w:lastRenderedPageBreak/>
        <w:t xml:space="preserve">(таблица 2 в ред. </w:t>
      </w:r>
      <w:hyperlink r:id="rId65">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both"/>
      </w:pPr>
    </w:p>
    <w:p w:rsidR="00091023" w:rsidRDefault="00091023">
      <w:pPr>
        <w:pStyle w:val="ConsPlusNormal"/>
        <w:sectPr w:rsidR="00091023" w:rsidSect="000B5C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080"/>
        <w:gridCol w:w="1320"/>
        <w:gridCol w:w="1080"/>
        <w:gridCol w:w="1320"/>
        <w:gridCol w:w="1080"/>
        <w:gridCol w:w="1320"/>
        <w:gridCol w:w="1080"/>
        <w:gridCol w:w="1320"/>
      </w:tblGrid>
      <w:tr w:rsidR="00091023">
        <w:tc>
          <w:tcPr>
            <w:tcW w:w="3180" w:type="dxa"/>
            <w:vMerge w:val="restart"/>
            <w:vAlign w:val="center"/>
          </w:tcPr>
          <w:p w:rsidR="00091023" w:rsidRDefault="00091023">
            <w:pPr>
              <w:pStyle w:val="ConsPlusNormal"/>
              <w:jc w:val="center"/>
            </w:pPr>
            <w:r>
              <w:lastRenderedPageBreak/>
              <w:t>Материал покрытия пола</w:t>
            </w:r>
          </w:p>
        </w:tc>
        <w:tc>
          <w:tcPr>
            <w:tcW w:w="9600" w:type="dxa"/>
            <w:gridSpan w:val="8"/>
            <w:vAlign w:val="center"/>
          </w:tcPr>
          <w:p w:rsidR="00091023" w:rsidRDefault="00091023">
            <w:pPr>
              <w:pStyle w:val="ConsPlusNormal"/>
              <w:jc w:val="center"/>
            </w:pPr>
            <w:r>
              <w:t>Интенсивность механических воздействий на пол</w:t>
            </w:r>
          </w:p>
        </w:tc>
      </w:tr>
      <w:tr w:rsidR="00091023">
        <w:tc>
          <w:tcPr>
            <w:tcW w:w="3180" w:type="dxa"/>
            <w:vMerge/>
          </w:tcPr>
          <w:p w:rsidR="00091023" w:rsidRDefault="00091023">
            <w:pPr>
              <w:pStyle w:val="ConsPlusNormal"/>
            </w:pPr>
          </w:p>
        </w:tc>
        <w:tc>
          <w:tcPr>
            <w:tcW w:w="2400" w:type="dxa"/>
            <w:gridSpan w:val="2"/>
            <w:vAlign w:val="center"/>
          </w:tcPr>
          <w:p w:rsidR="00091023" w:rsidRDefault="00091023">
            <w:pPr>
              <w:pStyle w:val="ConsPlusNormal"/>
              <w:jc w:val="center"/>
            </w:pPr>
            <w:r>
              <w:t>весьма значительная</w:t>
            </w:r>
          </w:p>
        </w:tc>
        <w:tc>
          <w:tcPr>
            <w:tcW w:w="2400" w:type="dxa"/>
            <w:gridSpan w:val="2"/>
            <w:vAlign w:val="center"/>
          </w:tcPr>
          <w:p w:rsidR="00091023" w:rsidRDefault="00091023">
            <w:pPr>
              <w:pStyle w:val="ConsPlusNormal"/>
              <w:jc w:val="center"/>
            </w:pPr>
            <w:r>
              <w:t>значительная</w:t>
            </w:r>
          </w:p>
        </w:tc>
        <w:tc>
          <w:tcPr>
            <w:tcW w:w="2400" w:type="dxa"/>
            <w:gridSpan w:val="2"/>
            <w:vAlign w:val="center"/>
          </w:tcPr>
          <w:p w:rsidR="00091023" w:rsidRDefault="00091023">
            <w:pPr>
              <w:pStyle w:val="ConsPlusNormal"/>
              <w:jc w:val="center"/>
            </w:pPr>
            <w:r>
              <w:t>умеренная</w:t>
            </w:r>
          </w:p>
        </w:tc>
        <w:tc>
          <w:tcPr>
            <w:tcW w:w="2400" w:type="dxa"/>
            <w:gridSpan w:val="2"/>
            <w:vAlign w:val="center"/>
          </w:tcPr>
          <w:p w:rsidR="00091023" w:rsidRDefault="00091023">
            <w:pPr>
              <w:pStyle w:val="ConsPlusNormal"/>
              <w:jc w:val="center"/>
            </w:pPr>
            <w:r>
              <w:t>слабая</w:t>
            </w:r>
          </w:p>
        </w:tc>
      </w:tr>
      <w:tr w:rsidR="00091023">
        <w:tc>
          <w:tcPr>
            <w:tcW w:w="3180" w:type="dxa"/>
            <w:vMerge/>
          </w:tcPr>
          <w:p w:rsidR="00091023" w:rsidRDefault="00091023">
            <w:pPr>
              <w:pStyle w:val="ConsPlusNormal"/>
            </w:pPr>
          </w:p>
        </w:tc>
        <w:tc>
          <w:tcPr>
            <w:tcW w:w="1080" w:type="dxa"/>
            <w:vAlign w:val="center"/>
          </w:tcPr>
          <w:p w:rsidR="00091023" w:rsidRDefault="00091023">
            <w:pPr>
              <w:pStyle w:val="ConsPlusNormal"/>
              <w:jc w:val="center"/>
            </w:pPr>
            <w:r>
              <w:t>Толщина покрытия, мм, не менее</w:t>
            </w:r>
          </w:p>
        </w:tc>
        <w:tc>
          <w:tcPr>
            <w:tcW w:w="1320" w:type="dxa"/>
            <w:vAlign w:val="center"/>
          </w:tcPr>
          <w:p w:rsidR="00091023" w:rsidRDefault="00091023">
            <w:pPr>
              <w:pStyle w:val="ConsPlusNormal"/>
              <w:jc w:val="center"/>
            </w:pPr>
            <w:r>
              <w:t>Класс бетона или прочность материала покрытия, МПа</w:t>
            </w:r>
          </w:p>
        </w:tc>
        <w:tc>
          <w:tcPr>
            <w:tcW w:w="1080" w:type="dxa"/>
            <w:vAlign w:val="center"/>
          </w:tcPr>
          <w:p w:rsidR="00091023" w:rsidRDefault="00091023">
            <w:pPr>
              <w:pStyle w:val="ConsPlusNormal"/>
              <w:jc w:val="center"/>
            </w:pPr>
            <w:r>
              <w:t>Толщина покрытия, мм, не менее</w:t>
            </w:r>
          </w:p>
        </w:tc>
        <w:tc>
          <w:tcPr>
            <w:tcW w:w="1320" w:type="dxa"/>
            <w:vAlign w:val="center"/>
          </w:tcPr>
          <w:p w:rsidR="00091023" w:rsidRDefault="00091023">
            <w:pPr>
              <w:pStyle w:val="ConsPlusNormal"/>
              <w:jc w:val="center"/>
            </w:pPr>
            <w:r>
              <w:t>Класс бетона или прочность материала покрытия, МПа</w:t>
            </w:r>
          </w:p>
        </w:tc>
        <w:tc>
          <w:tcPr>
            <w:tcW w:w="1080" w:type="dxa"/>
            <w:vAlign w:val="center"/>
          </w:tcPr>
          <w:p w:rsidR="00091023" w:rsidRDefault="00091023">
            <w:pPr>
              <w:pStyle w:val="ConsPlusNormal"/>
              <w:jc w:val="center"/>
            </w:pPr>
            <w:r>
              <w:t>Толщина покрытия, мм, не менее</w:t>
            </w:r>
          </w:p>
        </w:tc>
        <w:tc>
          <w:tcPr>
            <w:tcW w:w="1320" w:type="dxa"/>
            <w:vAlign w:val="center"/>
          </w:tcPr>
          <w:p w:rsidR="00091023" w:rsidRDefault="00091023">
            <w:pPr>
              <w:pStyle w:val="ConsPlusNormal"/>
              <w:jc w:val="center"/>
            </w:pPr>
            <w:r>
              <w:t>Класс бетона или прочность материала покрытия, МПа</w:t>
            </w:r>
          </w:p>
        </w:tc>
        <w:tc>
          <w:tcPr>
            <w:tcW w:w="1080" w:type="dxa"/>
            <w:vAlign w:val="center"/>
          </w:tcPr>
          <w:p w:rsidR="00091023" w:rsidRDefault="00091023">
            <w:pPr>
              <w:pStyle w:val="ConsPlusNormal"/>
              <w:jc w:val="center"/>
            </w:pPr>
            <w:r>
              <w:t>Толщина покрытия, мм, не менее</w:t>
            </w:r>
          </w:p>
        </w:tc>
        <w:tc>
          <w:tcPr>
            <w:tcW w:w="1320" w:type="dxa"/>
            <w:vAlign w:val="center"/>
          </w:tcPr>
          <w:p w:rsidR="00091023" w:rsidRDefault="00091023">
            <w:pPr>
              <w:pStyle w:val="ConsPlusNormal"/>
              <w:jc w:val="center"/>
            </w:pPr>
            <w:r>
              <w:t>Класс бетона или прочность материала покрытия, МПа</w:t>
            </w:r>
          </w:p>
        </w:tc>
      </w:tr>
      <w:tr w:rsidR="00091023">
        <w:tblPrEx>
          <w:tblBorders>
            <w:insideH w:val="nil"/>
          </w:tblBorders>
        </w:tblPrEx>
        <w:tc>
          <w:tcPr>
            <w:tcW w:w="3180" w:type="dxa"/>
            <w:tcBorders>
              <w:bottom w:val="nil"/>
            </w:tcBorders>
          </w:tcPr>
          <w:p w:rsidR="00091023" w:rsidRDefault="00091023">
            <w:pPr>
              <w:pStyle w:val="ConsPlusNormal"/>
            </w:pPr>
            <w:r>
              <w:t xml:space="preserve">1 Бетоны </w:t>
            </w:r>
            <w:hyperlink w:anchor="P338">
              <w:r>
                <w:rPr>
                  <w:color w:val="0000FF"/>
                </w:rPr>
                <w:t>&lt;1&gt;</w:t>
              </w:r>
            </w:hyperlink>
            <w:r>
              <w:t>:</w:t>
            </w:r>
          </w:p>
        </w:tc>
        <w:tc>
          <w:tcPr>
            <w:tcW w:w="1080" w:type="dxa"/>
            <w:tcBorders>
              <w:bottom w:val="nil"/>
              <w:right w:val="nil"/>
            </w:tcBorders>
            <w:vAlign w:val="center"/>
          </w:tcPr>
          <w:p w:rsidR="00091023" w:rsidRDefault="00091023">
            <w:pPr>
              <w:pStyle w:val="ConsPlusNormal"/>
              <w:jc w:val="center"/>
            </w:pPr>
            <w:r>
              <w:t xml:space="preserve">50 </w:t>
            </w:r>
            <w:hyperlink w:anchor="P340">
              <w:r>
                <w:rPr>
                  <w:color w:val="0000FF"/>
                </w:rPr>
                <w:t>&lt;3&gt;</w:t>
              </w:r>
            </w:hyperlink>
          </w:p>
        </w:tc>
        <w:tc>
          <w:tcPr>
            <w:tcW w:w="1320" w:type="dxa"/>
            <w:tcBorders>
              <w:left w:val="nil"/>
              <w:bottom w:val="nil"/>
            </w:tcBorders>
            <w:vAlign w:val="center"/>
          </w:tcPr>
          <w:p w:rsidR="00091023" w:rsidRDefault="00091023">
            <w:pPr>
              <w:pStyle w:val="ConsPlusNormal"/>
              <w:jc w:val="center"/>
            </w:pPr>
            <w:r>
              <w:t xml:space="preserve">B40 </w:t>
            </w:r>
            <w:hyperlink w:anchor="P341">
              <w:r>
                <w:rPr>
                  <w:color w:val="0000FF"/>
                </w:rPr>
                <w:t>&lt;4&gt;</w:t>
              </w:r>
            </w:hyperlink>
          </w:p>
        </w:tc>
        <w:tc>
          <w:tcPr>
            <w:tcW w:w="1080" w:type="dxa"/>
            <w:tcBorders>
              <w:bottom w:val="nil"/>
            </w:tcBorders>
            <w:vAlign w:val="center"/>
          </w:tcPr>
          <w:p w:rsidR="00091023" w:rsidRDefault="00091023">
            <w:pPr>
              <w:pStyle w:val="ConsPlusNormal"/>
              <w:jc w:val="center"/>
            </w:pPr>
            <w:r>
              <w:t xml:space="preserve">30 </w:t>
            </w:r>
            <w:hyperlink w:anchor="P340">
              <w:r>
                <w:rPr>
                  <w:color w:val="0000FF"/>
                </w:rPr>
                <w:t>&lt;3&gt;</w:t>
              </w:r>
            </w:hyperlink>
          </w:p>
        </w:tc>
        <w:tc>
          <w:tcPr>
            <w:tcW w:w="1320" w:type="dxa"/>
            <w:tcBorders>
              <w:bottom w:val="nil"/>
            </w:tcBorders>
            <w:vAlign w:val="center"/>
          </w:tcPr>
          <w:p w:rsidR="00091023" w:rsidRDefault="00091023">
            <w:pPr>
              <w:pStyle w:val="ConsPlusNormal"/>
              <w:jc w:val="center"/>
            </w:pPr>
            <w:r>
              <w:t xml:space="preserve">B30 </w:t>
            </w:r>
            <w:hyperlink w:anchor="P341">
              <w:r>
                <w:rPr>
                  <w:color w:val="0000FF"/>
                </w:rPr>
                <w:t>&lt;4&gt;</w:t>
              </w:r>
            </w:hyperlink>
          </w:p>
        </w:tc>
        <w:tc>
          <w:tcPr>
            <w:tcW w:w="1080" w:type="dxa"/>
            <w:tcBorders>
              <w:bottom w:val="nil"/>
            </w:tcBorders>
            <w:vAlign w:val="center"/>
          </w:tcPr>
          <w:p w:rsidR="00091023" w:rsidRDefault="00091023">
            <w:pPr>
              <w:pStyle w:val="ConsPlusNormal"/>
              <w:jc w:val="center"/>
            </w:pPr>
            <w:r>
              <w:t>25</w:t>
            </w:r>
          </w:p>
        </w:tc>
        <w:tc>
          <w:tcPr>
            <w:tcW w:w="1320" w:type="dxa"/>
            <w:tcBorders>
              <w:bottom w:val="nil"/>
            </w:tcBorders>
            <w:vAlign w:val="center"/>
          </w:tcPr>
          <w:p w:rsidR="00091023" w:rsidRDefault="00091023">
            <w:pPr>
              <w:pStyle w:val="ConsPlusNormal"/>
              <w:jc w:val="center"/>
            </w:pPr>
            <w:r>
              <w:t>B22,5</w:t>
            </w:r>
          </w:p>
        </w:tc>
        <w:tc>
          <w:tcPr>
            <w:tcW w:w="1080" w:type="dxa"/>
            <w:tcBorders>
              <w:bottom w:val="nil"/>
            </w:tcBorders>
            <w:vAlign w:val="center"/>
          </w:tcPr>
          <w:p w:rsidR="00091023" w:rsidRDefault="00091023">
            <w:pPr>
              <w:pStyle w:val="ConsPlusNormal"/>
              <w:jc w:val="center"/>
            </w:pPr>
            <w:r>
              <w:t>20</w:t>
            </w:r>
          </w:p>
        </w:tc>
        <w:tc>
          <w:tcPr>
            <w:tcW w:w="1320" w:type="dxa"/>
            <w:tcBorders>
              <w:bottom w:val="nil"/>
            </w:tcBorders>
            <w:vAlign w:val="center"/>
          </w:tcPr>
          <w:p w:rsidR="00091023" w:rsidRDefault="00091023">
            <w:pPr>
              <w:pStyle w:val="ConsPlusNormal"/>
              <w:jc w:val="center"/>
            </w:pPr>
            <w:r>
              <w:t>B15</w:t>
            </w:r>
          </w:p>
        </w:tc>
      </w:tr>
      <w:tr w:rsidR="00091023">
        <w:tblPrEx>
          <w:tblBorders>
            <w:insideH w:val="nil"/>
          </w:tblBorders>
        </w:tblPrEx>
        <w:tc>
          <w:tcPr>
            <w:tcW w:w="3180" w:type="dxa"/>
            <w:tcBorders>
              <w:top w:val="nil"/>
              <w:bottom w:val="nil"/>
            </w:tcBorders>
          </w:tcPr>
          <w:p w:rsidR="00091023" w:rsidRDefault="00091023">
            <w:pPr>
              <w:pStyle w:val="ConsPlusNormal"/>
              <w:ind w:firstLine="283"/>
            </w:pPr>
            <w:r>
              <w:t>- цементный</w:t>
            </w:r>
          </w:p>
        </w:tc>
        <w:tc>
          <w:tcPr>
            <w:tcW w:w="2400" w:type="dxa"/>
            <w:gridSpan w:val="2"/>
            <w:tcBorders>
              <w:top w:val="nil"/>
              <w:bottom w:val="nil"/>
            </w:tcBorders>
            <w:vAlign w:val="center"/>
          </w:tcPr>
          <w:p w:rsidR="00091023" w:rsidRDefault="00091023">
            <w:pPr>
              <w:pStyle w:val="ConsPlusNormal"/>
            </w:pPr>
          </w:p>
        </w:tc>
        <w:tc>
          <w:tcPr>
            <w:tcW w:w="1080" w:type="dxa"/>
            <w:tcBorders>
              <w:top w:val="nil"/>
              <w:bottom w:val="nil"/>
            </w:tcBorders>
            <w:vAlign w:val="center"/>
          </w:tcPr>
          <w:p w:rsidR="00091023" w:rsidRDefault="00091023">
            <w:pPr>
              <w:pStyle w:val="ConsPlusNormal"/>
            </w:pPr>
          </w:p>
        </w:tc>
        <w:tc>
          <w:tcPr>
            <w:tcW w:w="1320" w:type="dxa"/>
            <w:tcBorders>
              <w:top w:val="nil"/>
              <w:bottom w:val="nil"/>
            </w:tcBorders>
            <w:vAlign w:val="center"/>
          </w:tcPr>
          <w:p w:rsidR="00091023" w:rsidRDefault="00091023">
            <w:pPr>
              <w:pStyle w:val="ConsPlusNormal"/>
            </w:pPr>
          </w:p>
        </w:tc>
        <w:tc>
          <w:tcPr>
            <w:tcW w:w="1080" w:type="dxa"/>
            <w:tcBorders>
              <w:top w:val="nil"/>
              <w:bottom w:val="nil"/>
            </w:tcBorders>
            <w:vAlign w:val="center"/>
          </w:tcPr>
          <w:p w:rsidR="00091023" w:rsidRDefault="00091023">
            <w:pPr>
              <w:pStyle w:val="ConsPlusNormal"/>
            </w:pPr>
          </w:p>
        </w:tc>
        <w:tc>
          <w:tcPr>
            <w:tcW w:w="1320" w:type="dxa"/>
            <w:tcBorders>
              <w:top w:val="nil"/>
              <w:bottom w:val="nil"/>
            </w:tcBorders>
            <w:vAlign w:val="center"/>
          </w:tcPr>
          <w:p w:rsidR="00091023" w:rsidRDefault="00091023">
            <w:pPr>
              <w:pStyle w:val="ConsPlusNormal"/>
            </w:pPr>
          </w:p>
        </w:tc>
        <w:tc>
          <w:tcPr>
            <w:tcW w:w="1080" w:type="dxa"/>
            <w:tcBorders>
              <w:top w:val="nil"/>
              <w:bottom w:val="nil"/>
            </w:tcBorders>
            <w:vAlign w:val="center"/>
          </w:tcPr>
          <w:p w:rsidR="00091023" w:rsidRDefault="00091023">
            <w:pPr>
              <w:pStyle w:val="ConsPlusNormal"/>
            </w:pPr>
          </w:p>
        </w:tc>
        <w:tc>
          <w:tcPr>
            <w:tcW w:w="1320" w:type="dxa"/>
            <w:tcBorders>
              <w:top w:val="nil"/>
              <w:bottom w:val="nil"/>
            </w:tcBorders>
            <w:vAlign w:val="center"/>
          </w:tcPr>
          <w:p w:rsidR="00091023" w:rsidRDefault="00091023">
            <w:pPr>
              <w:pStyle w:val="ConsPlusNormal"/>
            </w:pPr>
          </w:p>
        </w:tc>
      </w:tr>
      <w:tr w:rsidR="00091023">
        <w:tblPrEx>
          <w:tblBorders>
            <w:insideH w:val="nil"/>
          </w:tblBorders>
        </w:tblPrEx>
        <w:tc>
          <w:tcPr>
            <w:tcW w:w="3180" w:type="dxa"/>
            <w:tcBorders>
              <w:top w:val="nil"/>
              <w:bottom w:val="nil"/>
            </w:tcBorders>
          </w:tcPr>
          <w:p w:rsidR="00091023" w:rsidRDefault="00091023">
            <w:pPr>
              <w:pStyle w:val="ConsPlusNormal"/>
              <w:ind w:firstLine="283"/>
            </w:pPr>
            <w:r>
              <w:t>- мозаичный</w:t>
            </w:r>
          </w:p>
        </w:tc>
        <w:tc>
          <w:tcPr>
            <w:tcW w:w="2400" w:type="dxa"/>
            <w:gridSpan w:val="2"/>
            <w:tcBorders>
              <w:top w:val="nil"/>
              <w:bottom w:val="nil"/>
            </w:tcBorders>
            <w:vAlign w:val="center"/>
          </w:tcPr>
          <w:p w:rsidR="00091023" w:rsidRDefault="00091023">
            <w:pPr>
              <w:pStyle w:val="ConsPlusNormal"/>
              <w:jc w:val="center"/>
            </w:pPr>
            <w:r>
              <w:t>Не допускается</w:t>
            </w:r>
          </w:p>
        </w:tc>
        <w:tc>
          <w:tcPr>
            <w:tcW w:w="1080" w:type="dxa"/>
            <w:tcBorders>
              <w:top w:val="nil"/>
              <w:bottom w:val="nil"/>
            </w:tcBorders>
            <w:vAlign w:val="center"/>
          </w:tcPr>
          <w:p w:rsidR="00091023" w:rsidRDefault="00091023">
            <w:pPr>
              <w:pStyle w:val="ConsPlusNormal"/>
              <w:jc w:val="center"/>
            </w:pPr>
            <w:r>
              <w:t>30</w:t>
            </w:r>
          </w:p>
        </w:tc>
        <w:tc>
          <w:tcPr>
            <w:tcW w:w="1320" w:type="dxa"/>
            <w:tcBorders>
              <w:top w:val="nil"/>
              <w:bottom w:val="nil"/>
            </w:tcBorders>
            <w:vAlign w:val="center"/>
          </w:tcPr>
          <w:p w:rsidR="00091023" w:rsidRDefault="00091023">
            <w:pPr>
              <w:pStyle w:val="ConsPlusNormal"/>
              <w:jc w:val="center"/>
            </w:pPr>
            <w:r>
              <w:t>40</w:t>
            </w:r>
          </w:p>
        </w:tc>
        <w:tc>
          <w:tcPr>
            <w:tcW w:w="1080" w:type="dxa"/>
            <w:tcBorders>
              <w:top w:val="nil"/>
              <w:bottom w:val="nil"/>
            </w:tcBorders>
            <w:vAlign w:val="center"/>
          </w:tcPr>
          <w:p w:rsidR="00091023" w:rsidRDefault="00091023">
            <w:pPr>
              <w:pStyle w:val="ConsPlusNormal"/>
              <w:jc w:val="center"/>
            </w:pPr>
            <w:r>
              <w:t>25</w:t>
            </w:r>
          </w:p>
        </w:tc>
        <w:tc>
          <w:tcPr>
            <w:tcW w:w="1320" w:type="dxa"/>
            <w:tcBorders>
              <w:top w:val="nil"/>
              <w:bottom w:val="nil"/>
            </w:tcBorders>
            <w:vAlign w:val="center"/>
          </w:tcPr>
          <w:p w:rsidR="00091023" w:rsidRDefault="00091023">
            <w:pPr>
              <w:pStyle w:val="ConsPlusNormal"/>
              <w:jc w:val="center"/>
            </w:pPr>
            <w:r>
              <w:t>30</w:t>
            </w:r>
          </w:p>
        </w:tc>
        <w:tc>
          <w:tcPr>
            <w:tcW w:w="1080" w:type="dxa"/>
            <w:tcBorders>
              <w:top w:val="nil"/>
              <w:bottom w:val="nil"/>
            </w:tcBorders>
            <w:vAlign w:val="center"/>
          </w:tcPr>
          <w:p w:rsidR="00091023" w:rsidRDefault="00091023">
            <w:pPr>
              <w:pStyle w:val="ConsPlusNormal"/>
              <w:jc w:val="center"/>
            </w:pPr>
            <w:r>
              <w:t>20</w:t>
            </w:r>
          </w:p>
        </w:tc>
        <w:tc>
          <w:tcPr>
            <w:tcW w:w="1320" w:type="dxa"/>
            <w:tcBorders>
              <w:top w:val="nil"/>
              <w:bottom w:val="nil"/>
            </w:tcBorders>
            <w:vAlign w:val="center"/>
          </w:tcPr>
          <w:p w:rsidR="00091023" w:rsidRDefault="00091023">
            <w:pPr>
              <w:pStyle w:val="ConsPlusNormal"/>
              <w:jc w:val="center"/>
            </w:pPr>
            <w:r>
              <w:t>20</w:t>
            </w:r>
          </w:p>
        </w:tc>
      </w:tr>
      <w:tr w:rsidR="00091023">
        <w:tblPrEx>
          <w:tblBorders>
            <w:insideH w:val="nil"/>
          </w:tblBorders>
        </w:tblPrEx>
        <w:tc>
          <w:tcPr>
            <w:tcW w:w="3180" w:type="dxa"/>
            <w:tcBorders>
              <w:top w:val="nil"/>
              <w:bottom w:val="nil"/>
            </w:tcBorders>
          </w:tcPr>
          <w:p w:rsidR="00091023" w:rsidRDefault="00091023">
            <w:pPr>
              <w:pStyle w:val="ConsPlusNormal"/>
              <w:ind w:firstLine="283"/>
            </w:pPr>
            <w:r>
              <w:t>- поливинилацетатный или латексный</w:t>
            </w:r>
          </w:p>
        </w:tc>
        <w:tc>
          <w:tcPr>
            <w:tcW w:w="2400" w:type="dxa"/>
            <w:gridSpan w:val="2"/>
            <w:tcBorders>
              <w:top w:val="nil"/>
              <w:bottom w:val="nil"/>
            </w:tcBorders>
            <w:vAlign w:val="center"/>
          </w:tcPr>
          <w:p w:rsidR="00091023" w:rsidRDefault="00091023">
            <w:pPr>
              <w:pStyle w:val="ConsPlusNormal"/>
              <w:jc w:val="center"/>
            </w:pPr>
            <w:r>
              <w:t>То же</w:t>
            </w:r>
          </w:p>
        </w:tc>
        <w:tc>
          <w:tcPr>
            <w:tcW w:w="1080" w:type="dxa"/>
            <w:tcBorders>
              <w:top w:val="nil"/>
              <w:bottom w:val="nil"/>
            </w:tcBorders>
            <w:vAlign w:val="center"/>
          </w:tcPr>
          <w:p w:rsidR="00091023" w:rsidRDefault="00091023">
            <w:pPr>
              <w:pStyle w:val="ConsPlusNormal"/>
              <w:jc w:val="center"/>
            </w:pPr>
            <w:r>
              <w:t>30</w:t>
            </w:r>
          </w:p>
        </w:tc>
        <w:tc>
          <w:tcPr>
            <w:tcW w:w="1320" w:type="dxa"/>
            <w:tcBorders>
              <w:top w:val="nil"/>
              <w:bottom w:val="nil"/>
            </w:tcBorders>
            <w:vAlign w:val="center"/>
          </w:tcPr>
          <w:p w:rsidR="00091023" w:rsidRDefault="00091023">
            <w:pPr>
              <w:pStyle w:val="ConsPlusNormal"/>
              <w:jc w:val="center"/>
            </w:pPr>
            <w:r>
              <w:t>40</w:t>
            </w:r>
          </w:p>
        </w:tc>
        <w:tc>
          <w:tcPr>
            <w:tcW w:w="1080" w:type="dxa"/>
            <w:tcBorders>
              <w:top w:val="nil"/>
              <w:bottom w:val="nil"/>
            </w:tcBorders>
            <w:vAlign w:val="center"/>
          </w:tcPr>
          <w:p w:rsidR="00091023" w:rsidRDefault="00091023">
            <w:pPr>
              <w:pStyle w:val="ConsPlusNormal"/>
              <w:jc w:val="center"/>
            </w:pPr>
            <w:r>
              <w:t>20</w:t>
            </w:r>
          </w:p>
        </w:tc>
        <w:tc>
          <w:tcPr>
            <w:tcW w:w="1320" w:type="dxa"/>
            <w:tcBorders>
              <w:top w:val="nil"/>
              <w:bottom w:val="nil"/>
            </w:tcBorders>
            <w:vAlign w:val="center"/>
          </w:tcPr>
          <w:p w:rsidR="00091023" w:rsidRDefault="00091023">
            <w:pPr>
              <w:pStyle w:val="ConsPlusNormal"/>
              <w:jc w:val="center"/>
            </w:pPr>
            <w:r>
              <w:t>30</w:t>
            </w:r>
          </w:p>
        </w:tc>
        <w:tc>
          <w:tcPr>
            <w:tcW w:w="1080" w:type="dxa"/>
            <w:tcBorders>
              <w:top w:val="nil"/>
              <w:bottom w:val="nil"/>
            </w:tcBorders>
            <w:vAlign w:val="center"/>
          </w:tcPr>
          <w:p w:rsidR="00091023" w:rsidRDefault="00091023">
            <w:pPr>
              <w:pStyle w:val="ConsPlusNormal"/>
              <w:jc w:val="center"/>
            </w:pPr>
            <w:r>
              <w:t>20</w:t>
            </w:r>
          </w:p>
        </w:tc>
        <w:tc>
          <w:tcPr>
            <w:tcW w:w="1320" w:type="dxa"/>
            <w:tcBorders>
              <w:top w:val="nil"/>
              <w:bottom w:val="nil"/>
            </w:tcBorders>
            <w:vAlign w:val="center"/>
          </w:tcPr>
          <w:p w:rsidR="00091023" w:rsidRDefault="00091023">
            <w:pPr>
              <w:pStyle w:val="ConsPlusNormal"/>
              <w:jc w:val="center"/>
            </w:pPr>
            <w:r>
              <w:t>20</w:t>
            </w:r>
          </w:p>
        </w:tc>
      </w:tr>
      <w:tr w:rsidR="00091023">
        <w:tblPrEx>
          <w:tblBorders>
            <w:insideH w:val="nil"/>
          </w:tblBorders>
        </w:tblPrEx>
        <w:tc>
          <w:tcPr>
            <w:tcW w:w="3180" w:type="dxa"/>
            <w:tcBorders>
              <w:top w:val="nil"/>
              <w:bottom w:val="nil"/>
            </w:tcBorders>
          </w:tcPr>
          <w:p w:rsidR="00091023" w:rsidRDefault="00091023">
            <w:pPr>
              <w:pStyle w:val="ConsPlusNormal"/>
              <w:ind w:firstLine="283"/>
            </w:pPr>
            <w:r>
              <w:t>- кислотостойкий</w:t>
            </w:r>
          </w:p>
        </w:tc>
        <w:tc>
          <w:tcPr>
            <w:tcW w:w="2400" w:type="dxa"/>
            <w:gridSpan w:val="2"/>
            <w:tcBorders>
              <w:top w:val="nil"/>
              <w:bottom w:val="nil"/>
            </w:tcBorders>
            <w:vAlign w:val="center"/>
          </w:tcPr>
          <w:p w:rsidR="00091023" w:rsidRDefault="00091023">
            <w:pPr>
              <w:pStyle w:val="ConsPlusNormal"/>
              <w:jc w:val="center"/>
            </w:pPr>
            <w:r>
              <w:t>"</w:t>
            </w:r>
          </w:p>
        </w:tc>
        <w:tc>
          <w:tcPr>
            <w:tcW w:w="1080" w:type="dxa"/>
            <w:tcBorders>
              <w:top w:val="nil"/>
              <w:bottom w:val="nil"/>
            </w:tcBorders>
            <w:vAlign w:val="center"/>
          </w:tcPr>
          <w:p w:rsidR="00091023" w:rsidRDefault="00091023">
            <w:pPr>
              <w:pStyle w:val="ConsPlusNormal"/>
              <w:jc w:val="center"/>
            </w:pPr>
            <w:r>
              <w:t>40</w:t>
            </w:r>
          </w:p>
        </w:tc>
        <w:tc>
          <w:tcPr>
            <w:tcW w:w="1320" w:type="dxa"/>
            <w:tcBorders>
              <w:top w:val="nil"/>
              <w:bottom w:val="nil"/>
            </w:tcBorders>
            <w:vAlign w:val="center"/>
          </w:tcPr>
          <w:p w:rsidR="00091023" w:rsidRDefault="00091023">
            <w:pPr>
              <w:pStyle w:val="ConsPlusNormal"/>
              <w:jc w:val="center"/>
            </w:pPr>
            <w:r>
              <w:t>25</w:t>
            </w:r>
          </w:p>
        </w:tc>
        <w:tc>
          <w:tcPr>
            <w:tcW w:w="1080" w:type="dxa"/>
            <w:tcBorders>
              <w:top w:val="nil"/>
              <w:bottom w:val="nil"/>
            </w:tcBorders>
            <w:vAlign w:val="center"/>
          </w:tcPr>
          <w:p w:rsidR="00091023" w:rsidRDefault="00091023">
            <w:pPr>
              <w:pStyle w:val="ConsPlusNormal"/>
              <w:jc w:val="center"/>
            </w:pPr>
            <w:r>
              <w:t>30</w:t>
            </w:r>
          </w:p>
        </w:tc>
        <w:tc>
          <w:tcPr>
            <w:tcW w:w="1320" w:type="dxa"/>
            <w:tcBorders>
              <w:top w:val="nil"/>
              <w:bottom w:val="nil"/>
            </w:tcBorders>
            <w:vAlign w:val="center"/>
          </w:tcPr>
          <w:p w:rsidR="00091023" w:rsidRDefault="00091023">
            <w:pPr>
              <w:pStyle w:val="ConsPlusNormal"/>
              <w:jc w:val="center"/>
            </w:pPr>
            <w:r>
              <w:t>20</w:t>
            </w:r>
          </w:p>
        </w:tc>
        <w:tc>
          <w:tcPr>
            <w:tcW w:w="1080" w:type="dxa"/>
            <w:tcBorders>
              <w:top w:val="nil"/>
              <w:bottom w:val="nil"/>
            </w:tcBorders>
            <w:vAlign w:val="center"/>
          </w:tcPr>
          <w:p w:rsidR="00091023" w:rsidRDefault="00091023">
            <w:pPr>
              <w:pStyle w:val="ConsPlusNormal"/>
              <w:jc w:val="center"/>
            </w:pPr>
            <w:r>
              <w:t>20</w:t>
            </w:r>
          </w:p>
        </w:tc>
        <w:tc>
          <w:tcPr>
            <w:tcW w:w="1320" w:type="dxa"/>
            <w:tcBorders>
              <w:top w:val="nil"/>
              <w:bottom w:val="nil"/>
            </w:tcBorders>
            <w:vAlign w:val="center"/>
          </w:tcPr>
          <w:p w:rsidR="00091023" w:rsidRDefault="00091023">
            <w:pPr>
              <w:pStyle w:val="ConsPlusNormal"/>
              <w:jc w:val="center"/>
            </w:pPr>
            <w:r>
              <w:t>20</w:t>
            </w:r>
          </w:p>
        </w:tc>
      </w:tr>
      <w:tr w:rsidR="00091023">
        <w:tblPrEx>
          <w:tblBorders>
            <w:insideH w:val="nil"/>
          </w:tblBorders>
        </w:tblPrEx>
        <w:tc>
          <w:tcPr>
            <w:tcW w:w="3180" w:type="dxa"/>
            <w:tcBorders>
              <w:top w:val="nil"/>
              <w:bottom w:val="nil"/>
            </w:tcBorders>
          </w:tcPr>
          <w:p w:rsidR="00091023" w:rsidRDefault="00091023">
            <w:pPr>
              <w:pStyle w:val="ConsPlusNormal"/>
              <w:ind w:firstLine="283"/>
            </w:pPr>
            <w:r>
              <w:t>- асфальтобетон</w:t>
            </w:r>
          </w:p>
        </w:tc>
        <w:tc>
          <w:tcPr>
            <w:tcW w:w="2400" w:type="dxa"/>
            <w:gridSpan w:val="2"/>
            <w:tcBorders>
              <w:top w:val="nil"/>
              <w:bottom w:val="nil"/>
            </w:tcBorders>
            <w:vAlign w:val="center"/>
          </w:tcPr>
          <w:p w:rsidR="00091023" w:rsidRDefault="00091023">
            <w:pPr>
              <w:pStyle w:val="ConsPlusNormal"/>
              <w:jc w:val="center"/>
            </w:pPr>
            <w:r>
              <w:t>"</w:t>
            </w:r>
          </w:p>
        </w:tc>
        <w:tc>
          <w:tcPr>
            <w:tcW w:w="1080" w:type="dxa"/>
            <w:tcBorders>
              <w:top w:val="nil"/>
              <w:bottom w:val="nil"/>
            </w:tcBorders>
            <w:vAlign w:val="center"/>
          </w:tcPr>
          <w:p w:rsidR="00091023" w:rsidRDefault="00091023">
            <w:pPr>
              <w:pStyle w:val="ConsPlusNormal"/>
              <w:jc w:val="center"/>
            </w:pPr>
            <w:r>
              <w:t>50</w:t>
            </w:r>
          </w:p>
        </w:tc>
        <w:tc>
          <w:tcPr>
            <w:tcW w:w="1320" w:type="dxa"/>
            <w:tcBorders>
              <w:top w:val="nil"/>
              <w:bottom w:val="nil"/>
            </w:tcBorders>
            <w:vAlign w:val="center"/>
          </w:tcPr>
          <w:p w:rsidR="00091023" w:rsidRDefault="00091023">
            <w:pPr>
              <w:pStyle w:val="ConsPlusNormal"/>
              <w:jc w:val="center"/>
            </w:pPr>
            <w:r>
              <w:t>-</w:t>
            </w:r>
          </w:p>
        </w:tc>
        <w:tc>
          <w:tcPr>
            <w:tcW w:w="1080" w:type="dxa"/>
            <w:tcBorders>
              <w:top w:val="nil"/>
              <w:bottom w:val="nil"/>
            </w:tcBorders>
            <w:vAlign w:val="center"/>
          </w:tcPr>
          <w:p w:rsidR="00091023" w:rsidRDefault="00091023">
            <w:pPr>
              <w:pStyle w:val="ConsPlusNormal"/>
              <w:jc w:val="center"/>
            </w:pPr>
            <w:r>
              <w:t>40</w:t>
            </w:r>
          </w:p>
        </w:tc>
        <w:tc>
          <w:tcPr>
            <w:tcW w:w="1320" w:type="dxa"/>
            <w:tcBorders>
              <w:top w:val="nil"/>
              <w:bottom w:val="nil"/>
            </w:tcBorders>
            <w:vAlign w:val="center"/>
          </w:tcPr>
          <w:p w:rsidR="00091023" w:rsidRDefault="00091023">
            <w:pPr>
              <w:pStyle w:val="ConsPlusNormal"/>
              <w:jc w:val="center"/>
            </w:pPr>
            <w:r>
              <w:t>-</w:t>
            </w:r>
          </w:p>
        </w:tc>
        <w:tc>
          <w:tcPr>
            <w:tcW w:w="1080" w:type="dxa"/>
            <w:tcBorders>
              <w:top w:val="nil"/>
              <w:bottom w:val="nil"/>
            </w:tcBorders>
            <w:vAlign w:val="center"/>
          </w:tcPr>
          <w:p w:rsidR="00091023" w:rsidRDefault="00091023">
            <w:pPr>
              <w:pStyle w:val="ConsPlusNormal"/>
              <w:jc w:val="center"/>
            </w:pPr>
            <w:r>
              <w:t>25</w:t>
            </w:r>
          </w:p>
        </w:tc>
        <w:tc>
          <w:tcPr>
            <w:tcW w:w="1320" w:type="dxa"/>
            <w:tcBorders>
              <w:top w:val="nil"/>
              <w:bottom w:val="nil"/>
            </w:tcBorders>
            <w:vAlign w:val="center"/>
          </w:tcPr>
          <w:p w:rsidR="00091023" w:rsidRDefault="00091023">
            <w:pPr>
              <w:pStyle w:val="ConsPlusNormal"/>
              <w:jc w:val="center"/>
            </w:pPr>
            <w:r>
              <w:t>-</w:t>
            </w:r>
          </w:p>
        </w:tc>
      </w:tr>
      <w:tr w:rsidR="00091023">
        <w:tblPrEx>
          <w:tblBorders>
            <w:insideH w:val="nil"/>
          </w:tblBorders>
        </w:tblPrEx>
        <w:tc>
          <w:tcPr>
            <w:tcW w:w="3180" w:type="dxa"/>
            <w:tcBorders>
              <w:top w:val="nil"/>
            </w:tcBorders>
          </w:tcPr>
          <w:p w:rsidR="00091023" w:rsidRDefault="00091023">
            <w:pPr>
              <w:pStyle w:val="ConsPlusNormal"/>
            </w:pPr>
            <w:r>
              <w:t xml:space="preserve">Сталефибробетон </w:t>
            </w:r>
            <w:hyperlink w:anchor="P339">
              <w:r>
                <w:rPr>
                  <w:color w:val="0000FF"/>
                </w:rPr>
                <w:t>&lt;2&gt;</w:t>
              </w:r>
            </w:hyperlink>
          </w:p>
        </w:tc>
        <w:tc>
          <w:tcPr>
            <w:tcW w:w="1080" w:type="dxa"/>
            <w:tcBorders>
              <w:top w:val="nil"/>
              <w:right w:val="nil"/>
            </w:tcBorders>
            <w:vAlign w:val="center"/>
          </w:tcPr>
          <w:p w:rsidR="00091023" w:rsidRDefault="00091023">
            <w:pPr>
              <w:pStyle w:val="ConsPlusNormal"/>
              <w:jc w:val="center"/>
            </w:pPr>
            <w:r>
              <w:t xml:space="preserve">40 </w:t>
            </w:r>
            <w:hyperlink w:anchor="P340">
              <w:r>
                <w:rPr>
                  <w:color w:val="0000FF"/>
                </w:rPr>
                <w:t>&lt;3&gt;</w:t>
              </w:r>
            </w:hyperlink>
          </w:p>
        </w:tc>
        <w:tc>
          <w:tcPr>
            <w:tcW w:w="1320" w:type="dxa"/>
            <w:tcBorders>
              <w:top w:val="nil"/>
              <w:left w:val="nil"/>
            </w:tcBorders>
            <w:vAlign w:val="center"/>
          </w:tcPr>
          <w:p w:rsidR="00091023" w:rsidRDefault="00091023">
            <w:pPr>
              <w:pStyle w:val="ConsPlusNormal"/>
              <w:jc w:val="center"/>
            </w:pPr>
            <w:r>
              <w:t xml:space="preserve">B35 </w:t>
            </w:r>
            <w:hyperlink w:anchor="P341">
              <w:r>
                <w:rPr>
                  <w:color w:val="0000FF"/>
                </w:rPr>
                <w:t>&lt;4&gt;</w:t>
              </w:r>
            </w:hyperlink>
          </w:p>
        </w:tc>
        <w:tc>
          <w:tcPr>
            <w:tcW w:w="1080" w:type="dxa"/>
            <w:tcBorders>
              <w:top w:val="nil"/>
            </w:tcBorders>
            <w:vAlign w:val="center"/>
          </w:tcPr>
          <w:p w:rsidR="00091023" w:rsidRDefault="00091023">
            <w:pPr>
              <w:pStyle w:val="ConsPlusNormal"/>
              <w:jc w:val="center"/>
            </w:pPr>
            <w:r>
              <w:t>30</w:t>
            </w:r>
          </w:p>
        </w:tc>
        <w:tc>
          <w:tcPr>
            <w:tcW w:w="1320" w:type="dxa"/>
            <w:tcBorders>
              <w:top w:val="nil"/>
            </w:tcBorders>
            <w:vAlign w:val="center"/>
          </w:tcPr>
          <w:p w:rsidR="00091023" w:rsidRDefault="00091023">
            <w:pPr>
              <w:pStyle w:val="ConsPlusNormal"/>
              <w:jc w:val="center"/>
            </w:pPr>
            <w:r>
              <w:t>B25</w:t>
            </w:r>
          </w:p>
        </w:tc>
        <w:tc>
          <w:tcPr>
            <w:tcW w:w="1080" w:type="dxa"/>
            <w:tcBorders>
              <w:top w:val="nil"/>
            </w:tcBorders>
            <w:vAlign w:val="center"/>
          </w:tcPr>
          <w:p w:rsidR="00091023" w:rsidRDefault="00091023">
            <w:pPr>
              <w:pStyle w:val="ConsPlusNormal"/>
              <w:jc w:val="center"/>
            </w:pPr>
            <w:r>
              <w:t>25</w:t>
            </w:r>
          </w:p>
        </w:tc>
        <w:tc>
          <w:tcPr>
            <w:tcW w:w="1320" w:type="dxa"/>
            <w:tcBorders>
              <w:top w:val="nil"/>
            </w:tcBorders>
            <w:vAlign w:val="center"/>
          </w:tcPr>
          <w:p w:rsidR="00091023" w:rsidRDefault="00091023">
            <w:pPr>
              <w:pStyle w:val="ConsPlusNormal"/>
              <w:jc w:val="center"/>
            </w:pPr>
            <w:r>
              <w:t>B20</w:t>
            </w:r>
          </w:p>
        </w:tc>
        <w:tc>
          <w:tcPr>
            <w:tcW w:w="1080" w:type="dxa"/>
            <w:tcBorders>
              <w:top w:val="nil"/>
            </w:tcBorders>
            <w:vAlign w:val="center"/>
          </w:tcPr>
          <w:p w:rsidR="00091023" w:rsidRDefault="00091023">
            <w:pPr>
              <w:pStyle w:val="ConsPlusNormal"/>
              <w:jc w:val="center"/>
            </w:pPr>
            <w:r>
              <w:t>20</w:t>
            </w:r>
          </w:p>
        </w:tc>
        <w:tc>
          <w:tcPr>
            <w:tcW w:w="1320" w:type="dxa"/>
            <w:tcBorders>
              <w:top w:val="nil"/>
            </w:tcBorders>
            <w:vAlign w:val="center"/>
          </w:tcPr>
          <w:p w:rsidR="00091023" w:rsidRDefault="00091023">
            <w:pPr>
              <w:pStyle w:val="ConsPlusNormal"/>
              <w:jc w:val="center"/>
            </w:pPr>
            <w:r>
              <w:t>B15</w:t>
            </w:r>
          </w:p>
        </w:tc>
      </w:tr>
      <w:tr w:rsidR="00091023">
        <w:tc>
          <w:tcPr>
            <w:tcW w:w="3180" w:type="dxa"/>
          </w:tcPr>
          <w:p w:rsidR="00091023" w:rsidRDefault="00091023">
            <w:pPr>
              <w:pStyle w:val="ConsPlusNormal"/>
            </w:pPr>
            <w:r>
              <w:t>2 Поливинилацетатцементно-опилочный состав</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20</w:t>
            </w:r>
          </w:p>
        </w:tc>
        <w:tc>
          <w:tcPr>
            <w:tcW w:w="1320" w:type="dxa"/>
            <w:vAlign w:val="center"/>
          </w:tcPr>
          <w:p w:rsidR="00091023" w:rsidRDefault="00091023">
            <w:pPr>
              <w:pStyle w:val="ConsPlusNormal"/>
              <w:jc w:val="center"/>
            </w:pPr>
            <w:r>
              <w:t>-</w:t>
            </w:r>
          </w:p>
        </w:tc>
        <w:tc>
          <w:tcPr>
            <w:tcW w:w="1080" w:type="dxa"/>
            <w:vAlign w:val="center"/>
          </w:tcPr>
          <w:p w:rsidR="00091023" w:rsidRDefault="00091023">
            <w:pPr>
              <w:pStyle w:val="ConsPlusNormal"/>
              <w:jc w:val="center"/>
            </w:pPr>
            <w:r>
              <w:t>15</w:t>
            </w:r>
          </w:p>
        </w:tc>
        <w:tc>
          <w:tcPr>
            <w:tcW w:w="1320" w:type="dxa"/>
            <w:vAlign w:val="center"/>
          </w:tcPr>
          <w:p w:rsidR="00091023" w:rsidRDefault="00091023">
            <w:pPr>
              <w:pStyle w:val="ConsPlusNormal"/>
              <w:jc w:val="center"/>
            </w:pPr>
            <w:r>
              <w:t>-</w:t>
            </w:r>
          </w:p>
        </w:tc>
      </w:tr>
      <w:tr w:rsidR="00091023">
        <w:tc>
          <w:tcPr>
            <w:tcW w:w="3180" w:type="dxa"/>
          </w:tcPr>
          <w:p w:rsidR="00091023" w:rsidRDefault="00091023">
            <w:pPr>
              <w:pStyle w:val="ConsPlusNormal"/>
            </w:pPr>
            <w:r>
              <w:t>3 Полимерное покрытие наливное</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 xml:space="preserve">4 </w:t>
            </w:r>
            <w:hyperlink w:anchor="P342">
              <w:r>
                <w:rPr>
                  <w:color w:val="0000FF"/>
                </w:rPr>
                <w:t>&lt;5&gt;</w:t>
              </w:r>
            </w:hyperlink>
          </w:p>
        </w:tc>
        <w:tc>
          <w:tcPr>
            <w:tcW w:w="1320" w:type="dxa"/>
            <w:vAlign w:val="center"/>
          </w:tcPr>
          <w:p w:rsidR="00091023" w:rsidRDefault="00091023">
            <w:pPr>
              <w:pStyle w:val="ConsPlusNormal"/>
              <w:jc w:val="center"/>
            </w:pPr>
            <w:r>
              <w:t>-</w:t>
            </w:r>
          </w:p>
        </w:tc>
        <w:tc>
          <w:tcPr>
            <w:tcW w:w="1080" w:type="dxa"/>
            <w:vAlign w:val="center"/>
          </w:tcPr>
          <w:p w:rsidR="00091023" w:rsidRDefault="00091023">
            <w:pPr>
              <w:pStyle w:val="ConsPlusNormal"/>
              <w:jc w:val="center"/>
            </w:pPr>
            <w:r>
              <w:t>2 - 4</w:t>
            </w:r>
          </w:p>
        </w:tc>
        <w:tc>
          <w:tcPr>
            <w:tcW w:w="1320" w:type="dxa"/>
            <w:vAlign w:val="center"/>
          </w:tcPr>
          <w:p w:rsidR="00091023" w:rsidRDefault="00091023">
            <w:pPr>
              <w:pStyle w:val="ConsPlusNormal"/>
              <w:jc w:val="center"/>
            </w:pPr>
            <w:r>
              <w:t>-</w:t>
            </w:r>
          </w:p>
        </w:tc>
      </w:tr>
      <w:tr w:rsidR="00091023">
        <w:tc>
          <w:tcPr>
            <w:tcW w:w="3180" w:type="dxa"/>
          </w:tcPr>
          <w:p w:rsidR="00091023" w:rsidRDefault="00091023">
            <w:pPr>
              <w:pStyle w:val="ConsPlusNormal"/>
            </w:pPr>
            <w:r>
              <w:t>4 Полимерное покрытие высоконаполненное</w:t>
            </w:r>
          </w:p>
        </w:tc>
        <w:tc>
          <w:tcPr>
            <w:tcW w:w="1080" w:type="dxa"/>
            <w:vAlign w:val="center"/>
          </w:tcPr>
          <w:p w:rsidR="00091023" w:rsidRDefault="00091023">
            <w:pPr>
              <w:pStyle w:val="ConsPlusNormal"/>
              <w:jc w:val="center"/>
            </w:pPr>
            <w:r>
              <w:t>6 - 12</w:t>
            </w:r>
          </w:p>
        </w:tc>
        <w:tc>
          <w:tcPr>
            <w:tcW w:w="1320" w:type="dxa"/>
            <w:vAlign w:val="center"/>
          </w:tcPr>
          <w:p w:rsidR="00091023" w:rsidRDefault="00091023">
            <w:pPr>
              <w:pStyle w:val="ConsPlusNormal"/>
              <w:jc w:val="center"/>
            </w:pPr>
            <w:r>
              <w:t>60</w:t>
            </w:r>
          </w:p>
        </w:tc>
        <w:tc>
          <w:tcPr>
            <w:tcW w:w="1080" w:type="dxa"/>
            <w:vAlign w:val="center"/>
          </w:tcPr>
          <w:p w:rsidR="00091023" w:rsidRDefault="00091023">
            <w:pPr>
              <w:pStyle w:val="ConsPlusNormal"/>
              <w:jc w:val="center"/>
            </w:pPr>
            <w:r>
              <w:t>3 - 6</w:t>
            </w:r>
          </w:p>
        </w:tc>
        <w:tc>
          <w:tcPr>
            <w:tcW w:w="1320" w:type="dxa"/>
            <w:vAlign w:val="center"/>
          </w:tcPr>
          <w:p w:rsidR="00091023" w:rsidRDefault="00091023">
            <w:pPr>
              <w:pStyle w:val="ConsPlusNormal"/>
              <w:jc w:val="center"/>
            </w:pPr>
            <w:r>
              <w:t>50</w:t>
            </w:r>
          </w:p>
        </w:tc>
        <w:tc>
          <w:tcPr>
            <w:tcW w:w="1080" w:type="dxa"/>
            <w:vAlign w:val="center"/>
          </w:tcPr>
          <w:p w:rsidR="00091023" w:rsidRDefault="00091023">
            <w:pPr>
              <w:pStyle w:val="ConsPlusNormal"/>
              <w:jc w:val="center"/>
            </w:pPr>
            <w:r>
              <w:t>3 - 6</w:t>
            </w:r>
          </w:p>
        </w:tc>
        <w:tc>
          <w:tcPr>
            <w:tcW w:w="1320" w:type="dxa"/>
            <w:vAlign w:val="center"/>
          </w:tcPr>
          <w:p w:rsidR="00091023" w:rsidRDefault="00091023">
            <w:pPr>
              <w:pStyle w:val="ConsPlusNormal"/>
              <w:jc w:val="center"/>
            </w:pPr>
            <w:r>
              <w:t>40</w:t>
            </w:r>
          </w:p>
        </w:tc>
        <w:tc>
          <w:tcPr>
            <w:tcW w:w="1080" w:type="dxa"/>
            <w:vAlign w:val="center"/>
          </w:tcPr>
          <w:p w:rsidR="00091023" w:rsidRDefault="00091023">
            <w:pPr>
              <w:pStyle w:val="ConsPlusNormal"/>
              <w:jc w:val="center"/>
            </w:pPr>
            <w:r>
              <w:t>3 - 6</w:t>
            </w:r>
          </w:p>
        </w:tc>
        <w:tc>
          <w:tcPr>
            <w:tcW w:w="1320" w:type="dxa"/>
            <w:vAlign w:val="center"/>
          </w:tcPr>
          <w:p w:rsidR="00091023" w:rsidRDefault="00091023">
            <w:pPr>
              <w:pStyle w:val="ConsPlusNormal"/>
              <w:jc w:val="center"/>
            </w:pPr>
            <w:r>
              <w:t>30</w:t>
            </w:r>
          </w:p>
        </w:tc>
      </w:tr>
      <w:tr w:rsidR="00091023">
        <w:tc>
          <w:tcPr>
            <w:tcW w:w="3180" w:type="dxa"/>
          </w:tcPr>
          <w:p w:rsidR="00091023" w:rsidRDefault="00091023">
            <w:pPr>
              <w:pStyle w:val="ConsPlusNormal"/>
            </w:pPr>
            <w:r>
              <w:t>5 Ксилолит</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20</w:t>
            </w:r>
          </w:p>
        </w:tc>
        <w:tc>
          <w:tcPr>
            <w:tcW w:w="1320" w:type="dxa"/>
            <w:vAlign w:val="center"/>
          </w:tcPr>
          <w:p w:rsidR="00091023" w:rsidRDefault="00091023">
            <w:pPr>
              <w:pStyle w:val="ConsPlusNormal"/>
              <w:jc w:val="center"/>
            </w:pPr>
            <w:r>
              <w:t>-</w:t>
            </w:r>
          </w:p>
        </w:tc>
        <w:tc>
          <w:tcPr>
            <w:tcW w:w="1080" w:type="dxa"/>
            <w:vAlign w:val="center"/>
          </w:tcPr>
          <w:p w:rsidR="00091023" w:rsidRDefault="00091023">
            <w:pPr>
              <w:pStyle w:val="ConsPlusNormal"/>
              <w:jc w:val="center"/>
            </w:pPr>
            <w:r>
              <w:t>15</w:t>
            </w:r>
          </w:p>
        </w:tc>
        <w:tc>
          <w:tcPr>
            <w:tcW w:w="1320" w:type="dxa"/>
            <w:vAlign w:val="center"/>
          </w:tcPr>
          <w:p w:rsidR="00091023" w:rsidRDefault="00091023">
            <w:pPr>
              <w:pStyle w:val="ConsPlusNormal"/>
              <w:jc w:val="center"/>
            </w:pPr>
            <w:r>
              <w:t>-</w:t>
            </w:r>
          </w:p>
        </w:tc>
      </w:tr>
      <w:tr w:rsidR="00091023">
        <w:tc>
          <w:tcPr>
            <w:tcW w:w="3180" w:type="dxa"/>
          </w:tcPr>
          <w:p w:rsidR="00091023" w:rsidRDefault="00091023">
            <w:pPr>
              <w:pStyle w:val="ConsPlusNormal"/>
            </w:pPr>
            <w:r>
              <w:t>6 Цементно-бетонные плиты</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40</w:t>
            </w:r>
          </w:p>
        </w:tc>
        <w:tc>
          <w:tcPr>
            <w:tcW w:w="1320" w:type="dxa"/>
            <w:vAlign w:val="center"/>
          </w:tcPr>
          <w:p w:rsidR="00091023" w:rsidRDefault="00091023">
            <w:pPr>
              <w:pStyle w:val="ConsPlusNormal"/>
              <w:jc w:val="center"/>
            </w:pPr>
            <w:r>
              <w:t>B30</w:t>
            </w:r>
          </w:p>
        </w:tc>
        <w:tc>
          <w:tcPr>
            <w:tcW w:w="1080" w:type="dxa"/>
            <w:vAlign w:val="center"/>
          </w:tcPr>
          <w:p w:rsidR="00091023" w:rsidRDefault="00091023">
            <w:pPr>
              <w:pStyle w:val="ConsPlusNormal"/>
              <w:jc w:val="center"/>
            </w:pPr>
            <w:r>
              <w:t>30</w:t>
            </w:r>
          </w:p>
        </w:tc>
        <w:tc>
          <w:tcPr>
            <w:tcW w:w="1320" w:type="dxa"/>
            <w:vAlign w:val="center"/>
          </w:tcPr>
          <w:p w:rsidR="00091023" w:rsidRDefault="00091023">
            <w:pPr>
              <w:pStyle w:val="ConsPlusNormal"/>
              <w:jc w:val="center"/>
            </w:pPr>
            <w:r>
              <w:t>B22,5</w:t>
            </w:r>
          </w:p>
        </w:tc>
        <w:tc>
          <w:tcPr>
            <w:tcW w:w="1080" w:type="dxa"/>
            <w:vAlign w:val="center"/>
          </w:tcPr>
          <w:p w:rsidR="00091023" w:rsidRDefault="00091023">
            <w:pPr>
              <w:pStyle w:val="ConsPlusNormal"/>
              <w:jc w:val="center"/>
            </w:pPr>
            <w:r>
              <w:t>30</w:t>
            </w:r>
          </w:p>
        </w:tc>
        <w:tc>
          <w:tcPr>
            <w:tcW w:w="1320" w:type="dxa"/>
            <w:vAlign w:val="center"/>
          </w:tcPr>
          <w:p w:rsidR="00091023" w:rsidRDefault="00091023">
            <w:pPr>
              <w:pStyle w:val="ConsPlusNormal"/>
              <w:jc w:val="center"/>
            </w:pPr>
            <w:r>
              <w:t>B15</w:t>
            </w:r>
          </w:p>
        </w:tc>
      </w:tr>
      <w:tr w:rsidR="00091023">
        <w:tc>
          <w:tcPr>
            <w:tcW w:w="3180" w:type="dxa"/>
          </w:tcPr>
          <w:p w:rsidR="00091023" w:rsidRDefault="00091023">
            <w:pPr>
              <w:pStyle w:val="ConsPlusNormal"/>
            </w:pPr>
            <w:r>
              <w:t>7 Мозаично-бетонные плиты</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40</w:t>
            </w:r>
          </w:p>
        </w:tc>
        <w:tc>
          <w:tcPr>
            <w:tcW w:w="1320" w:type="dxa"/>
            <w:vAlign w:val="center"/>
          </w:tcPr>
          <w:p w:rsidR="00091023" w:rsidRDefault="00091023">
            <w:pPr>
              <w:pStyle w:val="ConsPlusNormal"/>
              <w:jc w:val="center"/>
            </w:pPr>
            <w:r>
              <w:t>40</w:t>
            </w:r>
          </w:p>
        </w:tc>
        <w:tc>
          <w:tcPr>
            <w:tcW w:w="1080" w:type="dxa"/>
            <w:vAlign w:val="center"/>
          </w:tcPr>
          <w:p w:rsidR="00091023" w:rsidRDefault="00091023">
            <w:pPr>
              <w:pStyle w:val="ConsPlusNormal"/>
              <w:jc w:val="center"/>
            </w:pPr>
            <w:r>
              <w:t>30</w:t>
            </w:r>
          </w:p>
        </w:tc>
        <w:tc>
          <w:tcPr>
            <w:tcW w:w="1320" w:type="dxa"/>
            <w:vAlign w:val="center"/>
          </w:tcPr>
          <w:p w:rsidR="00091023" w:rsidRDefault="00091023">
            <w:pPr>
              <w:pStyle w:val="ConsPlusNormal"/>
              <w:jc w:val="center"/>
            </w:pPr>
            <w:r>
              <w:t>30</w:t>
            </w:r>
          </w:p>
        </w:tc>
        <w:tc>
          <w:tcPr>
            <w:tcW w:w="1080" w:type="dxa"/>
            <w:vAlign w:val="center"/>
          </w:tcPr>
          <w:p w:rsidR="00091023" w:rsidRDefault="00091023">
            <w:pPr>
              <w:pStyle w:val="ConsPlusNormal"/>
              <w:jc w:val="center"/>
            </w:pPr>
            <w:r>
              <w:t>20</w:t>
            </w:r>
          </w:p>
        </w:tc>
        <w:tc>
          <w:tcPr>
            <w:tcW w:w="1320" w:type="dxa"/>
            <w:vAlign w:val="center"/>
          </w:tcPr>
          <w:p w:rsidR="00091023" w:rsidRDefault="00091023">
            <w:pPr>
              <w:pStyle w:val="ConsPlusNormal"/>
              <w:jc w:val="center"/>
            </w:pPr>
            <w:r>
              <w:t>20</w:t>
            </w:r>
          </w:p>
        </w:tc>
      </w:tr>
      <w:tr w:rsidR="00091023">
        <w:tc>
          <w:tcPr>
            <w:tcW w:w="3180" w:type="dxa"/>
          </w:tcPr>
          <w:p w:rsidR="00091023" w:rsidRDefault="00091023">
            <w:pPr>
              <w:pStyle w:val="ConsPlusNormal"/>
            </w:pPr>
            <w:r>
              <w:lastRenderedPageBreak/>
              <w:t>8 Керамические плитки</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9 - 13</w:t>
            </w:r>
          </w:p>
        </w:tc>
        <w:tc>
          <w:tcPr>
            <w:tcW w:w="1320" w:type="dxa"/>
            <w:vAlign w:val="center"/>
          </w:tcPr>
          <w:p w:rsidR="00091023" w:rsidRDefault="00091023">
            <w:pPr>
              <w:pStyle w:val="ConsPlusNormal"/>
              <w:jc w:val="center"/>
            </w:pPr>
            <w:r>
              <w:t>-</w:t>
            </w:r>
          </w:p>
        </w:tc>
      </w:tr>
      <w:tr w:rsidR="00091023">
        <w:tc>
          <w:tcPr>
            <w:tcW w:w="3180" w:type="dxa"/>
          </w:tcPr>
          <w:p w:rsidR="00091023" w:rsidRDefault="00091023">
            <w:pPr>
              <w:pStyle w:val="ConsPlusNormal"/>
            </w:pPr>
            <w:r>
              <w:t>9 Керамические кислотоупорные плиты</w:t>
            </w:r>
          </w:p>
        </w:tc>
        <w:tc>
          <w:tcPr>
            <w:tcW w:w="2400" w:type="dxa"/>
            <w:gridSpan w:val="2"/>
            <w:vAlign w:val="center"/>
          </w:tcPr>
          <w:p w:rsidR="00091023" w:rsidRDefault="00091023">
            <w:pPr>
              <w:pStyle w:val="ConsPlusNormal"/>
              <w:jc w:val="center"/>
            </w:pPr>
            <w:r>
              <w:t>Не допускается</w:t>
            </w:r>
          </w:p>
        </w:tc>
        <w:tc>
          <w:tcPr>
            <w:tcW w:w="2400" w:type="dxa"/>
            <w:gridSpan w:val="2"/>
            <w:vAlign w:val="center"/>
          </w:tcPr>
          <w:p w:rsidR="00091023" w:rsidRDefault="00091023">
            <w:pPr>
              <w:pStyle w:val="ConsPlusNormal"/>
              <w:jc w:val="center"/>
            </w:pPr>
            <w:r>
              <w:t>50</w:t>
            </w:r>
          </w:p>
        </w:tc>
        <w:tc>
          <w:tcPr>
            <w:tcW w:w="1080" w:type="dxa"/>
            <w:vAlign w:val="center"/>
          </w:tcPr>
          <w:p w:rsidR="00091023" w:rsidRDefault="00091023">
            <w:pPr>
              <w:pStyle w:val="ConsPlusNormal"/>
              <w:jc w:val="center"/>
            </w:pPr>
            <w:r>
              <w:t>30 - 35</w:t>
            </w:r>
          </w:p>
        </w:tc>
        <w:tc>
          <w:tcPr>
            <w:tcW w:w="1320" w:type="dxa"/>
            <w:vAlign w:val="center"/>
          </w:tcPr>
          <w:p w:rsidR="00091023" w:rsidRDefault="00091023">
            <w:pPr>
              <w:pStyle w:val="ConsPlusNormal"/>
              <w:jc w:val="center"/>
            </w:pPr>
            <w:r>
              <w:t>-</w:t>
            </w:r>
          </w:p>
        </w:tc>
        <w:tc>
          <w:tcPr>
            <w:tcW w:w="1080" w:type="dxa"/>
            <w:vAlign w:val="center"/>
          </w:tcPr>
          <w:p w:rsidR="00091023" w:rsidRDefault="00091023">
            <w:pPr>
              <w:pStyle w:val="ConsPlusNormal"/>
              <w:jc w:val="center"/>
            </w:pPr>
            <w:r>
              <w:t>15 - 20</w:t>
            </w:r>
          </w:p>
        </w:tc>
        <w:tc>
          <w:tcPr>
            <w:tcW w:w="1320" w:type="dxa"/>
            <w:vAlign w:val="center"/>
          </w:tcPr>
          <w:p w:rsidR="00091023" w:rsidRDefault="00091023">
            <w:pPr>
              <w:pStyle w:val="ConsPlusNormal"/>
              <w:jc w:val="center"/>
            </w:pPr>
            <w:r>
              <w:t>-</w:t>
            </w:r>
          </w:p>
        </w:tc>
      </w:tr>
      <w:tr w:rsidR="00091023">
        <w:tblPrEx>
          <w:tblBorders>
            <w:insideH w:val="nil"/>
          </w:tblBorders>
        </w:tblPrEx>
        <w:tc>
          <w:tcPr>
            <w:tcW w:w="3180" w:type="dxa"/>
            <w:tcBorders>
              <w:bottom w:val="nil"/>
            </w:tcBorders>
          </w:tcPr>
          <w:p w:rsidR="00091023" w:rsidRDefault="00091023">
            <w:pPr>
              <w:pStyle w:val="ConsPlusNormal"/>
            </w:pPr>
            <w:r>
              <w:t>10 Керамогранитные плитки</w:t>
            </w:r>
          </w:p>
        </w:tc>
        <w:tc>
          <w:tcPr>
            <w:tcW w:w="2400" w:type="dxa"/>
            <w:gridSpan w:val="2"/>
            <w:tcBorders>
              <w:bottom w:val="nil"/>
            </w:tcBorders>
            <w:vAlign w:val="center"/>
          </w:tcPr>
          <w:p w:rsidR="00091023" w:rsidRDefault="00091023">
            <w:pPr>
              <w:pStyle w:val="ConsPlusNormal"/>
              <w:jc w:val="center"/>
            </w:pPr>
            <w:r>
              <w:t>Не допускается</w:t>
            </w:r>
          </w:p>
        </w:tc>
        <w:tc>
          <w:tcPr>
            <w:tcW w:w="2400" w:type="dxa"/>
            <w:gridSpan w:val="2"/>
            <w:tcBorders>
              <w:bottom w:val="nil"/>
            </w:tcBorders>
            <w:vAlign w:val="center"/>
          </w:tcPr>
          <w:p w:rsidR="00091023" w:rsidRDefault="00091023">
            <w:pPr>
              <w:pStyle w:val="ConsPlusNormal"/>
              <w:jc w:val="center"/>
            </w:pPr>
            <w:r>
              <w:t>Не допускается</w:t>
            </w:r>
          </w:p>
        </w:tc>
        <w:tc>
          <w:tcPr>
            <w:tcW w:w="2400" w:type="dxa"/>
            <w:gridSpan w:val="2"/>
            <w:tcBorders>
              <w:bottom w:val="nil"/>
            </w:tcBorders>
            <w:vAlign w:val="center"/>
          </w:tcPr>
          <w:p w:rsidR="00091023" w:rsidRDefault="00091023">
            <w:pPr>
              <w:pStyle w:val="ConsPlusNormal"/>
              <w:jc w:val="center"/>
            </w:pPr>
            <w:r>
              <w:t>Не допускается</w:t>
            </w:r>
          </w:p>
        </w:tc>
        <w:tc>
          <w:tcPr>
            <w:tcW w:w="1080" w:type="dxa"/>
            <w:tcBorders>
              <w:bottom w:val="nil"/>
            </w:tcBorders>
            <w:vAlign w:val="center"/>
          </w:tcPr>
          <w:p w:rsidR="00091023" w:rsidRDefault="00091023">
            <w:pPr>
              <w:pStyle w:val="ConsPlusNormal"/>
              <w:jc w:val="center"/>
            </w:pPr>
            <w:r>
              <w:t>8</w:t>
            </w:r>
          </w:p>
        </w:tc>
        <w:tc>
          <w:tcPr>
            <w:tcW w:w="1320" w:type="dxa"/>
            <w:tcBorders>
              <w:bottom w:val="nil"/>
            </w:tcBorders>
            <w:vAlign w:val="center"/>
          </w:tcPr>
          <w:p w:rsidR="00091023" w:rsidRDefault="00091023">
            <w:pPr>
              <w:pStyle w:val="ConsPlusNormal"/>
              <w:jc w:val="center"/>
            </w:pPr>
            <w:r>
              <w:t>-</w:t>
            </w:r>
          </w:p>
        </w:tc>
      </w:tr>
      <w:tr w:rsidR="00091023">
        <w:tblPrEx>
          <w:tblBorders>
            <w:insideH w:val="nil"/>
          </w:tblBorders>
        </w:tblPrEx>
        <w:tc>
          <w:tcPr>
            <w:tcW w:w="12780" w:type="dxa"/>
            <w:gridSpan w:val="9"/>
            <w:tcBorders>
              <w:top w:val="nil"/>
            </w:tcBorders>
          </w:tcPr>
          <w:p w:rsidR="00091023" w:rsidRDefault="00091023">
            <w:pPr>
              <w:pStyle w:val="ConsPlusNormal"/>
              <w:jc w:val="both"/>
            </w:pPr>
            <w:r>
              <w:t xml:space="preserve">(в ред. </w:t>
            </w:r>
            <w:hyperlink r:id="rId66">
              <w:r>
                <w:rPr>
                  <w:color w:val="0000FF"/>
                </w:rPr>
                <w:t>Изменения N 2</w:t>
              </w:r>
            </w:hyperlink>
            <w:r>
              <w:t>, утв. Приказом Минстроя России от 22.12.2021 N 982/пр)</w:t>
            </w:r>
          </w:p>
        </w:tc>
      </w:tr>
      <w:tr w:rsidR="00091023">
        <w:tc>
          <w:tcPr>
            <w:tcW w:w="12780" w:type="dxa"/>
            <w:gridSpan w:val="9"/>
          </w:tcPr>
          <w:p w:rsidR="00091023" w:rsidRDefault="00091023">
            <w:pPr>
              <w:pStyle w:val="ConsPlusNormal"/>
              <w:ind w:firstLine="283"/>
              <w:jc w:val="both"/>
            </w:pPr>
            <w:bookmarkStart w:id="2" w:name="P338"/>
            <w:bookmarkEnd w:id="2"/>
            <w:r>
              <w:t xml:space="preserve">&lt;1&gt; Для покрытия пола на основе цементных бетонов при толщине менее 80 мм и из мелкозернистых бетонов, при толщине менее 60 мм с применением добавок, в том числе полифункциональных, по </w:t>
            </w:r>
            <w:hyperlink r:id="rId67">
              <w:r>
                <w:rPr>
                  <w:color w:val="0000FF"/>
                </w:rPr>
                <w:t>ГОСТ 24211</w:t>
              </w:r>
            </w:hyperlink>
            <w:r>
              <w:t>.</w:t>
            </w:r>
          </w:p>
          <w:p w:rsidR="00091023" w:rsidRDefault="00091023">
            <w:pPr>
              <w:pStyle w:val="ConsPlusNormal"/>
              <w:ind w:firstLine="283"/>
              <w:jc w:val="both"/>
            </w:pPr>
            <w:bookmarkStart w:id="3" w:name="P339"/>
            <w:bookmarkEnd w:id="3"/>
            <w:r>
              <w:t>&lt;2&gt; При содержании фибровой арматуры в бетоне выше 20 кг/м</w:t>
            </w:r>
            <w:r>
              <w:rPr>
                <w:vertAlign w:val="superscript"/>
              </w:rPr>
              <w:t>3</w:t>
            </w:r>
            <w:r>
              <w:t>.</w:t>
            </w:r>
          </w:p>
          <w:p w:rsidR="00091023" w:rsidRDefault="00091023">
            <w:pPr>
              <w:pStyle w:val="ConsPlusNormal"/>
              <w:ind w:firstLine="283"/>
              <w:jc w:val="both"/>
            </w:pPr>
            <w:bookmarkStart w:id="4" w:name="P340"/>
            <w:bookmarkEnd w:id="4"/>
            <w:r>
              <w:t>&lt;3&gt; Для бетонного пола с упрочненным верхним слоем не менее 80 мм и не менее 120 мм при использовании бетонного покрытия и в качестве подстилающего слоя по грунту.</w:t>
            </w:r>
          </w:p>
          <w:p w:rsidR="00091023" w:rsidRDefault="00091023">
            <w:pPr>
              <w:pStyle w:val="ConsPlusNormal"/>
              <w:ind w:firstLine="283"/>
              <w:jc w:val="both"/>
            </w:pPr>
            <w:bookmarkStart w:id="5" w:name="P341"/>
            <w:bookmarkEnd w:id="5"/>
            <w:r>
              <w:t>&lt;4&gt; Для бетонного пола с упрочненным верхним слоем B25.</w:t>
            </w:r>
          </w:p>
          <w:p w:rsidR="00091023" w:rsidRDefault="00091023">
            <w:pPr>
              <w:pStyle w:val="ConsPlusNormal"/>
              <w:ind w:firstLine="283"/>
              <w:jc w:val="both"/>
            </w:pPr>
            <w:bookmarkStart w:id="6" w:name="P342"/>
            <w:bookmarkEnd w:id="6"/>
            <w:r>
              <w:t>&lt;5&gt; Не допускается движение тележек на металлических шинах.</w:t>
            </w:r>
          </w:p>
        </w:tc>
      </w:tr>
    </w:tbl>
    <w:p w:rsidR="00091023" w:rsidRDefault="00091023">
      <w:pPr>
        <w:pStyle w:val="ConsPlusNormal"/>
        <w:sectPr w:rsidR="00091023">
          <w:pgSz w:w="16838" w:h="11905" w:orient="landscape"/>
          <w:pgMar w:top="1701" w:right="1134" w:bottom="850" w:left="1134" w:header="0" w:footer="0" w:gutter="0"/>
          <w:cols w:space="720"/>
          <w:titlePg/>
        </w:sectPr>
      </w:pPr>
    </w:p>
    <w:p w:rsidR="00091023" w:rsidRDefault="00091023">
      <w:pPr>
        <w:pStyle w:val="ConsPlusNormal"/>
        <w:ind w:firstLine="540"/>
        <w:jc w:val="both"/>
      </w:pPr>
    </w:p>
    <w:p w:rsidR="00091023" w:rsidRDefault="00091023">
      <w:pPr>
        <w:pStyle w:val="ConsPlusNormal"/>
        <w:ind w:firstLine="540"/>
        <w:jc w:val="both"/>
      </w:pPr>
      <w:r>
        <w:t>При размещении трубопроводов в бетонных покрытиях с укладкой их непосредственно по бетонному основанию (без промежуточной стяжки для укрытия трубопроводов) толщина покрытия пола должна быть не менее диаметра трубопровода плюс 45 мм.</w:t>
      </w:r>
    </w:p>
    <w:p w:rsidR="00091023" w:rsidRDefault="00091023">
      <w:pPr>
        <w:pStyle w:val="ConsPlusNormal"/>
        <w:spacing w:before="200"/>
        <w:ind w:firstLine="540"/>
        <w:jc w:val="both"/>
      </w:pPr>
      <w:r>
        <w:t xml:space="preserve">5.3 Прочность сцепления (адгезия) покрытий на основе цементного вяжущего на отрыв с бетонным основанием в возрасте 28 сут должна быть не менее 0,75 МПа. Покрытия полов на основе цементобетонов при их устройстве по гидро-, паро- и теплоизоляционному слою должны иметь конструктивное или, при необходимости, определяемое расчетом в соответствии с </w:t>
      </w:r>
      <w:hyperlink w:anchor="P2720">
        <w:r>
          <w:rPr>
            <w:color w:val="0000FF"/>
          </w:rPr>
          <w:t>приложением Ж</w:t>
        </w:r>
      </w:hyperlink>
      <w:r>
        <w:t xml:space="preserve"> рабочее армирование и иметь толщину не менее 60 мм при слабых, 80 мм при умеренных и не менее 100 мм при значительных и весьма значительных механических воздействиях. Прочность сцепления затвердевшего раствора (бетона) с бетонным основанием через 7 сут должна составлять не менее 50% проектной.</w:t>
      </w:r>
    </w:p>
    <w:p w:rsidR="00091023" w:rsidRDefault="00091023">
      <w:pPr>
        <w:pStyle w:val="ConsPlusNormal"/>
        <w:jc w:val="both"/>
      </w:pPr>
      <w:r>
        <w:t xml:space="preserve">(в ред. </w:t>
      </w:r>
      <w:hyperlink r:id="rId6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5.3а Прочность сцепления (адгезия) полимерных покрытий пола на отрыв с бетонным основанием должна быть не менее 2,0 МПа.</w:t>
      </w:r>
    </w:p>
    <w:p w:rsidR="00091023" w:rsidRDefault="00091023">
      <w:pPr>
        <w:pStyle w:val="ConsPlusNormal"/>
        <w:jc w:val="both"/>
      </w:pPr>
      <w:r>
        <w:t xml:space="preserve">(п. 5.3а введен </w:t>
      </w:r>
      <w:hyperlink r:id="rId69">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5.4 Полная толщина полов по грунту с бетонным покрытием, в том числе с покрытием из напрягающего бетона и с покрытием из жаростойкого бетона должна приниматься по расчету с учетом нагрузок, действующих на пол, применяемых материалов и свойств грунта основания, но не менее 120 мм.</w:t>
      </w:r>
    </w:p>
    <w:p w:rsidR="00091023" w:rsidRDefault="00091023">
      <w:pPr>
        <w:pStyle w:val="ConsPlusNormal"/>
        <w:jc w:val="both"/>
      </w:pPr>
      <w:r>
        <w:t xml:space="preserve">(в ред. </w:t>
      </w:r>
      <w:hyperlink r:id="rId70">
        <w:r>
          <w:rPr>
            <w:color w:val="0000FF"/>
          </w:rPr>
          <w:t>Изменения N 1</w:t>
        </w:r>
      </w:hyperlink>
      <w:r>
        <w:t xml:space="preserve">, утв. Приказом Минстроя России от 15.11.2017 N 1549/пр, </w:t>
      </w:r>
      <w:hyperlink r:id="rId71">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5.5 В животноводческих зданиях расчетные сосредоточенные нагрузки от веса животных, воздействующие на пол, должны приниматься по нормам технологического проектирования с учетом коэффициента перегрузки, равного 1,2, и коэффициента динамичности, равного 1,2.</w:t>
      </w:r>
    </w:p>
    <w:p w:rsidR="00091023" w:rsidRDefault="00091023">
      <w:pPr>
        <w:pStyle w:val="ConsPlusNormal"/>
        <w:spacing w:before="200"/>
        <w:ind w:firstLine="540"/>
        <w:jc w:val="both"/>
      </w:pPr>
      <w:r>
        <w:t>5.6 Полы в кормовых и навозных проездах животноводческих зданий должны рассчитываться на воздействие подвижной нагрузки от транспорта на пневмоходу при давлении на колесо 14,5 кН.</w:t>
      </w:r>
    </w:p>
    <w:p w:rsidR="00091023" w:rsidRDefault="00091023">
      <w:pPr>
        <w:pStyle w:val="ConsPlusNormal"/>
        <w:spacing w:before="200"/>
        <w:ind w:firstLine="540"/>
        <w:jc w:val="both"/>
      </w:pPr>
      <w:r>
        <w:t>5.7 Монолитные полы из легких бетонов с латексцементным покрытием и известняково-керамзитовые полы, применяемые для обеспечения нормируемого теплоусвоения пола в животноводческих зданиях при бесподстилочном содержании животных, должны выполняться по теплоизоляционному слою из керамзитового гравия и обладать прочностью на сжатие не менее 20 МПа.</w:t>
      </w:r>
    </w:p>
    <w:p w:rsidR="00091023" w:rsidRDefault="00091023">
      <w:pPr>
        <w:pStyle w:val="ConsPlusNormal"/>
        <w:spacing w:before="200"/>
        <w:ind w:firstLine="540"/>
        <w:jc w:val="both"/>
      </w:pPr>
      <w:r>
        <w:t>5.8 Толщину и армирование плит из жаростойкого бетона следует принимать по расчету конструкций, лежащих на деформируемом основании, при действии наиболее неблагоприятного сочетания нагрузок на пол.</w:t>
      </w:r>
    </w:p>
    <w:p w:rsidR="00091023" w:rsidRDefault="00091023">
      <w:pPr>
        <w:pStyle w:val="ConsPlusNormal"/>
        <w:spacing w:before="200"/>
        <w:ind w:firstLine="540"/>
        <w:jc w:val="both"/>
      </w:pPr>
      <w:r>
        <w:t>5.9 Толщину досок, паркета, паркетных, инженерных и массивных досок, паркетных щитов, а также ламинированных напольных покрытий следует принимать по действующим стандартам на изделия.</w:t>
      </w:r>
    </w:p>
    <w:p w:rsidR="00091023" w:rsidRDefault="00091023">
      <w:pPr>
        <w:pStyle w:val="ConsPlusNormal"/>
        <w:jc w:val="both"/>
      </w:pPr>
      <w:r>
        <w:t xml:space="preserve">(п. 5.9 в ред. </w:t>
      </w:r>
      <w:hyperlink r:id="rId7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5.10 Воздушное пространство под покрытием полов из досок, паркета, паркетных, инженерных и массивных досок, паркетных щитов и ламинированных напольных покрытий не должно сообщаться с вентиляционными и дымовыми каналами, а в помещениях площадью более 25 м</w:t>
      </w:r>
      <w:r>
        <w:rPr>
          <w:vertAlign w:val="superscript"/>
        </w:rPr>
        <w:t>2</w:t>
      </w:r>
      <w:r>
        <w:t xml:space="preserve"> дополнительно должно разделяться перегородками из досок на замкнутые отсеки размерами (4 - 5) x (5 - 6) м.</w:t>
      </w:r>
    </w:p>
    <w:p w:rsidR="00091023" w:rsidRDefault="00091023">
      <w:pPr>
        <w:pStyle w:val="ConsPlusNormal"/>
        <w:jc w:val="both"/>
      </w:pPr>
      <w:r>
        <w:t xml:space="preserve">(п. 5.10 в ред. </w:t>
      </w:r>
      <w:hyperlink r:id="rId7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5.11 Для обеспечения защиты электронного оборудования от электростатических разрядов напряжением не более 5 кВ полы в помещениях жилых и общественных зданий следует выполнять электрорассеивающими с покрытием из рассеивающих материалов с удельным поверхностным сопротивлением в пределах 1·10</w:t>
      </w:r>
      <w:r>
        <w:rPr>
          <w:vertAlign w:val="superscript"/>
        </w:rPr>
        <w:t>5</w:t>
      </w:r>
      <w:r>
        <w:t xml:space="preserve"> - 1·10</w:t>
      </w:r>
      <w:r>
        <w:rPr>
          <w:vertAlign w:val="superscript"/>
        </w:rPr>
        <w:t>9</w:t>
      </w:r>
      <w:r>
        <w:t xml:space="preserve"> Ом.</w:t>
      </w:r>
    </w:p>
    <w:p w:rsidR="00091023" w:rsidRDefault="00091023">
      <w:pPr>
        <w:pStyle w:val="ConsPlusNormal"/>
        <w:jc w:val="both"/>
      </w:pPr>
      <w:r>
        <w:t xml:space="preserve">(п. 5.11 в ред. </w:t>
      </w:r>
      <w:hyperlink r:id="rId74">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5.12 В помещениях промышленных зданий с требованием "электронной гигиены", в которых необходимо обеспечение антистатики, а также для защиты электронного оборудования от </w:t>
      </w:r>
      <w:r>
        <w:lastRenderedPageBreak/>
        <w:t>электрических разрядов напряжением не более 2 кВ полы должны выполняться с покрытием из проводящих или рассеивающих материалов с удельным поверхностным сопротивлением в пределах 1·10</w:t>
      </w:r>
      <w:r>
        <w:rPr>
          <w:vertAlign w:val="superscript"/>
        </w:rPr>
        <w:t>4</w:t>
      </w:r>
      <w:r>
        <w:t xml:space="preserve"> - 1·10</w:t>
      </w:r>
      <w:r>
        <w:rPr>
          <w:vertAlign w:val="superscript"/>
        </w:rPr>
        <w:t>9</w:t>
      </w:r>
      <w:r>
        <w:t xml:space="preserve"> Ом.</w:t>
      </w:r>
    </w:p>
    <w:p w:rsidR="00091023" w:rsidRDefault="00091023">
      <w:pPr>
        <w:pStyle w:val="ConsPlusNormal"/>
        <w:jc w:val="both"/>
      </w:pPr>
      <w:r>
        <w:t xml:space="preserve">(п. 5.12 в ред. </w:t>
      </w:r>
      <w:hyperlink r:id="rId7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5.12а Величину электрического сопротивления определяют по </w:t>
      </w:r>
      <w:hyperlink r:id="rId76">
        <w:r>
          <w:rPr>
            <w:color w:val="0000FF"/>
          </w:rPr>
          <w:t>ГОСТ IEC 61340-4-1</w:t>
        </w:r>
      </w:hyperlink>
      <w:r>
        <w:t>.</w:t>
      </w:r>
    </w:p>
    <w:p w:rsidR="00091023" w:rsidRDefault="00091023">
      <w:pPr>
        <w:pStyle w:val="ConsPlusNormal"/>
        <w:jc w:val="both"/>
      </w:pPr>
      <w:r>
        <w:t xml:space="preserve">(п. 5.12а введен </w:t>
      </w:r>
      <w:hyperlink r:id="rId77">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5.13 Полы в помещениях, где возможно образование взрывоопасных смесей газов, пыли, жидкостей и других веществ в концентрациях, при которых искры, образующиеся при ударе предметов о пол или разрядах статического электричества, могут вызвать взрыв или возгорание, должны выполняться с проводящим или рассеивающим покрытием из материалов, не образующих искр при ударных воздействиях, характеризующимся величиной сопротивления утечки между поверхностью покрытия пола и системой заземления здания в пределах от 5·10</w:t>
      </w:r>
      <w:r>
        <w:rPr>
          <w:vertAlign w:val="superscript"/>
        </w:rPr>
        <w:t>4</w:t>
      </w:r>
      <w:r>
        <w:t xml:space="preserve"> до 10</w:t>
      </w:r>
      <w:r>
        <w:rPr>
          <w:vertAlign w:val="superscript"/>
        </w:rPr>
        <w:t>6</w:t>
      </w:r>
      <w:r>
        <w:t xml:space="preserve"> Ом.</w:t>
      </w:r>
    </w:p>
    <w:p w:rsidR="00091023" w:rsidRDefault="00091023">
      <w:pPr>
        <w:pStyle w:val="ConsPlusNormal"/>
        <w:jc w:val="both"/>
      </w:pPr>
      <w:r>
        <w:t xml:space="preserve">(в ред. </w:t>
      </w:r>
      <w:hyperlink r:id="rId78">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5.13а Полы в помещениях, где обращаются со взрывчатыми веществами и электровзрывателями с минимальной энергией зажигания (МЭЗ) меньше или равной 1 мДж, должны выполняться из проводящих материалов, не образующих искр при ударных воздействиях, с сопротивлением утечки не более 5·10</w:t>
      </w:r>
      <w:r>
        <w:rPr>
          <w:vertAlign w:val="superscript"/>
        </w:rPr>
        <w:t>4</w:t>
      </w:r>
      <w:r>
        <w:t xml:space="preserve"> Ом по ГОСТ 31610.32-1. Применение изолирующих материалов в таком случае запрещается.</w:t>
      </w:r>
    </w:p>
    <w:p w:rsidR="00091023" w:rsidRDefault="00091023">
      <w:pPr>
        <w:pStyle w:val="ConsPlusNormal"/>
        <w:jc w:val="both"/>
      </w:pPr>
      <w:r>
        <w:t xml:space="preserve">(п. 5.13а введен </w:t>
      </w:r>
      <w:hyperlink r:id="rId79">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 xml:space="preserve">5.14 В "чистых" и "особо чистых" помещениях, классифицируемых по классам чистоты ИСО </w:t>
      </w:r>
      <w:hyperlink w:anchor="P375">
        <w:r>
          <w:rPr>
            <w:color w:val="0000FF"/>
          </w:rPr>
          <w:t>(5.17)</w:t>
        </w:r>
      </w:hyperlink>
      <w:r>
        <w:t>, полы, характеризующиеся величиной сопротивления утечки между поверхностью покрытия пола и системой заземления здания в пределах от 1·10</w:t>
      </w:r>
      <w:r>
        <w:rPr>
          <w:vertAlign w:val="superscript"/>
        </w:rPr>
        <w:t>4</w:t>
      </w:r>
      <w:r>
        <w:t xml:space="preserve"> до 1·10</w:t>
      </w:r>
      <w:r>
        <w:rPr>
          <w:vertAlign w:val="superscript"/>
        </w:rPr>
        <w:t>7</w:t>
      </w:r>
      <w:r>
        <w:t xml:space="preserve"> Ом, должны выполняться с применением проводящих или рассеивающих полимерных материалов.</w:t>
      </w:r>
    </w:p>
    <w:p w:rsidR="00091023" w:rsidRDefault="00091023">
      <w:pPr>
        <w:pStyle w:val="ConsPlusNormal"/>
        <w:jc w:val="both"/>
      </w:pPr>
      <w:r>
        <w:t xml:space="preserve">(в ред. </w:t>
      </w:r>
      <w:hyperlink r:id="rId80">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5.15 Для отвода с поверхности покрытия пола статического электричества под проводящим или рассеивающим покрытием пола должен быть размещен электроотводящий контур, присоединенный к системе заземления здания.</w:t>
      </w:r>
    </w:p>
    <w:p w:rsidR="00091023" w:rsidRDefault="00091023">
      <w:pPr>
        <w:pStyle w:val="ConsPlusNormal"/>
        <w:jc w:val="both"/>
      </w:pPr>
      <w:r>
        <w:t xml:space="preserve">(в ред. </w:t>
      </w:r>
      <w:hyperlink r:id="rId81">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5.16 При предъявлении к полам требований по пылеотделению следует разделять на мало пылящие (истираемость не более 0,4 г/см</w:t>
      </w:r>
      <w:r>
        <w:rPr>
          <w:vertAlign w:val="superscript"/>
        </w:rPr>
        <w:t>2</w:t>
      </w:r>
      <w:r>
        <w:t>) и беспыльные (истираемость не более 0,2 г/см</w:t>
      </w:r>
      <w:r>
        <w:rPr>
          <w:vertAlign w:val="superscript"/>
        </w:rPr>
        <w:t>2</w:t>
      </w:r>
      <w:r>
        <w:t xml:space="preserve">) покрытия полов. Возможна отделка поверхности покрытия пола согласно рекомендуемому </w:t>
      </w:r>
      <w:hyperlink w:anchor="P2685">
        <w:r>
          <w:rPr>
            <w:color w:val="0000FF"/>
          </w:rPr>
          <w:t>приложению Е</w:t>
        </w:r>
      </w:hyperlink>
      <w:r>
        <w:t>.</w:t>
      </w:r>
    </w:p>
    <w:p w:rsidR="00091023" w:rsidRDefault="00091023">
      <w:pPr>
        <w:pStyle w:val="ConsPlusNormal"/>
        <w:jc w:val="both"/>
      </w:pPr>
      <w:r>
        <w:t xml:space="preserve">(в ред. </w:t>
      </w:r>
      <w:hyperlink r:id="rId82">
        <w:r>
          <w:rPr>
            <w:color w:val="0000FF"/>
          </w:rPr>
          <w:t>Изменения N 1</w:t>
        </w:r>
      </w:hyperlink>
      <w:r>
        <w:t xml:space="preserve">, утв. Приказом Минстроя России от 15.11.2017 N 1549/пр, </w:t>
      </w:r>
      <w:hyperlink r:id="rId8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bookmarkStart w:id="7" w:name="P375"/>
      <w:bookmarkEnd w:id="7"/>
      <w:r>
        <w:t>5.17 Истираемость покрытия пола не должна превышать для монолитных покрытий полов в чистых помещениях не менее класса 3 ИСО - 0,06 г/см</w:t>
      </w:r>
      <w:r>
        <w:rPr>
          <w:vertAlign w:val="superscript"/>
        </w:rPr>
        <w:t>2</w:t>
      </w:r>
      <w:r>
        <w:t>, класса 4 ИСО - 0,09 г/см</w:t>
      </w:r>
      <w:r>
        <w:rPr>
          <w:vertAlign w:val="superscript"/>
        </w:rPr>
        <w:t>2</w:t>
      </w:r>
      <w:r>
        <w:t xml:space="preserve"> и класса 5 ИСО и выше - 0,12 г/см</w:t>
      </w:r>
      <w:r>
        <w:rPr>
          <w:vertAlign w:val="superscript"/>
        </w:rPr>
        <w:t>2</w:t>
      </w:r>
      <w:r>
        <w:t>, а для покрытий полов из эластичных материалов на основе поливинилхлорида - 50 мкм, 90 мкм и 100 мкм соответственно.</w:t>
      </w:r>
    </w:p>
    <w:p w:rsidR="00091023" w:rsidRDefault="00091023">
      <w:pPr>
        <w:pStyle w:val="ConsPlusNormal"/>
        <w:spacing w:before="200"/>
        <w:ind w:firstLine="540"/>
        <w:jc w:val="both"/>
      </w:pPr>
      <w:r>
        <w:t xml:space="preserve">Примечание - Класс чистоты помещения установлен в соответствии с </w:t>
      </w:r>
      <w:hyperlink r:id="rId84">
        <w:r>
          <w:rPr>
            <w:color w:val="0000FF"/>
          </w:rPr>
          <w:t>ГОСТ Р ИСО 14644-1</w:t>
        </w:r>
      </w:hyperlink>
      <w:r>
        <w:t>.</w:t>
      </w:r>
    </w:p>
    <w:p w:rsidR="00091023" w:rsidRDefault="00091023">
      <w:pPr>
        <w:pStyle w:val="ConsPlusNormal"/>
        <w:jc w:val="both"/>
      </w:pPr>
    </w:p>
    <w:p w:rsidR="00091023" w:rsidRDefault="00091023">
      <w:pPr>
        <w:pStyle w:val="ConsPlusNormal"/>
        <w:ind w:firstLine="540"/>
        <w:jc w:val="both"/>
      </w:pPr>
      <w:r>
        <w:t>Кромки стыкуемых полотнищ эластичных материалов на основе поливинилхлорида в помещениях классов не более 4 ИСО должны быть сварены.</w:t>
      </w:r>
    </w:p>
    <w:p w:rsidR="00091023" w:rsidRDefault="00091023">
      <w:pPr>
        <w:pStyle w:val="ConsPlusNormal"/>
        <w:jc w:val="both"/>
      </w:pPr>
      <w:r>
        <w:t xml:space="preserve">(п. 5.17 в ред. </w:t>
      </w:r>
      <w:hyperlink r:id="rId8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5.17а Для устройства полов чистых помещений наиболее часто применяют покрытия из эластичных материалов (на основе поливинилхлорида) как рулонных, так и плиточных, а также покрытия из полимерных наливных материалов.</w:t>
      </w:r>
    </w:p>
    <w:p w:rsidR="00091023" w:rsidRDefault="00091023">
      <w:pPr>
        <w:pStyle w:val="ConsPlusNormal"/>
        <w:jc w:val="both"/>
      </w:pPr>
      <w:r>
        <w:t xml:space="preserve">(п. 5.17а введен </w:t>
      </w:r>
      <w:hyperlink r:id="rId86">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 xml:space="preserve">5.18 - 5.20 Исключены с 16 мая 2018 года. - </w:t>
      </w:r>
      <w:hyperlink r:id="rId87">
        <w:r>
          <w:rPr>
            <w:color w:val="0000FF"/>
          </w:rPr>
          <w:t>Изменение N 1</w:t>
        </w:r>
      </w:hyperlink>
      <w:r>
        <w:t>, утв. Приказом Минстроя России от 15.11.2017 N 1549/пр.</w:t>
      </w:r>
    </w:p>
    <w:p w:rsidR="00091023" w:rsidRDefault="00091023">
      <w:pPr>
        <w:pStyle w:val="ConsPlusNormal"/>
        <w:spacing w:before="200"/>
        <w:ind w:firstLine="540"/>
        <w:jc w:val="both"/>
      </w:pPr>
      <w:r>
        <w:t>5.21 В полах дощатых, паркетных, из линолеума и ламинированного паркета уступы между смежными изделиями не допускаются.</w:t>
      </w:r>
    </w:p>
    <w:p w:rsidR="00091023" w:rsidRDefault="00091023">
      <w:pPr>
        <w:pStyle w:val="ConsPlusNormal"/>
        <w:spacing w:before="200"/>
        <w:ind w:firstLine="540"/>
        <w:jc w:val="both"/>
      </w:pPr>
      <w:r>
        <w:t xml:space="preserve">5.22 - 5.24 Исключены с 16 мая 2018 года. - </w:t>
      </w:r>
      <w:hyperlink r:id="rId88">
        <w:r>
          <w:rPr>
            <w:color w:val="0000FF"/>
          </w:rPr>
          <w:t>Изменение N 1</w:t>
        </w:r>
      </w:hyperlink>
      <w:r>
        <w:t xml:space="preserve">, утв. Приказом Минстроя России </w:t>
      </w:r>
      <w:r>
        <w:lastRenderedPageBreak/>
        <w:t>от 15.11.2017 N 1549/пр.</w:t>
      </w:r>
    </w:p>
    <w:p w:rsidR="00091023" w:rsidRDefault="00091023">
      <w:pPr>
        <w:pStyle w:val="ConsPlusNormal"/>
        <w:spacing w:before="200"/>
        <w:ind w:firstLine="540"/>
        <w:jc w:val="both"/>
      </w:pPr>
      <w:r>
        <w:t xml:space="preserve">5.25 Поверхность покрытий полов не должна быть скользкой. Допускаемый коэффициент трения </w:t>
      </w:r>
      <w:r>
        <w:rPr>
          <w:i/>
        </w:rPr>
        <w:t>K</w:t>
      </w:r>
      <w:r>
        <w:rPr>
          <w:vertAlign w:val="subscript"/>
        </w:rPr>
        <w:t>доп</w:t>
      </w:r>
      <w:r>
        <w:t xml:space="preserve"> (статический и динамический) должен быть при перемещении в обуви в жилых, общественных и производственных помещениях:</w:t>
      </w:r>
    </w:p>
    <w:p w:rsidR="00091023" w:rsidRDefault="00091023">
      <w:pPr>
        <w:pStyle w:val="ConsPlusNormal"/>
        <w:jc w:val="both"/>
      </w:pPr>
      <w:r>
        <w:t xml:space="preserve">(в ред. </w:t>
      </w:r>
      <w:hyperlink r:id="rId8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по сухим покрытиям полов - не менее 0,35;</w:t>
      </w:r>
    </w:p>
    <w:p w:rsidR="00091023" w:rsidRDefault="00091023">
      <w:pPr>
        <w:pStyle w:val="ConsPlusNormal"/>
        <w:spacing w:before="200"/>
        <w:ind w:firstLine="540"/>
        <w:jc w:val="both"/>
      </w:pPr>
      <w:r>
        <w:t>то же, по влажным - не менее 0,4;</w:t>
      </w:r>
    </w:p>
    <w:p w:rsidR="00091023" w:rsidRDefault="00091023">
      <w:pPr>
        <w:pStyle w:val="ConsPlusNormal"/>
        <w:spacing w:before="200"/>
        <w:ind w:firstLine="540"/>
        <w:jc w:val="both"/>
      </w:pPr>
      <w:r>
        <w:t>то же, по замасленным - не менее 0,5.</w:t>
      </w:r>
    </w:p>
    <w:p w:rsidR="00091023" w:rsidRDefault="00091023">
      <w:pPr>
        <w:pStyle w:val="ConsPlusNormal"/>
        <w:spacing w:before="200"/>
        <w:ind w:firstLine="540"/>
        <w:jc w:val="both"/>
      </w:pPr>
      <w:r>
        <w:t>При перемещении босыми ногами:</w:t>
      </w:r>
    </w:p>
    <w:p w:rsidR="00091023" w:rsidRDefault="00091023">
      <w:pPr>
        <w:pStyle w:val="ConsPlusNormal"/>
        <w:spacing w:before="200"/>
        <w:ind w:firstLine="540"/>
        <w:jc w:val="both"/>
      </w:pPr>
      <w:r>
        <w:t>по влажным покрытиям полов в комнатах для переодевания - не менее 0,2;</w:t>
      </w:r>
    </w:p>
    <w:p w:rsidR="00091023" w:rsidRDefault="00091023">
      <w:pPr>
        <w:pStyle w:val="ConsPlusNormal"/>
        <w:spacing w:before="200"/>
        <w:ind w:firstLine="540"/>
        <w:jc w:val="both"/>
      </w:pPr>
      <w:r>
        <w:t>по влажным покрытиям полов в душевых помещениях и бассейнах - не менее 0,3;</w:t>
      </w:r>
    </w:p>
    <w:p w:rsidR="00091023" w:rsidRDefault="00091023">
      <w:pPr>
        <w:pStyle w:val="ConsPlusNormal"/>
        <w:spacing w:before="200"/>
        <w:ind w:firstLine="540"/>
        <w:jc w:val="both"/>
      </w:pPr>
      <w:r>
        <w:t>по подводным лестницам в бассейне - не менее 0,5.</w:t>
      </w:r>
    </w:p>
    <w:p w:rsidR="00091023" w:rsidRDefault="00091023">
      <w:pPr>
        <w:pStyle w:val="ConsPlusNormal"/>
        <w:spacing w:before="200"/>
        <w:ind w:firstLine="540"/>
        <w:jc w:val="both"/>
      </w:pPr>
      <w:r>
        <w:t xml:space="preserve">При ходьбе по наклонной плоскости (по прямой линии уклона) под углом </w:t>
      </w:r>
      <w:r>
        <w:rPr>
          <w:noProof/>
          <w:position w:val="-1"/>
        </w:rPr>
        <w:drawing>
          <wp:inline distT="0" distB="0" distL="0" distR="0">
            <wp:extent cx="152400" cy="1454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2400" cy="145415"/>
                    </a:xfrm>
                    <a:prstGeom prst="rect">
                      <a:avLst/>
                    </a:prstGeom>
                    <a:noFill/>
                    <a:ln>
                      <a:noFill/>
                    </a:ln>
                  </pic:spPr>
                </pic:pic>
              </a:graphicData>
            </a:graphic>
          </wp:inline>
        </w:drawing>
      </w:r>
      <w:r>
        <w:t xml:space="preserve"> допускаемые коэффициенты трения </w:t>
      </w:r>
      <w:r>
        <w:rPr>
          <w:noProof/>
          <w:position w:val="-8"/>
        </w:rPr>
        <w:drawing>
          <wp:inline distT="0" distB="0" distL="0" distR="0">
            <wp:extent cx="37211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2110" cy="228600"/>
                    </a:xfrm>
                    <a:prstGeom prst="rect">
                      <a:avLst/>
                    </a:prstGeom>
                    <a:noFill/>
                    <a:ln>
                      <a:noFill/>
                    </a:ln>
                  </pic:spPr>
                </pic:pic>
              </a:graphicData>
            </a:graphic>
          </wp:inline>
        </w:drawing>
      </w:r>
      <w:r>
        <w:t xml:space="preserve"> определяются по формуле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11811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t>.</w:t>
      </w:r>
    </w:p>
    <w:p w:rsidR="00091023" w:rsidRDefault="00091023">
      <w:pPr>
        <w:pStyle w:val="ConsPlusNormal"/>
        <w:ind w:firstLine="540"/>
        <w:jc w:val="both"/>
      </w:pPr>
    </w:p>
    <w:p w:rsidR="00091023" w:rsidRDefault="00091023">
      <w:pPr>
        <w:pStyle w:val="ConsPlusNormal"/>
        <w:ind w:firstLine="540"/>
        <w:jc w:val="both"/>
      </w:pPr>
      <w:r>
        <w:t xml:space="preserve">При ходьбе по горизонтальной плоскости с дополнительным горизонтальным усилием (переноска тяжестей, перемещение тележек) допускаемые коэффициенты трения </w:t>
      </w:r>
      <w:r>
        <w:rPr>
          <w:noProof/>
          <w:position w:val="-8"/>
        </w:rPr>
        <w:drawing>
          <wp:inline distT="0" distB="0" distL="0" distR="0">
            <wp:extent cx="37211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2110" cy="228600"/>
                    </a:xfrm>
                    <a:prstGeom prst="rect">
                      <a:avLst/>
                    </a:prstGeom>
                    <a:noFill/>
                    <a:ln>
                      <a:noFill/>
                    </a:ln>
                  </pic:spPr>
                </pic:pic>
              </a:graphicData>
            </a:graphic>
          </wp:inline>
        </w:drawing>
      </w:r>
      <w:r>
        <w:t xml:space="preserve"> определяются по формуле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1981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81200" cy="228600"/>
                    </a:xfrm>
                    <a:prstGeom prst="rect">
                      <a:avLst/>
                    </a:prstGeom>
                    <a:noFill/>
                    <a:ln>
                      <a:noFill/>
                    </a:ln>
                  </pic:spPr>
                </pic:pic>
              </a:graphicData>
            </a:graphic>
          </wp:inline>
        </w:drawing>
      </w:r>
      <w:r>
        <w:t>,</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7"/>
        </w:rPr>
        <w:drawing>
          <wp:inline distT="0" distB="0" distL="0" distR="0">
            <wp:extent cx="182245" cy="2279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сила для перемещения грузов, Н;</w:t>
      </w:r>
    </w:p>
    <w:p w:rsidR="00091023" w:rsidRDefault="00091023">
      <w:pPr>
        <w:pStyle w:val="ConsPlusNormal"/>
        <w:spacing w:before="200"/>
        <w:ind w:firstLine="540"/>
        <w:jc w:val="both"/>
      </w:pPr>
      <w:r>
        <w:rPr>
          <w:i/>
        </w:rPr>
        <w:t>G</w:t>
      </w:r>
      <w:r>
        <w:t xml:space="preserve"> - средняя масса человека, равная 75 кг.</w:t>
      </w:r>
    </w:p>
    <w:p w:rsidR="00091023" w:rsidRDefault="00091023">
      <w:pPr>
        <w:pStyle w:val="ConsPlusNormal"/>
        <w:spacing w:before="200"/>
        <w:ind w:firstLine="540"/>
        <w:jc w:val="both"/>
      </w:pPr>
      <w:r>
        <w:t xml:space="preserve">При ходьбе по наклонной плоскости с дополнительным усилием, прилагаемым параллельно к поверхности плоскости, допускаемые коэффициенты трения </w:t>
      </w:r>
      <w:r>
        <w:rPr>
          <w:noProof/>
          <w:position w:val="-8"/>
        </w:rPr>
        <w:drawing>
          <wp:inline distT="0" distB="0" distL="0" distR="0">
            <wp:extent cx="504825"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504825" cy="235585"/>
                    </a:xfrm>
                    <a:prstGeom prst="rect">
                      <a:avLst/>
                    </a:prstGeom>
                    <a:noFill/>
                    <a:ln>
                      <a:noFill/>
                    </a:ln>
                  </pic:spPr>
                </pic:pic>
              </a:graphicData>
            </a:graphic>
          </wp:inline>
        </w:drawing>
      </w:r>
      <w:r>
        <w:t xml:space="preserve"> определяются по формуле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2476500" cy="2355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476500" cy="235585"/>
                    </a:xfrm>
                    <a:prstGeom prst="rect">
                      <a:avLst/>
                    </a:prstGeom>
                    <a:noFill/>
                    <a:ln>
                      <a:noFill/>
                    </a:ln>
                  </pic:spPr>
                </pic:pic>
              </a:graphicData>
            </a:graphic>
          </wp:inline>
        </w:drawing>
      </w:r>
      <w:r>
        <w:t>.</w:t>
      </w:r>
    </w:p>
    <w:p w:rsidR="00091023" w:rsidRDefault="00091023">
      <w:pPr>
        <w:pStyle w:val="ConsPlusNormal"/>
        <w:ind w:firstLine="540"/>
        <w:jc w:val="both"/>
      </w:pPr>
    </w:p>
    <w:p w:rsidR="00091023" w:rsidRDefault="00091023">
      <w:pPr>
        <w:pStyle w:val="ConsPlusNormal"/>
        <w:ind w:firstLine="540"/>
        <w:jc w:val="both"/>
      </w:pPr>
      <w:r>
        <w:t>5.26 Коэффициент трения поверхности покрытий полов в спортивных сооружениях не должен быть менее 0,4 и более 0,6.</w:t>
      </w:r>
    </w:p>
    <w:p w:rsidR="00091023" w:rsidRDefault="00091023">
      <w:pPr>
        <w:pStyle w:val="ConsPlusNormal"/>
        <w:spacing w:before="200"/>
        <w:ind w:firstLine="540"/>
        <w:jc w:val="both"/>
      </w:pPr>
      <w:r>
        <w:t>5.27 В монолитных покрытиях полов толщиной менее 60 мм, устраиваемых в помещениях, при эксплуатации которых возможны перепады температур, следует предусматривать дополнительные деформационные швы, совпадающие с температурно-усадочными швами в нижележащем основании. В остальных случаях расстояние между деформационными швами должно не превышать 18 м и устанавливаться в зависимости от применяемых для устройства покрытий материалов, а также от соответствующей применяемым материалам технологии производства работ.</w:t>
      </w:r>
    </w:p>
    <w:p w:rsidR="00091023" w:rsidRDefault="00091023">
      <w:pPr>
        <w:pStyle w:val="ConsPlusNormal"/>
        <w:jc w:val="both"/>
      </w:pPr>
      <w:r>
        <w:t xml:space="preserve">(в ред. </w:t>
      </w:r>
      <w:hyperlink r:id="rId98">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В монолитных покрытиях толщиной более 60 мм из материалов на основе цементного вяжущего следует предусматривать температурно-усадочные швы глубиной не менее 1/3 толщины покрытия, располагаемые на расстоянии не более 30-кратной толщины покрытия преимущественно на равных расстояниях друг от друга.</w:t>
      </w:r>
    </w:p>
    <w:p w:rsidR="00091023" w:rsidRDefault="00091023">
      <w:pPr>
        <w:pStyle w:val="ConsPlusNormal"/>
        <w:spacing w:before="200"/>
        <w:ind w:firstLine="540"/>
        <w:jc w:val="both"/>
      </w:pPr>
      <w:r>
        <w:t xml:space="preserve">Заполнение швов в покрытиях следует предусматривать из полимерной эластичной композиции на глубину не более ширины шва. В качестве ограничителя высоты заполнения </w:t>
      </w:r>
      <w:r>
        <w:lastRenderedPageBreak/>
        <w:t>следует применять пенополистирол или вспененный пенополиэтилен. В жаростойких покрытиях швы следует заполнять жаростойким раствором из смеси цемента и гранулированного доменного шлака на всю глубину шва.</w:t>
      </w:r>
    </w:p>
    <w:p w:rsidR="00091023" w:rsidRDefault="00091023">
      <w:pPr>
        <w:pStyle w:val="ConsPlusNormal"/>
        <w:jc w:val="both"/>
      </w:pPr>
      <w:r>
        <w:t xml:space="preserve">(п. 5.27 в ред. </w:t>
      </w:r>
      <w:hyperlink r:id="rId9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5.28 Деформационные швы в сборных стяжках из древесно-стружечных плит должны быть повторены в покрытии полов и защищены упругими элементами либо расшиты полимерной эластичной композицией.</w:t>
      </w:r>
    </w:p>
    <w:p w:rsidR="00091023" w:rsidRDefault="00091023">
      <w:pPr>
        <w:pStyle w:val="ConsPlusNormal"/>
        <w:spacing w:before="200"/>
        <w:ind w:firstLine="540"/>
        <w:jc w:val="both"/>
      </w:pPr>
      <w:r>
        <w:t>5.29 При стыковке покрытий из разнородных материалов рекомендуется установка медных алюминиевых или стальных элементов, защищающих края этих покрытий от механических повреждений, попадания воды в шов и отклеивания.</w:t>
      </w:r>
    </w:p>
    <w:p w:rsidR="00091023" w:rsidRDefault="00091023">
      <w:pPr>
        <w:pStyle w:val="ConsPlusNormal"/>
        <w:jc w:val="both"/>
      </w:pPr>
      <w:r>
        <w:t xml:space="preserve">(в ред. </w:t>
      </w:r>
      <w:hyperlink r:id="rId100">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Title"/>
        <w:ind w:firstLine="540"/>
        <w:jc w:val="both"/>
        <w:outlineLvl w:val="1"/>
      </w:pPr>
      <w:r>
        <w:t>6 Прослойка</w:t>
      </w:r>
    </w:p>
    <w:p w:rsidR="00091023" w:rsidRDefault="00091023">
      <w:pPr>
        <w:pStyle w:val="ConsPlusNormal"/>
        <w:ind w:firstLine="540"/>
        <w:jc w:val="both"/>
      </w:pPr>
    </w:p>
    <w:p w:rsidR="00091023" w:rsidRDefault="00091023">
      <w:pPr>
        <w:pStyle w:val="ConsPlusNormal"/>
        <w:ind w:firstLine="540"/>
        <w:jc w:val="both"/>
      </w:pPr>
      <w:r>
        <w:t xml:space="preserve">6.1 Выбор типа прослойки следует проводить согласно </w:t>
      </w:r>
      <w:hyperlink w:anchor="P2292">
        <w:r>
          <w:rPr>
            <w:color w:val="0000FF"/>
          </w:rPr>
          <w:t>приложению Г</w:t>
        </w:r>
      </w:hyperlink>
      <w:r>
        <w:t xml:space="preserve"> в зависимости от материала покрытия, вида и интенсивности воздействий на полы.</w:t>
      </w:r>
    </w:p>
    <w:p w:rsidR="00091023" w:rsidRDefault="00091023">
      <w:pPr>
        <w:pStyle w:val="ConsPlusNormal"/>
        <w:jc w:val="both"/>
      </w:pPr>
      <w:r>
        <w:t xml:space="preserve">(п. 6.1 в ред. </w:t>
      </w:r>
      <w:hyperlink r:id="rId101">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6.2 Клеевые композиции должны соответствовать материалам покрытия пола и обеспечивать прочность соединения (адгезию) покрытия при их укладке по монолитным основаниям, МПа, не менее:</w:t>
      </w:r>
    </w:p>
    <w:p w:rsidR="00091023" w:rsidRDefault="00091023">
      <w:pPr>
        <w:pStyle w:val="ConsPlusNormal"/>
        <w:spacing w:before="200"/>
        <w:ind w:firstLine="540"/>
        <w:jc w:val="both"/>
      </w:pPr>
      <w:r>
        <w:t>паркетных покрытий, линолеума и из поливинилхлоридных плиток, укладываемых на полимерных клеях ..... 0,3;</w:t>
      </w:r>
    </w:p>
    <w:p w:rsidR="00091023" w:rsidRDefault="00091023">
      <w:pPr>
        <w:pStyle w:val="ConsPlusNormal"/>
        <w:spacing w:before="200"/>
        <w:ind w:firstLine="540"/>
        <w:jc w:val="both"/>
      </w:pPr>
      <w:r>
        <w:t>керамических и керамогранитных плиток и плит из природного камня, укладываемых:</w:t>
      </w:r>
    </w:p>
    <w:p w:rsidR="00091023" w:rsidRDefault="00091023">
      <w:pPr>
        <w:pStyle w:val="ConsPlusNonformat"/>
        <w:spacing w:before="200"/>
        <w:jc w:val="both"/>
      </w:pPr>
      <w:r>
        <w:t xml:space="preserve">        - на цементных клеях .... 0,5;</w:t>
      </w:r>
    </w:p>
    <w:p w:rsidR="00091023" w:rsidRDefault="00091023">
      <w:pPr>
        <w:pStyle w:val="ConsPlusNonformat"/>
        <w:jc w:val="both"/>
      </w:pPr>
      <w:r>
        <w:t xml:space="preserve">        - на полимерных клеях .... 2,0.</w:t>
      </w:r>
    </w:p>
    <w:p w:rsidR="00091023" w:rsidRDefault="00091023">
      <w:pPr>
        <w:pStyle w:val="ConsPlusNormal"/>
        <w:jc w:val="both"/>
      </w:pPr>
      <w:r>
        <w:t xml:space="preserve">(п. 6.2 в ред. </w:t>
      </w:r>
      <w:hyperlink r:id="rId102">
        <w:r>
          <w:rPr>
            <w:color w:val="0000FF"/>
          </w:rPr>
          <w:t>Изменения N 1</w:t>
        </w:r>
      </w:hyperlink>
      <w:r>
        <w:t xml:space="preserve">, утв. Приказом Минстроя России от 15.11.2017 N 1549/пр, в ред. </w:t>
      </w:r>
      <w:hyperlink r:id="rId10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6.3 Толщину прослоек следует принимать в соответствии с </w:t>
      </w:r>
      <w:hyperlink w:anchor="P2292">
        <w:r>
          <w:rPr>
            <w:color w:val="0000FF"/>
          </w:rPr>
          <w:t>приложением Г</w:t>
        </w:r>
      </w:hyperlink>
      <w:r>
        <w:t>.</w:t>
      </w:r>
    </w:p>
    <w:p w:rsidR="00091023" w:rsidRDefault="00091023">
      <w:pPr>
        <w:pStyle w:val="ConsPlusNormal"/>
        <w:jc w:val="both"/>
      </w:pPr>
      <w:r>
        <w:t xml:space="preserve">(п. 6.3 в ред. </w:t>
      </w:r>
      <w:hyperlink r:id="rId104">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6.4 Для полов, подвергающихся воздействию жидкостей средней и большой интенсивности, не допускается применять прослойки из песка и теплоизоляционных материалов.</w:t>
      </w:r>
    </w:p>
    <w:p w:rsidR="00091023" w:rsidRDefault="00091023">
      <w:pPr>
        <w:pStyle w:val="ConsPlusNormal"/>
        <w:jc w:val="both"/>
      </w:pPr>
      <w:r>
        <w:t xml:space="preserve">(в ред. </w:t>
      </w:r>
      <w:hyperlink r:id="rId105">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Title"/>
        <w:ind w:firstLine="540"/>
        <w:jc w:val="both"/>
        <w:outlineLvl w:val="1"/>
      </w:pPr>
      <w:r>
        <w:t>7 Гидроизоляция и пароизоляция</w:t>
      </w:r>
    </w:p>
    <w:p w:rsidR="00091023" w:rsidRDefault="00091023">
      <w:pPr>
        <w:pStyle w:val="ConsPlusNormal"/>
        <w:jc w:val="both"/>
      </w:pPr>
      <w:r>
        <w:t xml:space="preserve">(в ред. </w:t>
      </w:r>
      <w:hyperlink r:id="rId106">
        <w:r>
          <w:rPr>
            <w:color w:val="0000FF"/>
          </w:rPr>
          <w:t>Изменения N 1</w:t>
        </w:r>
      </w:hyperlink>
      <w:r>
        <w:t>, утв. Приказом Минстроя России от 15.11.2017 N 1549/пр)</w:t>
      </w:r>
    </w:p>
    <w:p w:rsidR="00091023" w:rsidRDefault="00091023">
      <w:pPr>
        <w:pStyle w:val="ConsPlusNormal"/>
        <w:jc w:val="center"/>
      </w:pPr>
    </w:p>
    <w:p w:rsidR="00091023" w:rsidRDefault="00091023">
      <w:pPr>
        <w:pStyle w:val="ConsPlusNormal"/>
        <w:ind w:firstLine="540"/>
        <w:jc w:val="both"/>
      </w:pPr>
      <w:r>
        <w:t xml:space="preserve">7.1 Гидроизоляция от проникновения сточных вод и других жидкостей должна предусматриваться при средней и большой интенсивности воздействия на пол </w:t>
      </w:r>
      <w:hyperlink w:anchor="P139">
        <w:r>
          <w:rPr>
            <w:color w:val="0000FF"/>
          </w:rPr>
          <w:t>(4.4)</w:t>
        </w:r>
      </w:hyperlink>
      <w:r>
        <w:t>:</w:t>
      </w:r>
    </w:p>
    <w:p w:rsidR="00091023" w:rsidRDefault="00091023">
      <w:pPr>
        <w:pStyle w:val="ConsPlusNormal"/>
        <w:spacing w:before="200"/>
        <w:ind w:firstLine="540"/>
        <w:jc w:val="both"/>
      </w:pPr>
      <w:r>
        <w:t>воды и нейтральных растворов - в полах на перекрытии, на просадочных и набухающих грунтах, а также в полах на пучинистых грунтах основания в неотапливаемых помещениях и на открытых площадках;</w:t>
      </w:r>
    </w:p>
    <w:p w:rsidR="00091023" w:rsidRDefault="00091023">
      <w:pPr>
        <w:pStyle w:val="ConsPlusNormal"/>
        <w:spacing w:before="200"/>
        <w:ind w:firstLine="540"/>
        <w:jc w:val="both"/>
      </w:pPr>
      <w:r>
        <w:t>органических растворителей, минеральных масел и эмульсий из них - в полах на перекрытии;</w:t>
      </w:r>
    </w:p>
    <w:p w:rsidR="00091023" w:rsidRDefault="00091023">
      <w:pPr>
        <w:pStyle w:val="ConsPlusNormal"/>
        <w:spacing w:before="200"/>
        <w:ind w:firstLine="540"/>
        <w:jc w:val="both"/>
      </w:pPr>
      <w:r>
        <w:t>кислот, щелочей и их растворов, а также веществ животного происхождения - в полах на грунте и на перекрытии.</w:t>
      </w:r>
    </w:p>
    <w:p w:rsidR="00091023" w:rsidRDefault="00091023">
      <w:pPr>
        <w:pStyle w:val="ConsPlusNormal"/>
        <w:spacing w:before="200"/>
        <w:ind w:firstLine="540"/>
        <w:jc w:val="both"/>
      </w:pPr>
      <w:r>
        <w:t>Примечание - При использовании полимерных наливных и высоконаполненных покрытий выполнение гидроизоляции от воздействия сточных вод не требуется.</w:t>
      </w:r>
    </w:p>
    <w:p w:rsidR="00091023" w:rsidRDefault="00091023">
      <w:pPr>
        <w:pStyle w:val="ConsPlusNormal"/>
        <w:jc w:val="both"/>
      </w:pPr>
      <w:r>
        <w:t xml:space="preserve">(примечание введено </w:t>
      </w:r>
      <w:hyperlink r:id="rId107">
        <w:r>
          <w:rPr>
            <w:color w:val="0000FF"/>
          </w:rPr>
          <w:t>Изменением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7.2 Гидроизоляция от проникания сточных вод и других жидкостей должна быть непрерывной в конструкции пола, стенках и днищах лотков и каналов, над фундаментами под оборудование, а также в местах перехода пола к этим конструкциям. В местах примыкания пола к стенам, </w:t>
      </w:r>
      <w:r>
        <w:lastRenderedPageBreak/>
        <w:t>фундаментам под оборудование, трубопроводам и другим конструкциям, выступающим над полом, гидроизоляция должна предусматриваться непрерывной на высоту не менее 200 мм от уровня покрытия пола, а при возможности попадания струи воды на стены - на всю высоту замачивания.</w:t>
      </w:r>
    </w:p>
    <w:p w:rsidR="00091023" w:rsidRDefault="00091023">
      <w:pPr>
        <w:pStyle w:val="ConsPlusNormal"/>
        <w:spacing w:before="200"/>
        <w:ind w:firstLine="540"/>
        <w:jc w:val="both"/>
      </w:pPr>
      <w:r>
        <w:t>7.3 При средней и большой интенсивности воздействия жидкостей на пол применяют оклеечную (из рулонных материалов) или обмазочную (из мастичных составов и гидроизолирующих растворов на основе цементного вяжущего) гидроизоляцию.</w:t>
      </w:r>
    </w:p>
    <w:p w:rsidR="00091023" w:rsidRDefault="00091023">
      <w:pPr>
        <w:pStyle w:val="ConsPlusNormal"/>
        <w:spacing w:before="200"/>
        <w:ind w:firstLine="540"/>
        <w:jc w:val="both"/>
      </w:pPr>
      <w:r>
        <w:t>При средней и большой интенсивности воздействия жидкостей на пол под сточными лотками, каналами и трапами должна применяться оклеечная гидроизоляция.</w:t>
      </w:r>
    </w:p>
    <w:p w:rsidR="00091023" w:rsidRDefault="00091023">
      <w:pPr>
        <w:pStyle w:val="ConsPlusNormal"/>
        <w:spacing w:before="200"/>
        <w:ind w:firstLine="540"/>
        <w:jc w:val="both"/>
      </w:pPr>
      <w:r>
        <w:t>При средней и большой интенсивности воздействия на пол минеральных масел, эмульсий из них или органических растворителей применение оклеечной или обмазочной гидроизоляции из материалов на основе битума не допускается.</w:t>
      </w:r>
    </w:p>
    <w:p w:rsidR="00091023" w:rsidRDefault="00091023">
      <w:pPr>
        <w:pStyle w:val="ConsPlusNormal"/>
        <w:spacing w:before="200"/>
        <w:ind w:firstLine="540"/>
        <w:jc w:val="both"/>
      </w:pPr>
      <w:r>
        <w:t xml:space="preserve">В помещениях, где полы подвергаются воздействиям кислот, щелочей, масел и других агрессивных жидкостей, выбор гидроизоляционных материалов следует осуществлять с учетом </w:t>
      </w:r>
      <w:hyperlink r:id="rId108">
        <w:r>
          <w:rPr>
            <w:color w:val="0000FF"/>
          </w:rPr>
          <w:t>СП 28.13330</w:t>
        </w:r>
      </w:hyperlink>
      <w:r>
        <w:t>.</w:t>
      </w:r>
    </w:p>
    <w:p w:rsidR="00091023" w:rsidRDefault="00091023">
      <w:pPr>
        <w:pStyle w:val="ConsPlusNormal"/>
        <w:jc w:val="both"/>
      </w:pPr>
      <w:r>
        <w:t xml:space="preserve">(п. 7.3 в ред. </w:t>
      </w:r>
      <w:hyperlink r:id="rId109">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7.4 При средней интенсивности воздействия на пол сточных вод и других жидкостей число слоев гидроизоляции принимают исходя из вида материала:</w:t>
      </w:r>
    </w:p>
    <w:p w:rsidR="00091023" w:rsidRDefault="00091023">
      <w:pPr>
        <w:pStyle w:val="ConsPlusNormal"/>
        <w:spacing w:before="200"/>
        <w:ind w:firstLine="540"/>
        <w:jc w:val="both"/>
      </w:pPr>
      <w:r>
        <w:t>- из битумосодержащих рулонных материалов, приклеиваемых на мастики, битумосодержащих и полимерных мастичных составов и гидроизолирующих растворов на основе цемента - не менее чем в два слоя;</w:t>
      </w:r>
    </w:p>
    <w:p w:rsidR="00091023" w:rsidRDefault="00091023">
      <w:pPr>
        <w:pStyle w:val="ConsPlusNormal"/>
        <w:spacing w:before="200"/>
        <w:ind w:firstLine="540"/>
        <w:jc w:val="both"/>
      </w:pPr>
      <w:r>
        <w:t>- из самоклеящихся полимерных и наплавляемых битумосодержащих рулонных материалов - в один и более слоев.</w:t>
      </w:r>
    </w:p>
    <w:p w:rsidR="00091023" w:rsidRDefault="00091023">
      <w:pPr>
        <w:pStyle w:val="ConsPlusNormal"/>
        <w:spacing w:before="200"/>
        <w:ind w:firstLine="540"/>
        <w:jc w:val="both"/>
      </w:pPr>
      <w:r>
        <w:t>При большой интенсивности воздействия жидкости на пол, а также под сточными лотками, каналами, трапами и в радиусе 1 м от них число слоев гидроизоляции в зависимости от вида материала должно быть увеличено:</w:t>
      </w:r>
    </w:p>
    <w:p w:rsidR="00091023" w:rsidRDefault="00091023">
      <w:pPr>
        <w:pStyle w:val="ConsPlusNormal"/>
        <w:spacing w:before="200"/>
        <w:ind w:firstLine="540"/>
        <w:jc w:val="both"/>
      </w:pPr>
      <w:r>
        <w:t>- не менее чем на два слоя - для битумосодержащих рулонных материалов, приклеиваемых на мастики, битумосодержащих и полимерных мастичных составов и гидроизолирующих растворов на основе цемента;</w:t>
      </w:r>
    </w:p>
    <w:p w:rsidR="00091023" w:rsidRDefault="00091023">
      <w:pPr>
        <w:pStyle w:val="ConsPlusNormal"/>
        <w:spacing w:before="200"/>
        <w:ind w:firstLine="540"/>
        <w:jc w:val="both"/>
      </w:pPr>
      <w:r>
        <w:t>- не менее чем на один слой - для самоклеящихся полимерных и наплавляемых битумосодержащих рулонных материалов.</w:t>
      </w:r>
    </w:p>
    <w:p w:rsidR="00091023" w:rsidRDefault="00091023">
      <w:pPr>
        <w:pStyle w:val="ConsPlusNormal"/>
        <w:jc w:val="both"/>
      </w:pPr>
      <w:r>
        <w:t xml:space="preserve">(п. 7.4 в ред. </w:t>
      </w:r>
      <w:hyperlink r:id="rId110">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7.5 По поверхности гидроизоляции из материалов на основе битума перед укладкой на нее покрытий, материалов прослоек или стяжек, в состав которых входит цемент, необходимо предусматривать нанесение битумной мастики с посыпкой ее песком фракций 1,5 - 5 мм. Допускается не наносить битумную мастику с посыпкой песком в случае применения гидроизоляционного материала с нанесенной на него в заводских условиях посыпкой или специальным покрытием, обеспечивающим необходимое сцепление стяжки с гидроизоляционным слоем.</w:t>
      </w:r>
    </w:p>
    <w:p w:rsidR="00091023" w:rsidRDefault="00091023">
      <w:pPr>
        <w:pStyle w:val="ConsPlusNormal"/>
        <w:jc w:val="both"/>
      </w:pPr>
      <w:r>
        <w:t xml:space="preserve">(п. 7.5 в ред. </w:t>
      </w:r>
      <w:hyperlink r:id="rId111">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7.6 При средней и большой интенсивности воздействия воды на пол (открытые стадионы и площадки) и применении водопроницаемых покрытий по бетонным основаниям между покрытием и основанием следует устраивать дренаж, используя в качестве дрен деформационные и технологические швы. Дрены должны быть заполнены эластичными материалами с пористой структурой.</w:t>
      </w:r>
    </w:p>
    <w:p w:rsidR="00091023" w:rsidRDefault="00091023">
      <w:pPr>
        <w:pStyle w:val="ConsPlusNormal"/>
        <w:jc w:val="both"/>
      </w:pPr>
      <w:r>
        <w:t xml:space="preserve">(в ред. </w:t>
      </w:r>
      <w:hyperlink r:id="rId112">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bookmarkStart w:id="8" w:name="P460"/>
      <w:bookmarkEnd w:id="8"/>
      <w:r>
        <w:t xml:space="preserve">7.7 В полах по грунту гидроизоляция под бетонным подстилающим слоем должна быть предусмотрена: при расположении в зоне опасного капиллярного поднятия грунтовых вод низа подстилающего слоя. При проектировании гидроизоляции высота, м, опасного поднятия грунтовых вод от их горизонта должна приниматься равной для основания из щебня, гравия и крупнообломочных грунтов - 0,25, песка крупного - 0,3; песка средней крупности и мелкого - 0,5; песка пылеватого, супеси и супеси пылеватой - 1,5; суглинка, пылеватых суглинка и супеси, глины - </w:t>
      </w:r>
      <w:r>
        <w:lastRenderedPageBreak/>
        <w:t>2,0;</w:t>
      </w:r>
    </w:p>
    <w:p w:rsidR="00091023" w:rsidRDefault="00091023">
      <w:pPr>
        <w:pStyle w:val="ConsPlusNormal"/>
        <w:jc w:val="both"/>
      </w:pPr>
      <w:r>
        <w:t xml:space="preserve">(в ред. </w:t>
      </w:r>
      <w:hyperlink r:id="rId11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при расположении подстилающего слоя ниже уровня отмостки здания;</w:t>
      </w:r>
    </w:p>
    <w:p w:rsidR="00091023" w:rsidRDefault="00091023">
      <w:pPr>
        <w:pStyle w:val="ConsPlusNormal"/>
        <w:spacing w:before="200"/>
        <w:ind w:firstLine="540"/>
        <w:jc w:val="both"/>
      </w:pPr>
      <w:r>
        <w:t>при средней и большой интенсивности воздействия на пол растворов серной, соляной, азотной, уксусной, фосфорной, хлорноватистой и хромовой кислот.</w:t>
      </w:r>
    </w:p>
    <w:p w:rsidR="00091023" w:rsidRDefault="00091023">
      <w:pPr>
        <w:pStyle w:val="ConsPlusNormal"/>
        <w:spacing w:before="200"/>
        <w:ind w:firstLine="540"/>
        <w:jc w:val="both"/>
      </w:pPr>
      <w:r>
        <w:t>Конструкция гидроизоляции должна быть единой с гидроизоляцией фундаментов и стен подземных сооружений подвалов, гаражей и т.д.</w:t>
      </w:r>
    </w:p>
    <w:p w:rsidR="00091023" w:rsidRDefault="00091023">
      <w:pPr>
        <w:pStyle w:val="ConsPlusNormal"/>
        <w:spacing w:before="200"/>
        <w:ind w:firstLine="540"/>
        <w:jc w:val="both"/>
      </w:pPr>
      <w:r>
        <w:t>В качестве гидроизоляции под бетонным основанием наряду с битумосодержащими и полимерными рулонными материалами, битумосодержащими и полимерными мастичными составами и гидроизолирующими растворами на основе цементного вяжущего, наносимыми на предварительно выполненную по грунту бетонную подготовку, может быть использована наливная гидроизоляция из пропитанного битумом щебня или гравия, или асфальтовая гидроизоляция из асфальтобетона.</w:t>
      </w:r>
    </w:p>
    <w:p w:rsidR="00091023" w:rsidRDefault="00091023">
      <w:pPr>
        <w:pStyle w:val="ConsPlusNormal"/>
        <w:jc w:val="both"/>
      </w:pPr>
      <w:r>
        <w:t xml:space="preserve">(в ред. </w:t>
      </w:r>
      <w:hyperlink r:id="rId114">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7.8 При средней и большой интенсивности воздействия воды на пол (открытые стадионы и площадки) и укладке водопроницаемых покрытий непосредственно по нежесткому подстилающему слою (гравийному или щебеночному) в грунтовом основании должен быть предусмотрен дренаж, обеспечивающий отвод поверхностных вод и понижение уровня подземных вод.</w:t>
      </w:r>
    </w:p>
    <w:p w:rsidR="00091023" w:rsidRDefault="00091023">
      <w:pPr>
        <w:pStyle w:val="ConsPlusNormal"/>
        <w:spacing w:before="200"/>
        <w:ind w:firstLine="540"/>
        <w:jc w:val="both"/>
      </w:pPr>
      <w:r>
        <w:t>7.9 Пароизоляцию пола следует устраивать по грунту при наличии выделения грунтовых газов и по перекрытию в случае разделения перекрытием помещений с различными температурно-влажностными режимами эксплуатации.</w:t>
      </w:r>
    </w:p>
    <w:p w:rsidR="00091023" w:rsidRDefault="00091023">
      <w:pPr>
        <w:pStyle w:val="ConsPlusNormal"/>
        <w:spacing w:before="200"/>
        <w:ind w:firstLine="540"/>
        <w:jc w:val="both"/>
      </w:pPr>
      <w:r>
        <w:t>Положение и физико-механические свойства пароизоляции определяются на основании расчета на паропроницаемость. В качестве пароизоляции следует использовать полиэтиленовую пароизоляционную пленку, мастичные или рулонные полимерные или битумосодержащие гидроизоляционные материалы.</w:t>
      </w:r>
    </w:p>
    <w:p w:rsidR="00091023" w:rsidRDefault="00091023">
      <w:pPr>
        <w:pStyle w:val="ConsPlusNormal"/>
        <w:jc w:val="both"/>
      </w:pPr>
      <w:r>
        <w:t xml:space="preserve">(п. 7.9 введен </w:t>
      </w:r>
      <w:hyperlink r:id="rId115">
        <w:r>
          <w:rPr>
            <w:color w:val="0000FF"/>
          </w:rPr>
          <w:t>Изменением N 1</w:t>
        </w:r>
      </w:hyperlink>
      <w:r>
        <w:t xml:space="preserve">, утв. Приказом Минстроя России от 15.11.2017 N 1549/пр, в ред. </w:t>
      </w:r>
      <w:hyperlink r:id="rId116">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Title"/>
        <w:ind w:firstLine="540"/>
        <w:jc w:val="both"/>
        <w:outlineLvl w:val="1"/>
      </w:pPr>
      <w:r>
        <w:t>8 Стяжка (основание под покрытие пола)</w:t>
      </w:r>
    </w:p>
    <w:p w:rsidR="00091023" w:rsidRDefault="00091023">
      <w:pPr>
        <w:pStyle w:val="ConsPlusNormal"/>
        <w:ind w:firstLine="540"/>
        <w:jc w:val="both"/>
      </w:pPr>
    </w:p>
    <w:p w:rsidR="00091023" w:rsidRDefault="00091023">
      <w:pPr>
        <w:pStyle w:val="ConsPlusNormal"/>
        <w:ind w:firstLine="540"/>
        <w:jc w:val="both"/>
      </w:pPr>
      <w:r>
        <w:t>8.1 Стяжка должна предусматриваться, когда необходимо:</w:t>
      </w:r>
    </w:p>
    <w:p w:rsidR="00091023" w:rsidRDefault="00091023">
      <w:pPr>
        <w:pStyle w:val="ConsPlusNormal"/>
        <w:spacing w:before="200"/>
        <w:ind w:firstLine="540"/>
        <w:jc w:val="both"/>
      </w:pPr>
      <w:r>
        <w:t>выравнивание поверхности нижележащего слоя;</w:t>
      </w:r>
    </w:p>
    <w:p w:rsidR="00091023" w:rsidRDefault="00091023">
      <w:pPr>
        <w:pStyle w:val="ConsPlusNormal"/>
        <w:spacing w:before="200"/>
        <w:ind w:firstLine="540"/>
        <w:jc w:val="both"/>
      </w:pPr>
      <w:r>
        <w:t>укрытие трубопровода;</w:t>
      </w:r>
    </w:p>
    <w:p w:rsidR="00091023" w:rsidRDefault="00091023">
      <w:pPr>
        <w:pStyle w:val="ConsPlusNormal"/>
        <w:spacing w:before="200"/>
        <w:ind w:firstLine="540"/>
        <w:jc w:val="both"/>
      </w:pPr>
      <w:r>
        <w:t>распределение нагрузок по теплозвукоизоляционным слоям;</w:t>
      </w:r>
    </w:p>
    <w:p w:rsidR="00091023" w:rsidRDefault="00091023">
      <w:pPr>
        <w:pStyle w:val="ConsPlusNormal"/>
        <w:spacing w:before="200"/>
        <w:ind w:firstLine="540"/>
        <w:jc w:val="both"/>
      </w:pPr>
      <w:r>
        <w:t>обеспечение нормируемого теплоусвоения полов;</w:t>
      </w:r>
    </w:p>
    <w:p w:rsidR="00091023" w:rsidRDefault="00091023">
      <w:pPr>
        <w:pStyle w:val="ConsPlusNormal"/>
        <w:spacing w:before="200"/>
        <w:ind w:firstLine="540"/>
        <w:jc w:val="both"/>
      </w:pPr>
      <w:r>
        <w:t>создание уклонов на полах по перекрытиям.</w:t>
      </w:r>
    </w:p>
    <w:p w:rsidR="00091023" w:rsidRDefault="00091023">
      <w:pPr>
        <w:pStyle w:val="ConsPlusNormal"/>
        <w:spacing w:before="200"/>
        <w:ind w:firstLine="540"/>
        <w:jc w:val="both"/>
      </w:pPr>
      <w:r>
        <w:t>8.2 Наименьшая толщина цементно-песчаной или бетонной стяжки, для создания уклона в местах примыкания к сточным лоткам, каналам и трапам должна быть: при укладке ее по плитам перекрытия - 20 мм, по тепло- и звукоизоляционному слою - 40 мм. Толщина стяжки для укрытия трубопроводов (в том числе и в обогреваемых полах) должна быть не менее чем на 45 мм больше диаметра трубопроводов.</w:t>
      </w:r>
    </w:p>
    <w:p w:rsidR="00091023" w:rsidRDefault="00091023">
      <w:pPr>
        <w:pStyle w:val="ConsPlusNormal"/>
        <w:jc w:val="both"/>
      </w:pPr>
      <w:r>
        <w:t xml:space="preserve">(в ред. </w:t>
      </w:r>
      <w:hyperlink r:id="rId11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8.3 Для выравнивания поверхности нижележащего слоя и укрытия трубопроводов, а также для создания уклона на перекрытии должны предусматриваться монолитные стяжки из бетона класса не ниже В12,5 или из цементно-песчаных растворов на основе смесей сухих строительных напольных на цементном вяжущем с пределом прочности на сжатие не ниже 15 МПа (марки по прочности М150).</w:t>
      </w:r>
    </w:p>
    <w:p w:rsidR="00091023" w:rsidRDefault="00091023">
      <w:pPr>
        <w:pStyle w:val="ConsPlusNormal"/>
        <w:jc w:val="both"/>
      </w:pPr>
      <w:r>
        <w:t xml:space="preserve">(в ред. </w:t>
      </w:r>
      <w:hyperlink r:id="rId118">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8.4 Под полимерные покрытия монолитные стяжки должны предусматриваться из бетона класса не ниже В15 или из цементно-песчаных растворов из смесей сухих строительных </w:t>
      </w:r>
      <w:r>
        <w:lastRenderedPageBreak/>
        <w:t>напольных на цементном вяжущем с пределом прочности на сжатие не ниже 20 МПа (марки по прочности М200).</w:t>
      </w:r>
    </w:p>
    <w:p w:rsidR="00091023" w:rsidRDefault="00091023">
      <w:pPr>
        <w:pStyle w:val="ConsPlusNormal"/>
        <w:jc w:val="both"/>
      </w:pPr>
      <w:r>
        <w:t xml:space="preserve">(в ред. </w:t>
      </w:r>
      <w:hyperlink r:id="rId119">
        <w:r>
          <w:rPr>
            <w:color w:val="0000FF"/>
          </w:rPr>
          <w:t>Изменения N 1</w:t>
        </w:r>
      </w:hyperlink>
      <w:r>
        <w:t xml:space="preserve">, утв. Приказом Минстроя России от 15.11.2017 N 1549/пр, </w:t>
      </w:r>
      <w:hyperlink r:id="rId120">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8.5 Стяжки, укладываемые по упругому тепло- и звукоизоляционному слою, должны предусматриваться из бетона класса по прочности на сжатие не ниже B15 и на растяжение не ниже B</w:t>
      </w:r>
      <w:r>
        <w:rPr>
          <w:vertAlign w:val="subscript"/>
        </w:rPr>
        <w:t>tb</w:t>
      </w:r>
      <w:r>
        <w:t xml:space="preserve">3,6 по </w:t>
      </w:r>
      <w:hyperlink r:id="rId121">
        <w:r>
          <w:rPr>
            <w:color w:val="0000FF"/>
          </w:rPr>
          <w:t>ГОСТ 26633</w:t>
        </w:r>
      </w:hyperlink>
      <w:r>
        <w:t xml:space="preserve"> или из цементно-песчаных растворов по </w:t>
      </w:r>
      <w:hyperlink r:id="rId122">
        <w:r>
          <w:rPr>
            <w:color w:val="0000FF"/>
          </w:rPr>
          <w:t>ГОСТ 28013</w:t>
        </w:r>
      </w:hyperlink>
      <w:r>
        <w:t xml:space="preserve">, или из смесей сухих строительных на цементном вяжущем по </w:t>
      </w:r>
      <w:hyperlink r:id="rId123">
        <w:r>
          <w:rPr>
            <w:color w:val="0000FF"/>
          </w:rPr>
          <w:t>ГОСТ 31358</w:t>
        </w:r>
      </w:hyperlink>
      <w:r>
        <w:t xml:space="preserve"> и </w:t>
      </w:r>
      <w:hyperlink r:id="rId124">
        <w:r>
          <w:rPr>
            <w:color w:val="0000FF"/>
          </w:rPr>
          <w:t>ГОСТ 31357</w:t>
        </w:r>
      </w:hyperlink>
      <w:r>
        <w:t xml:space="preserve"> с прочностью на сжатие не ниже 20 МПа (марки по прочности М200) и прочностью на растяжение при изгибе не ниже 4,5 МПа.</w:t>
      </w:r>
    </w:p>
    <w:p w:rsidR="00091023" w:rsidRDefault="00091023">
      <w:pPr>
        <w:pStyle w:val="ConsPlusNormal"/>
        <w:jc w:val="both"/>
      </w:pPr>
      <w:r>
        <w:t xml:space="preserve">(п. 8.5 в ред. </w:t>
      </w:r>
      <w:hyperlink r:id="rId12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8.6 Толщина стяжки с охлаждающими трубками в плите катков с искусственным льдом должна составлять 140 мм.</w:t>
      </w:r>
    </w:p>
    <w:p w:rsidR="00091023" w:rsidRDefault="00091023">
      <w:pPr>
        <w:pStyle w:val="ConsPlusNormal"/>
        <w:spacing w:before="200"/>
        <w:ind w:firstLine="540"/>
        <w:jc w:val="both"/>
      </w:pPr>
      <w:r>
        <w:t>8.7 Толщина монолитных стяжек из дисперсно-самоуплотняющихся растворов на базе сухих смесей строительных напольных с цементным вяжущим, применяемых для выравнивания поверхности нижележащего слоя, должна быть не менее 1,5 диаметра максимального наполнителя, содержащегося в композиции.</w:t>
      </w:r>
    </w:p>
    <w:p w:rsidR="00091023" w:rsidRDefault="00091023">
      <w:pPr>
        <w:pStyle w:val="ConsPlusNormal"/>
        <w:spacing w:before="200"/>
        <w:ind w:firstLine="540"/>
        <w:jc w:val="both"/>
      </w:pPr>
      <w:r>
        <w:t>8.8 Прочность сцепления (адгезия) стяжек на основе цементного вяжущего на отрыв с бетонным основанием в возрасте 28 сут должна быть не менее 0,6 МПа. Прочность сцепления затвердевшего раствора (бетона) с бетонным основанием через 7 сут должна составлять не менее 50% проектной.</w:t>
      </w:r>
    </w:p>
    <w:p w:rsidR="00091023" w:rsidRDefault="00091023">
      <w:pPr>
        <w:pStyle w:val="ConsPlusNormal"/>
        <w:spacing w:before="200"/>
        <w:ind w:firstLine="540"/>
        <w:jc w:val="both"/>
      </w:pPr>
      <w:r>
        <w:t xml:space="preserve">8.9 При сосредоточенных нагрузках на пол более 20 кН толщина стяжки по тепло- или звукоизоляционному слою должна устанавливаться расчетом на местное сжатие и продавливание по расчетной методике, изложенной в </w:t>
      </w:r>
      <w:hyperlink r:id="rId126">
        <w:r>
          <w:rPr>
            <w:color w:val="0000FF"/>
          </w:rPr>
          <w:t>СП 63.13330</w:t>
        </w:r>
      </w:hyperlink>
      <w:r>
        <w:t xml:space="preserve">, а также на действие изгибающих моментов в соответствии с </w:t>
      </w:r>
      <w:hyperlink w:anchor="P2720">
        <w:r>
          <w:rPr>
            <w:color w:val="0000FF"/>
          </w:rPr>
          <w:t>приложением Ж</w:t>
        </w:r>
      </w:hyperlink>
      <w:r>
        <w:t xml:space="preserve"> и приниматься толщиной не менее 100 мм из бетона класса не ниже B22,5.</w:t>
      </w:r>
    </w:p>
    <w:p w:rsidR="00091023" w:rsidRDefault="00091023">
      <w:pPr>
        <w:pStyle w:val="ConsPlusNormal"/>
        <w:jc w:val="both"/>
      </w:pPr>
      <w:r>
        <w:t xml:space="preserve">(в ред. </w:t>
      </w:r>
      <w:hyperlink r:id="rId12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При сосредоточенных нагрузках на пол 20 кН и менее толщина цементно-песчаной или бетонной стяжки по тепло- или звукоизоляционному слою из минераловатных плит принимается по таблице 3 с учетом значений действующих сосредоточенных нагрузок, физико-механических характеристик материалов теплоизоляционных и стяжки.</w:t>
      </w:r>
    </w:p>
    <w:p w:rsidR="00091023" w:rsidRDefault="00091023">
      <w:pPr>
        <w:pStyle w:val="ConsPlusNormal"/>
        <w:jc w:val="both"/>
      </w:pPr>
      <w:r>
        <w:t xml:space="preserve">(в ред. </w:t>
      </w:r>
      <w:hyperlink r:id="rId128">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jc w:val="right"/>
      </w:pPr>
      <w:r>
        <w:t>Таблица 3</w:t>
      </w:r>
    </w:p>
    <w:p w:rsidR="00091023" w:rsidRDefault="00091023">
      <w:pPr>
        <w:pStyle w:val="ConsPlusNormal"/>
        <w:jc w:val="center"/>
      </w:pPr>
      <w:r>
        <w:t xml:space="preserve">(таблица 3 в ред. </w:t>
      </w:r>
      <w:hyperlink r:id="rId129">
        <w:r>
          <w:rPr>
            <w:color w:val="0000FF"/>
          </w:rPr>
          <w:t>Изменения N 2</w:t>
        </w:r>
      </w:hyperlink>
      <w:r>
        <w:t>, утв. Приказом</w:t>
      </w:r>
    </w:p>
    <w:p w:rsidR="00091023" w:rsidRDefault="00091023">
      <w:pPr>
        <w:pStyle w:val="ConsPlusNormal"/>
        <w:jc w:val="center"/>
      </w:pPr>
      <w:r>
        <w:t>Минстроя России от 22.12.2021 N 982/пр)</w:t>
      </w:r>
    </w:p>
    <w:p w:rsidR="00091023" w:rsidRDefault="00091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871"/>
        <w:gridCol w:w="1550"/>
        <w:gridCol w:w="2256"/>
        <w:gridCol w:w="1267"/>
      </w:tblGrid>
      <w:tr w:rsidR="00091023">
        <w:tc>
          <w:tcPr>
            <w:tcW w:w="2098" w:type="dxa"/>
            <w:vAlign w:val="center"/>
          </w:tcPr>
          <w:p w:rsidR="00091023" w:rsidRDefault="00091023">
            <w:pPr>
              <w:pStyle w:val="ConsPlusNormal"/>
              <w:jc w:val="center"/>
            </w:pPr>
            <w:r>
              <w:t>Сосредоточенная нагрузка, кН, не более</w:t>
            </w:r>
          </w:p>
        </w:tc>
        <w:tc>
          <w:tcPr>
            <w:tcW w:w="1871" w:type="dxa"/>
            <w:vAlign w:val="center"/>
          </w:tcPr>
          <w:p w:rsidR="00091023" w:rsidRDefault="00091023">
            <w:pPr>
              <w:pStyle w:val="ConsPlusNormal"/>
              <w:jc w:val="center"/>
            </w:pPr>
            <w:r>
              <w:t>Прочность на растяжение при изгибе материала стяжки, МПа</w:t>
            </w:r>
          </w:p>
        </w:tc>
        <w:tc>
          <w:tcPr>
            <w:tcW w:w="1550" w:type="dxa"/>
            <w:vAlign w:val="center"/>
          </w:tcPr>
          <w:p w:rsidR="00091023" w:rsidRDefault="00091023">
            <w:pPr>
              <w:pStyle w:val="ConsPlusNormal"/>
              <w:jc w:val="center"/>
            </w:pPr>
            <w:r>
              <w:t>Плотность плит из минеральной ваты, кг/м</w:t>
            </w:r>
            <w:r>
              <w:rPr>
                <w:vertAlign w:val="superscript"/>
              </w:rPr>
              <w:t>3</w:t>
            </w:r>
            <w:r>
              <w:t>, не менее</w:t>
            </w:r>
          </w:p>
        </w:tc>
        <w:tc>
          <w:tcPr>
            <w:tcW w:w="2256" w:type="dxa"/>
            <w:vAlign w:val="center"/>
          </w:tcPr>
          <w:p w:rsidR="00091023" w:rsidRDefault="00091023">
            <w:pPr>
              <w:pStyle w:val="ConsPlusNormal"/>
              <w:jc w:val="center"/>
            </w:pPr>
            <w:r>
              <w:t>Прочность плит из минеральной ваты на сжатие при 10%-ной деформации, кПа, не менее</w:t>
            </w:r>
          </w:p>
        </w:tc>
        <w:tc>
          <w:tcPr>
            <w:tcW w:w="1267" w:type="dxa"/>
            <w:vAlign w:val="center"/>
          </w:tcPr>
          <w:p w:rsidR="00091023" w:rsidRDefault="00091023">
            <w:pPr>
              <w:pStyle w:val="ConsPlusNormal"/>
              <w:jc w:val="center"/>
            </w:pPr>
            <w:r>
              <w:t>Толщина стяжки, мм</w:t>
            </w:r>
          </w:p>
        </w:tc>
      </w:tr>
      <w:tr w:rsidR="00091023">
        <w:tc>
          <w:tcPr>
            <w:tcW w:w="2098" w:type="dxa"/>
            <w:vAlign w:val="center"/>
          </w:tcPr>
          <w:p w:rsidR="00091023" w:rsidRDefault="00091023">
            <w:pPr>
              <w:pStyle w:val="ConsPlusNormal"/>
              <w:jc w:val="center"/>
            </w:pPr>
            <w:r>
              <w:t>5</w:t>
            </w:r>
          </w:p>
        </w:tc>
        <w:tc>
          <w:tcPr>
            <w:tcW w:w="1871" w:type="dxa"/>
            <w:vMerge w:val="restart"/>
            <w:vAlign w:val="center"/>
          </w:tcPr>
          <w:p w:rsidR="00091023" w:rsidRDefault="00091023">
            <w:pPr>
              <w:pStyle w:val="ConsPlusNormal"/>
              <w:jc w:val="center"/>
            </w:pPr>
            <w:r>
              <w:t>4,5</w:t>
            </w:r>
          </w:p>
        </w:tc>
        <w:tc>
          <w:tcPr>
            <w:tcW w:w="1550" w:type="dxa"/>
            <w:vAlign w:val="center"/>
          </w:tcPr>
          <w:p w:rsidR="00091023" w:rsidRDefault="00091023">
            <w:pPr>
              <w:pStyle w:val="ConsPlusNormal"/>
              <w:jc w:val="center"/>
            </w:pPr>
            <w:r>
              <w:t>220</w:t>
            </w:r>
          </w:p>
        </w:tc>
        <w:tc>
          <w:tcPr>
            <w:tcW w:w="2256" w:type="dxa"/>
            <w:vAlign w:val="center"/>
          </w:tcPr>
          <w:p w:rsidR="00091023" w:rsidRDefault="00091023">
            <w:pPr>
              <w:pStyle w:val="ConsPlusNormal"/>
              <w:jc w:val="center"/>
            </w:pPr>
            <w:r>
              <w:t>80</w:t>
            </w:r>
          </w:p>
        </w:tc>
        <w:tc>
          <w:tcPr>
            <w:tcW w:w="1267" w:type="dxa"/>
            <w:vAlign w:val="center"/>
          </w:tcPr>
          <w:p w:rsidR="00091023" w:rsidRDefault="00091023">
            <w:pPr>
              <w:pStyle w:val="ConsPlusNormal"/>
              <w:jc w:val="center"/>
            </w:pPr>
            <w:r>
              <w:t>40</w:t>
            </w:r>
          </w:p>
        </w:tc>
      </w:tr>
      <w:tr w:rsidR="00091023">
        <w:tc>
          <w:tcPr>
            <w:tcW w:w="2098" w:type="dxa"/>
            <w:vAlign w:val="center"/>
          </w:tcPr>
          <w:p w:rsidR="00091023" w:rsidRDefault="00091023">
            <w:pPr>
              <w:pStyle w:val="ConsPlusNormal"/>
              <w:jc w:val="center"/>
            </w:pPr>
            <w:r>
              <w:t>10</w:t>
            </w:r>
          </w:p>
        </w:tc>
        <w:tc>
          <w:tcPr>
            <w:tcW w:w="1871" w:type="dxa"/>
            <w:vMerge/>
          </w:tcPr>
          <w:p w:rsidR="00091023" w:rsidRDefault="00091023">
            <w:pPr>
              <w:pStyle w:val="ConsPlusNormal"/>
            </w:pPr>
          </w:p>
        </w:tc>
        <w:tc>
          <w:tcPr>
            <w:tcW w:w="1550" w:type="dxa"/>
            <w:vMerge w:val="restart"/>
            <w:vAlign w:val="center"/>
          </w:tcPr>
          <w:p w:rsidR="00091023" w:rsidRDefault="00091023">
            <w:pPr>
              <w:pStyle w:val="ConsPlusNormal"/>
              <w:jc w:val="center"/>
            </w:pPr>
            <w:r>
              <w:t>220</w:t>
            </w:r>
          </w:p>
        </w:tc>
        <w:tc>
          <w:tcPr>
            <w:tcW w:w="2256" w:type="dxa"/>
            <w:vMerge w:val="restart"/>
            <w:vAlign w:val="center"/>
          </w:tcPr>
          <w:p w:rsidR="00091023" w:rsidRDefault="00091023">
            <w:pPr>
              <w:pStyle w:val="ConsPlusNormal"/>
              <w:jc w:val="center"/>
            </w:pPr>
            <w:r>
              <w:t>80</w:t>
            </w:r>
          </w:p>
        </w:tc>
        <w:tc>
          <w:tcPr>
            <w:tcW w:w="1267" w:type="dxa"/>
            <w:vAlign w:val="center"/>
          </w:tcPr>
          <w:p w:rsidR="00091023" w:rsidRDefault="00091023">
            <w:pPr>
              <w:pStyle w:val="ConsPlusNormal"/>
              <w:jc w:val="center"/>
            </w:pPr>
            <w:r>
              <w:t>60</w:t>
            </w:r>
          </w:p>
        </w:tc>
      </w:tr>
      <w:tr w:rsidR="00091023">
        <w:tc>
          <w:tcPr>
            <w:tcW w:w="2098" w:type="dxa"/>
            <w:vAlign w:val="center"/>
          </w:tcPr>
          <w:p w:rsidR="00091023" w:rsidRDefault="00091023">
            <w:pPr>
              <w:pStyle w:val="ConsPlusNormal"/>
              <w:jc w:val="center"/>
            </w:pPr>
            <w:r>
              <w:t>15</w:t>
            </w:r>
          </w:p>
        </w:tc>
        <w:tc>
          <w:tcPr>
            <w:tcW w:w="1871" w:type="dxa"/>
            <w:vMerge/>
          </w:tcPr>
          <w:p w:rsidR="00091023" w:rsidRDefault="00091023">
            <w:pPr>
              <w:pStyle w:val="ConsPlusNormal"/>
            </w:pPr>
          </w:p>
        </w:tc>
        <w:tc>
          <w:tcPr>
            <w:tcW w:w="1550" w:type="dxa"/>
            <w:vMerge/>
          </w:tcPr>
          <w:p w:rsidR="00091023" w:rsidRDefault="00091023">
            <w:pPr>
              <w:pStyle w:val="ConsPlusNormal"/>
            </w:pPr>
          </w:p>
        </w:tc>
        <w:tc>
          <w:tcPr>
            <w:tcW w:w="2256" w:type="dxa"/>
            <w:vMerge/>
          </w:tcPr>
          <w:p w:rsidR="00091023" w:rsidRDefault="00091023">
            <w:pPr>
              <w:pStyle w:val="ConsPlusNormal"/>
            </w:pPr>
          </w:p>
        </w:tc>
        <w:tc>
          <w:tcPr>
            <w:tcW w:w="1267" w:type="dxa"/>
            <w:vAlign w:val="center"/>
          </w:tcPr>
          <w:p w:rsidR="00091023" w:rsidRDefault="00091023">
            <w:pPr>
              <w:pStyle w:val="ConsPlusNormal"/>
              <w:jc w:val="center"/>
            </w:pPr>
            <w:r>
              <w:t>80</w:t>
            </w:r>
          </w:p>
        </w:tc>
      </w:tr>
      <w:tr w:rsidR="00091023">
        <w:tc>
          <w:tcPr>
            <w:tcW w:w="2098" w:type="dxa"/>
            <w:vAlign w:val="center"/>
          </w:tcPr>
          <w:p w:rsidR="00091023" w:rsidRDefault="00091023">
            <w:pPr>
              <w:pStyle w:val="ConsPlusNormal"/>
              <w:jc w:val="center"/>
            </w:pPr>
            <w:r>
              <w:t>5</w:t>
            </w:r>
          </w:p>
        </w:tc>
        <w:tc>
          <w:tcPr>
            <w:tcW w:w="1871" w:type="dxa"/>
            <w:vMerge w:val="restart"/>
            <w:vAlign w:val="center"/>
          </w:tcPr>
          <w:p w:rsidR="00091023" w:rsidRDefault="00091023">
            <w:pPr>
              <w:pStyle w:val="ConsPlusNormal"/>
              <w:jc w:val="center"/>
            </w:pPr>
            <w:r>
              <w:t>6,0</w:t>
            </w:r>
          </w:p>
        </w:tc>
        <w:tc>
          <w:tcPr>
            <w:tcW w:w="1550" w:type="dxa"/>
            <w:vMerge w:val="restart"/>
            <w:vAlign w:val="center"/>
          </w:tcPr>
          <w:p w:rsidR="00091023" w:rsidRDefault="00091023">
            <w:pPr>
              <w:pStyle w:val="ConsPlusNormal"/>
              <w:jc w:val="center"/>
            </w:pPr>
            <w:r>
              <w:t>220</w:t>
            </w:r>
          </w:p>
        </w:tc>
        <w:tc>
          <w:tcPr>
            <w:tcW w:w="2256" w:type="dxa"/>
            <w:vMerge w:val="restart"/>
            <w:vAlign w:val="center"/>
          </w:tcPr>
          <w:p w:rsidR="00091023" w:rsidRDefault="00091023">
            <w:pPr>
              <w:pStyle w:val="ConsPlusNormal"/>
              <w:jc w:val="center"/>
            </w:pPr>
            <w:r>
              <w:t>80</w:t>
            </w:r>
          </w:p>
        </w:tc>
        <w:tc>
          <w:tcPr>
            <w:tcW w:w="1267" w:type="dxa"/>
            <w:vAlign w:val="center"/>
          </w:tcPr>
          <w:p w:rsidR="00091023" w:rsidRDefault="00091023">
            <w:pPr>
              <w:pStyle w:val="ConsPlusNormal"/>
              <w:jc w:val="center"/>
            </w:pPr>
            <w:r>
              <w:t>40</w:t>
            </w:r>
          </w:p>
        </w:tc>
      </w:tr>
      <w:tr w:rsidR="00091023">
        <w:tc>
          <w:tcPr>
            <w:tcW w:w="2098" w:type="dxa"/>
            <w:vAlign w:val="center"/>
          </w:tcPr>
          <w:p w:rsidR="00091023" w:rsidRDefault="00091023">
            <w:pPr>
              <w:pStyle w:val="ConsPlusNormal"/>
              <w:jc w:val="center"/>
            </w:pPr>
            <w:r>
              <w:t>10</w:t>
            </w:r>
          </w:p>
        </w:tc>
        <w:tc>
          <w:tcPr>
            <w:tcW w:w="1871" w:type="dxa"/>
            <w:vMerge/>
          </w:tcPr>
          <w:p w:rsidR="00091023" w:rsidRDefault="00091023">
            <w:pPr>
              <w:pStyle w:val="ConsPlusNormal"/>
            </w:pPr>
          </w:p>
        </w:tc>
        <w:tc>
          <w:tcPr>
            <w:tcW w:w="1550" w:type="dxa"/>
            <w:vMerge/>
          </w:tcPr>
          <w:p w:rsidR="00091023" w:rsidRDefault="00091023">
            <w:pPr>
              <w:pStyle w:val="ConsPlusNormal"/>
            </w:pPr>
          </w:p>
        </w:tc>
        <w:tc>
          <w:tcPr>
            <w:tcW w:w="2256" w:type="dxa"/>
            <w:vMerge/>
          </w:tcPr>
          <w:p w:rsidR="00091023" w:rsidRDefault="00091023">
            <w:pPr>
              <w:pStyle w:val="ConsPlusNormal"/>
            </w:pPr>
          </w:p>
        </w:tc>
        <w:tc>
          <w:tcPr>
            <w:tcW w:w="1267" w:type="dxa"/>
            <w:vAlign w:val="center"/>
          </w:tcPr>
          <w:p w:rsidR="00091023" w:rsidRDefault="00091023">
            <w:pPr>
              <w:pStyle w:val="ConsPlusNormal"/>
              <w:jc w:val="center"/>
            </w:pPr>
            <w:r>
              <w:t>60</w:t>
            </w:r>
          </w:p>
        </w:tc>
      </w:tr>
      <w:tr w:rsidR="00091023">
        <w:tc>
          <w:tcPr>
            <w:tcW w:w="2098" w:type="dxa"/>
            <w:vAlign w:val="center"/>
          </w:tcPr>
          <w:p w:rsidR="00091023" w:rsidRDefault="00091023">
            <w:pPr>
              <w:pStyle w:val="ConsPlusNormal"/>
              <w:jc w:val="center"/>
            </w:pPr>
            <w:r>
              <w:t>15</w:t>
            </w:r>
          </w:p>
        </w:tc>
        <w:tc>
          <w:tcPr>
            <w:tcW w:w="1871" w:type="dxa"/>
            <w:vMerge/>
          </w:tcPr>
          <w:p w:rsidR="00091023" w:rsidRDefault="00091023">
            <w:pPr>
              <w:pStyle w:val="ConsPlusNormal"/>
            </w:pPr>
          </w:p>
        </w:tc>
        <w:tc>
          <w:tcPr>
            <w:tcW w:w="1550" w:type="dxa"/>
            <w:vAlign w:val="center"/>
          </w:tcPr>
          <w:p w:rsidR="00091023" w:rsidRDefault="00091023">
            <w:pPr>
              <w:pStyle w:val="ConsPlusNormal"/>
              <w:jc w:val="center"/>
            </w:pPr>
            <w:r>
              <w:t>220</w:t>
            </w:r>
          </w:p>
        </w:tc>
        <w:tc>
          <w:tcPr>
            <w:tcW w:w="2256" w:type="dxa"/>
            <w:vAlign w:val="center"/>
          </w:tcPr>
          <w:p w:rsidR="00091023" w:rsidRDefault="00091023">
            <w:pPr>
              <w:pStyle w:val="ConsPlusNormal"/>
              <w:jc w:val="center"/>
            </w:pPr>
            <w:r>
              <w:t>80</w:t>
            </w:r>
          </w:p>
        </w:tc>
        <w:tc>
          <w:tcPr>
            <w:tcW w:w="1267" w:type="dxa"/>
            <w:vAlign w:val="center"/>
          </w:tcPr>
          <w:p w:rsidR="00091023" w:rsidRDefault="00091023">
            <w:pPr>
              <w:pStyle w:val="ConsPlusNormal"/>
              <w:jc w:val="center"/>
            </w:pPr>
            <w:r>
              <w:t>80</w:t>
            </w:r>
          </w:p>
        </w:tc>
      </w:tr>
    </w:tbl>
    <w:p w:rsidR="00091023" w:rsidRDefault="00091023">
      <w:pPr>
        <w:pStyle w:val="ConsPlusNormal"/>
        <w:ind w:firstLine="540"/>
        <w:jc w:val="both"/>
      </w:pPr>
    </w:p>
    <w:p w:rsidR="00091023" w:rsidRDefault="00091023">
      <w:pPr>
        <w:pStyle w:val="ConsPlusNormal"/>
        <w:ind w:firstLine="540"/>
        <w:jc w:val="both"/>
      </w:pPr>
      <w:r>
        <w:t xml:space="preserve">8.10 В местах сопряжения стяжек, выполненных по звукоизоляционным прокладкам или засыпкам, с другими конструкциями (стенами, перегородками, трубопроводами, проходящими </w:t>
      </w:r>
      <w:r>
        <w:lastRenderedPageBreak/>
        <w:t>через перекрытия, и т.п.) должны быть предусмотрены зазоры шириной не менее 5 мм на всю толщину стяжки, заполняемые звукоизоляционным материалом.</w:t>
      </w:r>
    </w:p>
    <w:p w:rsidR="00091023" w:rsidRDefault="00091023">
      <w:pPr>
        <w:pStyle w:val="ConsPlusNormal"/>
        <w:jc w:val="both"/>
      </w:pPr>
      <w:r>
        <w:t xml:space="preserve">(в ред. </w:t>
      </w:r>
      <w:hyperlink r:id="rId130">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8.11 В целях исключения мокрых процессов, ускорения производства работ, а также обеспечения нормируемого теплоусвоения пола следует применять сборные стяжки из гипсоволокнистых, гипсостружечных, древесно-стружечных, цементно-стружечных и хризотилцементных плоских листов </w:t>
      </w:r>
      <w:hyperlink r:id="rId131">
        <w:r>
          <w:rPr>
            <w:color w:val="0000FF"/>
          </w:rPr>
          <w:t>(ГОСТ 18124)</w:t>
        </w:r>
      </w:hyperlink>
      <w:r>
        <w:t xml:space="preserve"> или фанеры.</w:t>
      </w:r>
    </w:p>
    <w:p w:rsidR="00091023" w:rsidRDefault="00091023">
      <w:pPr>
        <w:pStyle w:val="ConsPlusNormal"/>
        <w:jc w:val="both"/>
      </w:pPr>
      <w:r>
        <w:t xml:space="preserve">(п. 8.11 в ред. </w:t>
      </w:r>
      <w:hyperlink r:id="rId13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8.12 Легкий бетон стяжек, выполняемых для обеспечения нормируемого теплоусвоения пола, должен быть класса не ниже В5, а поризованный цементно-песчаный раствор пределом прочности на сжатие - не менее 5 МПа (марки по прочности М50).</w:t>
      </w:r>
    </w:p>
    <w:p w:rsidR="00091023" w:rsidRDefault="00091023">
      <w:pPr>
        <w:pStyle w:val="ConsPlusNormal"/>
        <w:jc w:val="both"/>
      </w:pPr>
      <w:r>
        <w:t xml:space="preserve">(в ред. </w:t>
      </w:r>
      <w:hyperlink r:id="rId13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8.13 Исключен с 16 мая 2018 года. - </w:t>
      </w:r>
      <w:hyperlink r:id="rId134">
        <w:r>
          <w:rPr>
            <w:color w:val="0000FF"/>
          </w:rPr>
          <w:t>Изменение N 1</w:t>
        </w:r>
      </w:hyperlink>
      <w:r>
        <w:t>, утв. Приказом Минстроя России от 15.11.2017 N 1549/пр.</w:t>
      </w:r>
    </w:p>
    <w:p w:rsidR="00091023" w:rsidRDefault="00091023">
      <w:pPr>
        <w:pStyle w:val="ConsPlusNormal"/>
        <w:spacing w:before="200"/>
        <w:ind w:firstLine="540"/>
        <w:jc w:val="both"/>
      </w:pPr>
      <w:r>
        <w:t xml:space="preserve">8.14 В стяжках должны быть предусмотрены температурно-усадочные, деформационные и изолирующие швы. Деформационные и изолирующие швы должны совпадать с соответствующими швами в нижележащем основании. Расстояние между температурно-усадочными швами в монолитной стяжке не должны превышать 6 м. Деформационные швы должны быть расшиты полимерной эластичной композицией. Температурно-усадочные швы должны быть выполнены на глубину не менее </w:t>
      </w:r>
      <w:r>
        <w:rPr>
          <w:vertAlign w:val="superscript"/>
        </w:rPr>
        <w:t>1</w:t>
      </w:r>
      <w:r>
        <w:t>/</w:t>
      </w:r>
      <w:r>
        <w:rPr>
          <w:vertAlign w:val="subscript"/>
        </w:rPr>
        <w:t>2</w:t>
      </w:r>
      <w:r>
        <w:t xml:space="preserve"> толщины стяжки и расшиты шпаклевочной композицией на основе портландцемента марки не ниже 400, а при последующем устройстве полимерных покрытий - полимерной шпаклевочной композицией.</w:t>
      </w:r>
    </w:p>
    <w:p w:rsidR="00091023" w:rsidRDefault="00091023">
      <w:pPr>
        <w:pStyle w:val="ConsPlusNormal"/>
        <w:jc w:val="both"/>
      </w:pPr>
      <w:r>
        <w:t xml:space="preserve">(п. 8.14 в ред. </w:t>
      </w:r>
      <w:hyperlink r:id="rId135">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8.15 Исключен с 16 мая 2018 года. - </w:t>
      </w:r>
      <w:hyperlink r:id="rId136">
        <w:r>
          <w:rPr>
            <w:color w:val="0000FF"/>
          </w:rPr>
          <w:t>Изменение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Title"/>
        <w:ind w:firstLine="540"/>
        <w:jc w:val="both"/>
        <w:outlineLvl w:val="1"/>
      </w:pPr>
      <w:r>
        <w:t>9 Подстилающий слой</w:t>
      </w:r>
    </w:p>
    <w:p w:rsidR="00091023" w:rsidRDefault="00091023">
      <w:pPr>
        <w:pStyle w:val="ConsPlusNormal"/>
        <w:ind w:firstLine="540"/>
        <w:jc w:val="both"/>
      </w:pPr>
    </w:p>
    <w:p w:rsidR="00091023" w:rsidRDefault="00091023">
      <w:pPr>
        <w:pStyle w:val="ConsPlusNormal"/>
        <w:ind w:firstLine="540"/>
        <w:jc w:val="both"/>
      </w:pPr>
      <w:r>
        <w:t>9.1 Нежесткие подстилающие слои (из асфальтобетона; каменных материалов подобранного состава, шлаковых материалов, из щебеночных и гравийных материалов, в том числе обработанных органическими вяжущими; грунтов и местных материалов, обработанных неорганическими или органическими вяжущими) могут применяться при условии обязательного их механического уплотнения.</w:t>
      </w:r>
    </w:p>
    <w:p w:rsidR="00091023" w:rsidRDefault="00091023">
      <w:pPr>
        <w:pStyle w:val="ConsPlusNormal"/>
        <w:spacing w:before="200"/>
        <w:ind w:firstLine="540"/>
        <w:jc w:val="both"/>
      </w:pPr>
      <w:r>
        <w:t>9.2 Жесткий подстилающий слой бетонный, железобетонный, сталефибробетонный должен выполняться из бетона (бетона-матрицы) класса не ниже В22,5.</w:t>
      </w:r>
    </w:p>
    <w:p w:rsidR="00091023" w:rsidRDefault="00091023">
      <w:pPr>
        <w:pStyle w:val="ConsPlusNormal"/>
        <w:jc w:val="both"/>
      </w:pPr>
      <w:r>
        <w:t xml:space="preserve">(в ред. </w:t>
      </w:r>
      <w:hyperlink r:id="rId137">
        <w:r>
          <w:rPr>
            <w:color w:val="0000FF"/>
          </w:rPr>
          <w:t>Изменения N 1</w:t>
        </w:r>
      </w:hyperlink>
      <w:r>
        <w:t xml:space="preserve">, утв. Приказом Минстроя России от 15.11.2017 N 1549/пр, </w:t>
      </w:r>
      <w:hyperlink r:id="rId138">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Если по расчету напряжение растяжения в подстилающем слое из бетона класса В22,5 ниже расчетного, допускается применять бетон класса не ниже В7,5 с выполнением перед нанесением покрытия пола выравнивающей стяжки, не ниже В 12,5 - при нанесений всех видов покрытий, кроме полимерных непосредственно по бетонному основанию, и не ниже В15 - при нанесений полимерных непосредственно по бетонному основанию.</w:t>
      </w:r>
    </w:p>
    <w:p w:rsidR="00091023" w:rsidRDefault="00091023">
      <w:pPr>
        <w:pStyle w:val="ConsPlusNormal"/>
        <w:jc w:val="both"/>
      </w:pPr>
      <w:r>
        <w:t xml:space="preserve">(в ред. </w:t>
      </w:r>
      <w:hyperlink r:id="rId13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9.3 В полах, которые в процессе эксплуатации могут подвергаться воздействиям агрессивных жидкостей, веществ животного происхождения и органических растворителей любой интенсивности либо воды, нейтральных растворов, масел и эмульсий из них средней и большой интенсивности, должен предусматриваться жесткий подстилающий слой.</w:t>
      </w:r>
    </w:p>
    <w:p w:rsidR="00091023" w:rsidRDefault="00091023">
      <w:pPr>
        <w:pStyle w:val="ConsPlusNormal"/>
        <w:spacing w:before="200"/>
        <w:ind w:firstLine="540"/>
        <w:jc w:val="both"/>
      </w:pPr>
      <w:r>
        <w:t>9.4 Толщина подстилающего слоя устанавливается расчетом на прочность от действующих нагрузок и должна быть не менее, мм:</w:t>
      </w:r>
    </w:p>
    <w:p w:rsidR="00091023" w:rsidRDefault="00091023">
      <w:pPr>
        <w:pStyle w:val="ConsPlusNonformat"/>
        <w:spacing w:before="200"/>
        <w:jc w:val="both"/>
      </w:pPr>
      <w:r>
        <w:t xml:space="preserve">         песчаного  . . . . . . . . . . . . . . . . . . . . . . . . . .  60</w:t>
      </w:r>
    </w:p>
    <w:p w:rsidR="00091023" w:rsidRDefault="00091023">
      <w:pPr>
        <w:pStyle w:val="ConsPlusNonformat"/>
        <w:jc w:val="both"/>
      </w:pPr>
      <w:r>
        <w:t xml:space="preserve">         шлакового, гравийного и щебеночного  . . . . . . . . . . . . .  80</w:t>
      </w:r>
    </w:p>
    <w:p w:rsidR="00091023" w:rsidRDefault="00091023">
      <w:pPr>
        <w:pStyle w:val="ConsPlusNonformat"/>
        <w:jc w:val="both"/>
      </w:pPr>
      <w:r>
        <w:t xml:space="preserve">         бетонного в жилых и общественных зданиях . . . . . . . . . . .  80</w:t>
      </w:r>
    </w:p>
    <w:p w:rsidR="00091023" w:rsidRDefault="00091023">
      <w:pPr>
        <w:pStyle w:val="ConsPlusNonformat"/>
        <w:jc w:val="both"/>
      </w:pPr>
      <w:r>
        <w:t xml:space="preserve">         бетонного в производственных помещениях  . . . . . . . . . . . 100</w:t>
      </w:r>
    </w:p>
    <w:p w:rsidR="00091023" w:rsidRDefault="00091023">
      <w:pPr>
        <w:pStyle w:val="ConsPlusNormal"/>
        <w:ind w:firstLine="540"/>
        <w:jc w:val="both"/>
      </w:pPr>
      <w:r>
        <w:t xml:space="preserve">9.5 При использовании бетонного подстилающего слоя в качестве покрытия или основания </w:t>
      </w:r>
      <w:r>
        <w:lastRenderedPageBreak/>
        <w:t>под покрытие без выравнивающей стяжки его толщина должна составлять не менее 120 мм.</w:t>
      </w:r>
    </w:p>
    <w:p w:rsidR="00091023" w:rsidRDefault="00091023">
      <w:pPr>
        <w:pStyle w:val="ConsPlusNormal"/>
        <w:jc w:val="both"/>
      </w:pPr>
      <w:r>
        <w:t xml:space="preserve">(в ред. </w:t>
      </w:r>
      <w:hyperlink r:id="rId140">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9.6 Подстилающий слой из асфальтобетона следует выполнять в два слоя толщиной по 40 мм каждый - нижний из крупнозернистого асфальтобетона (биндера) и верхний - из литого асфальтобетона.</w:t>
      </w:r>
    </w:p>
    <w:p w:rsidR="00091023" w:rsidRDefault="00091023">
      <w:pPr>
        <w:pStyle w:val="ConsPlusNormal"/>
        <w:spacing w:before="200"/>
        <w:ind w:firstLine="540"/>
        <w:jc w:val="both"/>
      </w:pPr>
      <w:r>
        <w:t xml:space="preserve">9.7 Исключен с 16 мая 2018 года. - </w:t>
      </w:r>
      <w:hyperlink r:id="rId141">
        <w:r>
          <w:rPr>
            <w:color w:val="0000FF"/>
          </w:rPr>
          <w:t>Изменение N 1</w:t>
        </w:r>
      </w:hyperlink>
      <w:r>
        <w:t>, утв. Приказом Минстроя России от 15.11.2017 N 1549/пр.</w:t>
      </w:r>
    </w:p>
    <w:p w:rsidR="00091023" w:rsidRDefault="00091023">
      <w:pPr>
        <w:pStyle w:val="ConsPlusNormal"/>
        <w:spacing w:before="200"/>
        <w:ind w:firstLine="540"/>
        <w:jc w:val="both"/>
      </w:pPr>
      <w:r>
        <w:t>9.8 В жестких подстилающих слоях должны быть предусмотрены изолирующие швы из гидроизоляционных материалов, листов из вспененного пенополиэтилена или пенополистирола. При примыкании торцевых поверхностей полов к фундаментам машин с динамическими или вибрационными нагрузками в качестве материалов прослоек изолирующих швов следует применять виброизолирующие прокладки.</w:t>
      </w:r>
    </w:p>
    <w:p w:rsidR="00091023" w:rsidRDefault="00091023">
      <w:pPr>
        <w:pStyle w:val="ConsPlusNormal"/>
        <w:jc w:val="both"/>
      </w:pPr>
      <w:r>
        <w:t xml:space="preserve">(п. 9.8 в ред. </w:t>
      </w:r>
      <w:hyperlink r:id="rId142">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9.9 В жестких подстилающих слоях должны быть предусмотрены температурно-усадочные и деформационные швы, располагаемые во взаимно перпендикулярных направлениях. Размеры участков, ограниченных осями температурно-усадочных и деформационных швов, должны устанавливаться в зависимости от температурно-влажностного режима эксплуатации полов, с учетом технологии производства строительных работ и принятых конструктивных решений. Расстояние между деформационными швами следует принимать не более 90 м - для отапливаемых зданий и не более 72 м для неотапливаемых зданий.</w:t>
      </w:r>
    </w:p>
    <w:p w:rsidR="00091023" w:rsidRDefault="00091023">
      <w:pPr>
        <w:pStyle w:val="ConsPlusNormal"/>
        <w:jc w:val="both"/>
      </w:pPr>
      <w:r>
        <w:t xml:space="preserve">(в ред. </w:t>
      </w:r>
      <w:hyperlink r:id="rId143">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Расстояние между температурно-усадочными швами не должно превышать 30-кратной толщины плиты подстилающего слоя, а глубина температурно-усадочного шва должна быть не менее 40 мм и не менее 1/3 толщины подстилающего слоя. Увеличение расстояния между температурно-усадочными швами следует обосновывать расчетом на температурные воздействия с учетом конструктивных особенностей и материалов подстилающего слоя. Температурно-усадочные швы следует совмещать с технологическими.</w:t>
      </w:r>
    </w:p>
    <w:p w:rsidR="00091023" w:rsidRDefault="00091023">
      <w:pPr>
        <w:pStyle w:val="ConsPlusNormal"/>
        <w:jc w:val="both"/>
      </w:pPr>
      <w:r>
        <w:t xml:space="preserve">(в ред. </w:t>
      </w:r>
      <w:hyperlink r:id="rId144">
        <w:r>
          <w:rPr>
            <w:color w:val="0000FF"/>
          </w:rPr>
          <w:t>Изменения N 1</w:t>
        </w:r>
      </w:hyperlink>
      <w:r>
        <w:t xml:space="preserve">, утв. Приказом Минстроя России от 15.11.2017 N 1549/пр, </w:t>
      </w:r>
      <w:hyperlink r:id="rId14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Максимальное отношение длины участков, ограниченных осями температурно-усадочных швов, к их ширине не должно превышать 1,5.</w:t>
      </w:r>
    </w:p>
    <w:p w:rsidR="00091023" w:rsidRDefault="00091023">
      <w:pPr>
        <w:pStyle w:val="ConsPlusNormal"/>
        <w:jc w:val="both"/>
      </w:pPr>
      <w:r>
        <w:t xml:space="preserve">(в ред. </w:t>
      </w:r>
      <w:hyperlink r:id="rId14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Температурно-усадочные швы должны быть заделаны шпаклевочной композицией на основе портландцемента марки не ниже М400, а деформационные - полимерной эластичной композицией. При использовании бетонного подстилающего слоя в качестве покрытия температурно-усадочные швы должны быть расшиты полимерной эластичной композицией, а при его использовании в качестве основания под полимерные покрытия - полимерной композицией. Полимерные эластичные композиции должны заполнять шов на глубину не более ширины шва. В качестве ограничителя высоты полимерной эластичной композиции следует применять пенополистирол или вспененный пенополиэтилен.</w:t>
      </w:r>
    </w:p>
    <w:p w:rsidR="00091023" w:rsidRDefault="00091023">
      <w:pPr>
        <w:pStyle w:val="ConsPlusNormal"/>
        <w:jc w:val="both"/>
      </w:pPr>
      <w:r>
        <w:t xml:space="preserve">(в ред. </w:t>
      </w:r>
      <w:hyperlink r:id="rId14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9.10 В помещениях с интенсивностью воздействий выше слабой технологические швы следует располагать преимущественно вне зон перемещения напольного транспорта, в противном случае как технологические, так и деформационные швы следует устраивать с применением неизвлекаемых металлических шовных профилей заводского изготовления.</w:t>
      </w:r>
    </w:p>
    <w:p w:rsidR="00091023" w:rsidRDefault="00091023">
      <w:pPr>
        <w:pStyle w:val="ConsPlusNormal"/>
        <w:jc w:val="both"/>
      </w:pPr>
      <w:r>
        <w:t xml:space="preserve">(п. 9.10 в ред. </w:t>
      </w:r>
      <w:hyperlink r:id="rId14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9.11 На открытых площадках с водопроницаемыми покрытиями полов деформационные швы должны использоваться в качестве дрен системы водоотвода. Их расшивка должна быть осуществлена полимерной эластичной композицией пористой структуры.</w:t>
      </w:r>
    </w:p>
    <w:p w:rsidR="00091023" w:rsidRDefault="00091023">
      <w:pPr>
        <w:pStyle w:val="ConsPlusNormal"/>
        <w:jc w:val="both"/>
      </w:pPr>
      <w:r>
        <w:t xml:space="preserve">(в ред. </w:t>
      </w:r>
      <w:hyperlink r:id="rId14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9.12 Исключен с 16 мая 2018 года. - </w:t>
      </w:r>
      <w:hyperlink r:id="rId150">
        <w:r>
          <w:rPr>
            <w:color w:val="0000FF"/>
          </w:rPr>
          <w:t>Изменение N 1</w:t>
        </w:r>
      </w:hyperlink>
      <w:r>
        <w:t>, утв. Приказом Минстроя России от 15.11.2017 N 1549/пр.</w:t>
      </w:r>
    </w:p>
    <w:p w:rsidR="00091023" w:rsidRDefault="00091023">
      <w:pPr>
        <w:pStyle w:val="ConsPlusNormal"/>
        <w:spacing w:before="200"/>
        <w:ind w:firstLine="540"/>
        <w:jc w:val="both"/>
      </w:pPr>
      <w:r>
        <w:t xml:space="preserve">9.13 В помещениях с нормируемой температурой внутреннего воздуха при расположении </w:t>
      </w:r>
      <w:r>
        <w:lastRenderedPageBreak/>
        <w:t>низа бетонного основания выше отмостки здания или ниже нее не более чем на 0,5 м, под бетонным основанием вдоль наружных стен, отделяющих отапливаемые помещения от неотапливаемых, следует укладывать по грунту слой шириной не менее 0,8 м из неорганического влагостойкого утеплителя толщиной, определяемой из условия обеспечения термического сопротивления этого слоя утеплителя не менее термического сопротивления наружной стены.</w:t>
      </w:r>
    </w:p>
    <w:p w:rsidR="00091023" w:rsidRDefault="00091023">
      <w:pPr>
        <w:pStyle w:val="ConsPlusNormal"/>
        <w:jc w:val="both"/>
      </w:pPr>
      <w:r>
        <w:t xml:space="preserve">(в ред. </w:t>
      </w:r>
      <w:hyperlink r:id="rId151">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Title"/>
        <w:ind w:firstLine="540"/>
        <w:jc w:val="both"/>
        <w:outlineLvl w:val="1"/>
      </w:pPr>
      <w:r>
        <w:t>10 Грунт основания под полы</w:t>
      </w:r>
    </w:p>
    <w:p w:rsidR="00091023" w:rsidRDefault="00091023">
      <w:pPr>
        <w:pStyle w:val="ConsPlusNormal"/>
        <w:ind w:firstLine="540"/>
        <w:jc w:val="both"/>
      </w:pPr>
    </w:p>
    <w:p w:rsidR="00091023" w:rsidRDefault="00091023">
      <w:pPr>
        <w:pStyle w:val="ConsPlusNormal"/>
        <w:ind w:firstLine="540"/>
        <w:jc w:val="both"/>
      </w:pPr>
      <w:r>
        <w:t>10.1 Грунтовое основание под полы должно обеспечивать восприятие эксплуатационных нагрузок, передающихся через подстилающий слой, исходя из условий прочности и максимального снижения величины вертикальных деформаций поверхности пола.</w:t>
      </w:r>
    </w:p>
    <w:p w:rsidR="00091023" w:rsidRDefault="00091023">
      <w:pPr>
        <w:pStyle w:val="ConsPlusNormal"/>
        <w:jc w:val="both"/>
      </w:pPr>
      <w:r>
        <w:t xml:space="preserve">(в ред. </w:t>
      </w:r>
      <w:hyperlink r:id="rId152">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В целях недопущения превышения предельных вертикальных деформаций грунтовых оснований под полы следует предусматривать мероприятия по исключению или уменьшению вредного воздействия природных и эксплуатационных факторов, устранению неблагоприятных свойств грунта, в том числе:</w:t>
      </w:r>
    </w:p>
    <w:p w:rsidR="00091023" w:rsidRDefault="00091023">
      <w:pPr>
        <w:pStyle w:val="ConsPlusNormal"/>
        <w:spacing w:before="200"/>
        <w:ind w:firstLine="540"/>
        <w:jc w:val="both"/>
      </w:pPr>
      <w:r>
        <w:t>устройство специальных слоев искусственного основания и прослоек (гидроизолирующих, капилляропрерывающих, термоизоляционных, противозаиливающих, армирующих и др.);</w:t>
      </w:r>
    </w:p>
    <w:p w:rsidR="00091023" w:rsidRDefault="00091023">
      <w:pPr>
        <w:pStyle w:val="ConsPlusNormal"/>
        <w:spacing w:before="200"/>
        <w:ind w:firstLine="540"/>
        <w:jc w:val="both"/>
      </w:pPr>
      <w:r>
        <w:t>улучшение строительных свойств грунтов основания (уплотнение трамбованием, предварительным замачиванием просадочных грунтов, полную или частичную замену грунтов с неудовлетворительными свойствами и др.) на глубину, определяемую расчетом из условия снижения возможной вертикальной деформации основания до допускаемого значения;</w:t>
      </w:r>
    </w:p>
    <w:p w:rsidR="00091023" w:rsidRDefault="00091023">
      <w:pPr>
        <w:pStyle w:val="ConsPlusNormal"/>
        <w:spacing w:before="200"/>
        <w:ind w:firstLine="540"/>
        <w:jc w:val="both"/>
      </w:pPr>
      <w:r>
        <w:t>укрепление грунтов геосинтетическими материалами;</w:t>
      </w:r>
    </w:p>
    <w:p w:rsidR="00091023" w:rsidRDefault="00091023">
      <w:pPr>
        <w:pStyle w:val="ConsPlusNormal"/>
        <w:spacing w:before="200"/>
        <w:ind w:firstLine="540"/>
        <w:jc w:val="both"/>
      </w:pPr>
      <w:r>
        <w:t xml:space="preserve">обработка грунтов минеральными вяжущими (портландцементом по </w:t>
      </w:r>
      <w:hyperlink r:id="rId153">
        <w:r>
          <w:rPr>
            <w:color w:val="0000FF"/>
          </w:rPr>
          <w:t>ГОСТ 10178</w:t>
        </w:r>
      </w:hyperlink>
      <w:r>
        <w:t xml:space="preserve">, </w:t>
      </w:r>
      <w:hyperlink r:id="rId154">
        <w:r>
          <w:rPr>
            <w:color w:val="0000FF"/>
          </w:rPr>
          <w:t>ГОСТ 31108</w:t>
        </w:r>
      </w:hyperlink>
      <w:r>
        <w:t xml:space="preserve">, известью по </w:t>
      </w:r>
      <w:hyperlink r:id="rId155">
        <w:r>
          <w:rPr>
            <w:color w:val="0000FF"/>
          </w:rPr>
          <w:t>ГОСТ 9179</w:t>
        </w:r>
      </w:hyperlink>
      <w:r>
        <w:t>).</w:t>
      </w:r>
    </w:p>
    <w:p w:rsidR="00091023" w:rsidRDefault="00091023">
      <w:pPr>
        <w:pStyle w:val="ConsPlusNormal"/>
        <w:jc w:val="both"/>
      </w:pPr>
      <w:r>
        <w:t xml:space="preserve">(абзац введен </w:t>
      </w:r>
      <w:hyperlink r:id="rId156">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10.2 Не допускается применять в качестве основания под полы торф, чернозем и другие растительные грунты, а также слабые грунты с модулем деформации менее 5 МПа. При наличии в основании под полы данных грунтов необходимо произвести их замену на малосжимаемые грунты на толщину, определяемую расчетом. Насыпные грунты и естественные грунты с нарушенной структурой должны быть предварительно уплотнены.</w:t>
      </w:r>
    </w:p>
    <w:p w:rsidR="00091023" w:rsidRDefault="00091023">
      <w:pPr>
        <w:pStyle w:val="ConsPlusNormal"/>
        <w:jc w:val="both"/>
      </w:pPr>
      <w:r>
        <w:t xml:space="preserve">(в ред. </w:t>
      </w:r>
      <w:hyperlink r:id="rId15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Требуемую степень уплотнения насыпных грунтов следует предусматривать исходя из коэффициента уплотнения (отношения наименьшей требуемой плотности сухого грунта к максимальной плотности сухого грунта при стандартном уплотнении), значения которого следует назначать в зависимости от толщины отсыпаемого слоя, вида материала насыпи и действующей нагрузки, но принимать не ниже значений, указанных в </w:t>
      </w:r>
      <w:hyperlink r:id="rId158">
        <w:r>
          <w:rPr>
            <w:color w:val="0000FF"/>
          </w:rPr>
          <w:t>СП 45.13330</w:t>
        </w:r>
      </w:hyperlink>
      <w:r>
        <w:t>.</w:t>
      </w:r>
    </w:p>
    <w:p w:rsidR="00091023" w:rsidRDefault="00091023">
      <w:pPr>
        <w:pStyle w:val="ConsPlusNormal"/>
        <w:jc w:val="both"/>
      </w:pPr>
      <w:r>
        <w:t xml:space="preserve">(абзац введен </w:t>
      </w:r>
      <w:hyperlink r:id="rId159">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 xml:space="preserve">Номенклатура грунтов, используемых для грунтового основания, по генезису, составу и состоянию в природном залегании должна устанавливаться в соответствии с </w:t>
      </w:r>
      <w:hyperlink r:id="rId160">
        <w:r>
          <w:rPr>
            <w:color w:val="0000FF"/>
          </w:rPr>
          <w:t>ГОСТ 25100</w:t>
        </w:r>
      </w:hyperlink>
      <w:r>
        <w:t>.</w:t>
      </w:r>
    </w:p>
    <w:p w:rsidR="00091023" w:rsidRDefault="00091023">
      <w:pPr>
        <w:pStyle w:val="ConsPlusNormal"/>
        <w:jc w:val="both"/>
      </w:pPr>
      <w:r>
        <w:t xml:space="preserve">(абзац введен </w:t>
      </w:r>
      <w:hyperlink r:id="rId161">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Характеристики грунтов природного залегания, а также искусственного происхождения должны определяться на основе их непосредственных испытаний в полевых или лабораторных условиях при выполнении инженерно-геологических изысканий.</w:t>
      </w:r>
    </w:p>
    <w:p w:rsidR="00091023" w:rsidRDefault="00091023">
      <w:pPr>
        <w:pStyle w:val="ConsPlusNormal"/>
        <w:jc w:val="both"/>
      </w:pPr>
      <w:r>
        <w:t xml:space="preserve">(абзац введен </w:t>
      </w:r>
      <w:hyperlink r:id="rId162">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 xml:space="preserve">Расчетные характеристики грунтов (коэффициент постели) следует устанавливать для однородных грунтов в соответствии с </w:t>
      </w:r>
      <w:hyperlink w:anchor="P6868">
        <w:r>
          <w:rPr>
            <w:color w:val="0000FF"/>
          </w:rPr>
          <w:t>таблицами Ж.6</w:t>
        </w:r>
      </w:hyperlink>
      <w:r>
        <w:t xml:space="preserve"> и </w:t>
      </w:r>
      <w:hyperlink w:anchor="P6914">
        <w:r>
          <w:rPr>
            <w:color w:val="0000FF"/>
          </w:rPr>
          <w:t>Ж.7</w:t>
        </w:r>
      </w:hyperlink>
      <w:r>
        <w:t xml:space="preserve">. Для многослойных грунтовых оснований или когда верхний слой грунта уплотнен, а нижний остается неуплотненным и имеет коэффициент пористости </w:t>
      </w:r>
      <w:r>
        <w:rPr>
          <w:i/>
        </w:rPr>
        <w:t>e</w:t>
      </w:r>
      <w:r>
        <w:t xml:space="preserve"> &gt; 0,7, следует использовать эквивалентный коэффициент постели </w:t>
      </w:r>
      <w:r>
        <w:rPr>
          <w:i/>
        </w:rPr>
        <w:t>K</w:t>
      </w:r>
      <w:r>
        <w:rPr>
          <w:i/>
          <w:vertAlign w:val="subscript"/>
        </w:rPr>
        <w:t>s</w:t>
      </w:r>
      <w:r>
        <w:rPr>
          <w:vertAlign w:val="subscript"/>
        </w:rPr>
        <w:t>e</w:t>
      </w:r>
      <w:r>
        <w:t xml:space="preserve"> всего основания, определяемый согласно </w:t>
      </w:r>
      <w:hyperlink w:anchor="P3060">
        <w:r>
          <w:rPr>
            <w:color w:val="0000FF"/>
          </w:rPr>
          <w:t>Ж.2.9.4</w:t>
        </w:r>
      </w:hyperlink>
      <w:r>
        <w:t>.</w:t>
      </w:r>
    </w:p>
    <w:p w:rsidR="00091023" w:rsidRDefault="00091023">
      <w:pPr>
        <w:pStyle w:val="ConsPlusNormal"/>
        <w:jc w:val="both"/>
      </w:pPr>
      <w:r>
        <w:t xml:space="preserve">(абзац введен </w:t>
      </w:r>
      <w:hyperlink r:id="rId163">
        <w:r>
          <w:rPr>
            <w:color w:val="0000FF"/>
          </w:rPr>
          <w:t>Изменением N 1</w:t>
        </w:r>
      </w:hyperlink>
      <w:r>
        <w:t xml:space="preserve">, утв. Приказом Минстроя России от 15.11.2017 N 1549/пр, в ред. </w:t>
      </w:r>
      <w:hyperlink r:id="rId164">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lastRenderedPageBreak/>
        <w:t>Проектирование грунтовых оснований без соответствующего инженерно-геологического и гидрогеологического обоснования или при его недостаточности не допускается.</w:t>
      </w:r>
    </w:p>
    <w:p w:rsidR="00091023" w:rsidRDefault="00091023">
      <w:pPr>
        <w:pStyle w:val="ConsPlusNormal"/>
        <w:jc w:val="both"/>
      </w:pPr>
      <w:r>
        <w:t xml:space="preserve">(абзац введен </w:t>
      </w:r>
      <w:hyperlink r:id="rId165">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10.3 При расположении низа подстилающего слоя в зоне опасного капиллярного поднятия многолетних или сезонных грунтовых вод следует предусматривать одну из следующих мер:</w:t>
      </w:r>
    </w:p>
    <w:p w:rsidR="00091023" w:rsidRDefault="00091023">
      <w:pPr>
        <w:pStyle w:val="ConsPlusNormal"/>
        <w:spacing w:before="200"/>
        <w:ind w:firstLine="540"/>
        <w:jc w:val="both"/>
      </w:pPr>
      <w:r>
        <w:t>понижение горизонта грунтовых вод;</w:t>
      </w:r>
    </w:p>
    <w:p w:rsidR="00091023" w:rsidRDefault="00091023">
      <w:pPr>
        <w:pStyle w:val="ConsPlusNormal"/>
        <w:spacing w:before="200"/>
        <w:ind w:firstLine="540"/>
        <w:jc w:val="both"/>
      </w:pPr>
      <w:r>
        <w:t xml:space="preserve">повышение уровня пола методом устройства грунтовых подушек из крупно- или среднезернистых песков, щебня или гравия толщиной более высоты опасного поднятия капиллярных вод, определенной в </w:t>
      </w:r>
      <w:hyperlink w:anchor="P460">
        <w:r>
          <w:rPr>
            <w:color w:val="0000FF"/>
          </w:rPr>
          <w:t>7.7</w:t>
        </w:r>
      </w:hyperlink>
      <w:r>
        <w:t>;</w:t>
      </w:r>
    </w:p>
    <w:p w:rsidR="00091023" w:rsidRDefault="00091023">
      <w:pPr>
        <w:pStyle w:val="ConsPlusNormal"/>
        <w:jc w:val="both"/>
      </w:pPr>
      <w:r>
        <w:t xml:space="preserve">(в ред. </w:t>
      </w:r>
      <w:hyperlink r:id="rId16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при бетонном подстилающем слое - применение гидроизоляции для защиты от грунтовых вод согласно </w:t>
      </w:r>
      <w:hyperlink w:anchor="P460">
        <w:r>
          <w:rPr>
            <w:color w:val="0000FF"/>
          </w:rPr>
          <w:t>7.7</w:t>
        </w:r>
      </w:hyperlink>
      <w:r>
        <w:t xml:space="preserve"> или устройство капилляропрерывающих прослоек из геосинтетических материалов. Низ прослоек должен отстоять от горизонта грунтовых вод не менее чем на 0,2 м.</w:t>
      </w:r>
    </w:p>
    <w:p w:rsidR="00091023" w:rsidRDefault="00091023">
      <w:pPr>
        <w:pStyle w:val="ConsPlusNormal"/>
        <w:jc w:val="both"/>
      </w:pPr>
      <w:r>
        <w:t xml:space="preserve">(в ред. </w:t>
      </w:r>
      <w:hyperlink r:id="rId16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За расчетный уровень подземных вод следует принимать максимально возможный (в осенне-весенний период) уровень грунтовых вод.</w:t>
      </w:r>
    </w:p>
    <w:p w:rsidR="00091023" w:rsidRDefault="00091023">
      <w:pPr>
        <w:pStyle w:val="ConsPlusNormal"/>
        <w:jc w:val="both"/>
      </w:pPr>
      <w:r>
        <w:t xml:space="preserve">(абзац введен </w:t>
      </w:r>
      <w:hyperlink r:id="rId168">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 xml:space="preserve">10.4 При наличии в основании пучинистых грунтов в том случае, если грунтовое основание под полы подвержено промерзанию, следует руководствоваться требованиями </w:t>
      </w:r>
      <w:hyperlink r:id="rId169">
        <w:r>
          <w:rPr>
            <w:color w:val="0000FF"/>
          </w:rPr>
          <w:t>СП 22.13330</w:t>
        </w:r>
      </w:hyperlink>
      <w:r>
        <w:t xml:space="preserve"> и положениями, изложенными ниже.</w:t>
      </w:r>
    </w:p>
    <w:p w:rsidR="00091023" w:rsidRDefault="00091023">
      <w:pPr>
        <w:pStyle w:val="ConsPlusNormal"/>
        <w:spacing w:before="200"/>
        <w:ind w:firstLine="540"/>
        <w:jc w:val="both"/>
      </w:pPr>
      <w:r>
        <w:t xml:space="preserve">Пучинистые свойства грунтов следует учитывать, если глинистые грунты к началу промерзания имеют показатель текучести </w:t>
      </w:r>
      <w:r>
        <w:rPr>
          <w:i/>
        </w:rPr>
        <w:t>I</w:t>
      </w:r>
      <w:r>
        <w:rPr>
          <w:i/>
          <w:vertAlign w:val="subscript"/>
        </w:rPr>
        <w:t>L</w:t>
      </w:r>
      <w:r>
        <w:t xml:space="preserve"> &gt; 0 или уровень подземных вод находится ниже расчетной глубины промерзания, м, менее чем на:</w:t>
      </w:r>
    </w:p>
    <w:p w:rsidR="00091023" w:rsidRDefault="00091023">
      <w:pPr>
        <w:pStyle w:val="ConsPlusNormal"/>
        <w:spacing w:before="200"/>
        <w:ind w:firstLine="540"/>
        <w:jc w:val="both"/>
      </w:pPr>
      <w:r>
        <w:t>1,0 - для песков мелких;</w:t>
      </w:r>
    </w:p>
    <w:p w:rsidR="00091023" w:rsidRDefault="00091023">
      <w:pPr>
        <w:pStyle w:val="ConsPlusNormal"/>
        <w:spacing w:before="200"/>
        <w:ind w:firstLine="540"/>
        <w:jc w:val="both"/>
      </w:pPr>
      <w:r>
        <w:t>1,5 - для песков пылеватых, супесей;</w:t>
      </w:r>
    </w:p>
    <w:p w:rsidR="00091023" w:rsidRDefault="00091023">
      <w:pPr>
        <w:pStyle w:val="ConsPlusNormal"/>
        <w:spacing w:before="200"/>
        <w:ind w:firstLine="540"/>
        <w:jc w:val="both"/>
      </w:pPr>
      <w:r>
        <w:t>2,5 - для суглинков;</w:t>
      </w:r>
    </w:p>
    <w:p w:rsidR="00091023" w:rsidRDefault="00091023">
      <w:pPr>
        <w:pStyle w:val="ConsPlusNormal"/>
        <w:spacing w:before="200"/>
        <w:ind w:firstLine="540"/>
        <w:jc w:val="both"/>
      </w:pPr>
      <w:r>
        <w:t>3,0 - для глин.</w:t>
      </w:r>
    </w:p>
    <w:p w:rsidR="00091023" w:rsidRDefault="00091023">
      <w:pPr>
        <w:pStyle w:val="ConsPlusNormal"/>
        <w:spacing w:before="200"/>
        <w:ind w:firstLine="540"/>
        <w:jc w:val="both"/>
      </w:pPr>
      <w:r>
        <w:t>При размещении полов на участках с пучинистыми грунтами следует предусматривать:</w:t>
      </w:r>
    </w:p>
    <w:p w:rsidR="00091023" w:rsidRDefault="00091023">
      <w:pPr>
        <w:pStyle w:val="ConsPlusNormal"/>
        <w:spacing w:before="200"/>
        <w:ind w:firstLine="540"/>
        <w:jc w:val="both"/>
      </w:pPr>
      <w:r>
        <w:t>понижение уровня грунтовых вод до уровня, при котором пучинистые свойства грунтов не учитываются;</w:t>
      </w:r>
    </w:p>
    <w:p w:rsidR="00091023" w:rsidRDefault="00091023">
      <w:pPr>
        <w:pStyle w:val="ConsPlusNormal"/>
        <w:spacing w:before="200"/>
        <w:ind w:firstLine="540"/>
        <w:jc w:val="both"/>
      </w:pPr>
      <w:r>
        <w:t>устройство в основании стабильного слоя из непучинистых материалов с применением в необходимых случаях слоев теплоизолирующих материалов для уменьшения глубины промерзания пучинистого грунта;</w:t>
      </w:r>
    </w:p>
    <w:p w:rsidR="00091023" w:rsidRDefault="00091023">
      <w:pPr>
        <w:pStyle w:val="ConsPlusNormal"/>
        <w:spacing w:before="200"/>
        <w:ind w:firstLine="540"/>
        <w:jc w:val="both"/>
      </w:pPr>
      <w:r>
        <w:t>искусственный обогрев грунтов;</w:t>
      </w:r>
    </w:p>
    <w:p w:rsidR="00091023" w:rsidRDefault="00091023">
      <w:pPr>
        <w:pStyle w:val="ConsPlusNormal"/>
        <w:spacing w:before="200"/>
        <w:ind w:firstLine="540"/>
        <w:jc w:val="both"/>
      </w:pPr>
      <w:r>
        <w:t>полную или частичную замену пучинистого грунта в зоне промерзания непучинистым грунтом с показателем степени морозной пучинистости менее 1%;</w:t>
      </w:r>
    </w:p>
    <w:p w:rsidR="00091023" w:rsidRDefault="00091023">
      <w:pPr>
        <w:pStyle w:val="ConsPlusNormal"/>
        <w:spacing w:before="200"/>
        <w:ind w:firstLine="540"/>
        <w:jc w:val="both"/>
      </w:pPr>
      <w:r>
        <w:t>устройство гидроизоляции или капилляропрерывающих прослоек из геосинтетических материалов.</w:t>
      </w:r>
    </w:p>
    <w:p w:rsidR="00091023" w:rsidRDefault="00091023">
      <w:pPr>
        <w:pStyle w:val="ConsPlusNormal"/>
        <w:jc w:val="both"/>
      </w:pPr>
      <w:r>
        <w:t xml:space="preserve">(п. 10.4 в ред. </w:t>
      </w:r>
      <w:hyperlink r:id="rId170">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10.5 При наличии в основании просадочных грунтов следует руководствоваться требованиями </w:t>
      </w:r>
      <w:hyperlink r:id="rId171">
        <w:r>
          <w:rPr>
            <w:color w:val="0000FF"/>
          </w:rPr>
          <w:t>СП 22.13330</w:t>
        </w:r>
      </w:hyperlink>
      <w:r>
        <w:t xml:space="preserve"> и положениями, изложенными ниже.</w:t>
      </w:r>
    </w:p>
    <w:p w:rsidR="00091023" w:rsidRDefault="00091023">
      <w:pPr>
        <w:pStyle w:val="ConsPlusNormal"/>
        <w:spacing w:before="200"/>
        <w:ind w:firstLine="540"/>
        <w:jc w:val="both"/>
      </w:pPr>
      <w:r>
        <w:t>Просадочные свойства грунтов, используемых в качестве основания под полы, следует учитывать в пределах сжимающей толщи грунта, в случаях, если:</w:t>
      </w:r>
    </w:p>
    <w:p w:rsidR="00091023" w:rsidRDefault="00091023">
      <w:pPr>
        <w:pStyle w:val="ConsPlusNormal"/>
        <w:spacing w:before="200"/>
        <w:ind w:firstLine="540"/>
        <w:jc w:val="both"/>
      </w:pPr>
      <w:r>
        <w:t>суммарное сжимающее напряжение от собственного веса грунта, пола и эксплуатационной нагрузки превышает начальное просадочное давление;</w:t>
      </w:r>
    </w:p>
    <w:p w:rsidR="00091023" w:rsidRDefault="00091023">
      <w:pPr>
        <w:pStyle w:val="ConsPlusNormal"/>
        <w:spacing w:before="200"/>
        <w:ind w:firstLine="540"/>
        <w:jc w:val="both"/>
      </w:pPr>
      <w:r>
        <w:lastRenderedPageBreak/>
        <w:t>влажность грунта выше (или может стать выше) начальной просадочной влажности (минимальной просадочной влажности, при которой проявляются просадочные свойства грунтов);</w:t>
      </w:r>
    </w:p>
    <w:p w:rsidR="00091023" w:rsidRDefault="00091023">
      <w:pPr>
        <w:pStyle w:val="ConsPlusNormal"/>
        <w:spacing w:before="200"/>
        <w:ind w:firstLine="540"/>
        <w:jc w:val="both"/>
      </w:pPr>
      <w:r>
        <w:t>относительная просадочность под действием внешних нагрузок превышает 0,01.</w:t>
      </w:r>
    </w:p>
    <w:p w:rsidR="00091023" w:rsidRDefault="00091023">
      <w:pPr>
        <w:pStyle w:val="ConsPlusNormal"/>
        <w:spacing w:before="200"/>
        <w:ind w:firstLine="540"/>
        <w:jc w:val="both"/>
      </w:pPr>
      <w:r>
        <w:t>При проектировании оснований сложенных просадочными грунтами следует учитывать возможность повышения влажности грунтов из-за нарушения природных условий испарения вследствие устройства полов (экранирования поверхности). Конечную влажность грунтов следует принимать равной влажности на границе раскатывания.</w:t>
      </w:r>
    </w:p>
    <w:p w:rsidR="00091023" w:rsidRDefault="00091023">
      <w:pPr>
        <w:pStyle w:val="ConsPlusNormal"/>
        <w:spacing w:before="200"/>
        <w:ind w:firstLine="540"/>
        <w:jc w:val="both"/>
      </w:pPr>
      <w:r>
        <w:t xml:space="preserve">Характеристики просадочных свойств грунтов следует определять по </w:t>
      </w:r>
      <w:hyperlink r:id="rId172">
        <w:r>
          <w:rPr>
            <w:color w:val="0000FF"/>
          </w:rPr>
          <w:t>ГОСТ 23161</w:t>
        </w:r>
      </w:hyperlink>
      <w:r>
        <w:t>.</w:t>
      </w:r>
    </w:p>
    <w:p w:rsidR="00091023" w:rsidRDefault="00091023">
      <w:pPr>
        <w:pStyle w:val="ConsPlusNormal"/>
        <w:spacing w:before="200"/>
        <w:ind w:firstLine="540"/>
        <w:jc w:val="both"/>
      </w:pPr>
      <w:r>
        <w:t xml:space="preserve">Проектирование оснований сложенных просадочными грунтами следует осуществлять с учетом </w:t>
      </w:r>
      <w:hyperlink r:id="rId173">
        <w:r>
          <w:rPr>
            <w:color w:val="0000FF"/>
          </w:rPr>
          <w:t>СП 22.13330</w:t>
        </w:r>
      </w:hyperlink>
      <w:r>
        <w:t>.</w:t>
      </w:r>
    </w:p>
    <w:p w:rsidR="00091023" w:rsidRDefault="00091023">
      <w:pPr>
        <w:pStyle w:val="ConsPlusNormal"/>
        <w:jc w:val="both"/>
      </w:pPr>
      <w:r>
        <w:t xml:space="preserve">(п. 10.5 в ред. </w:t>
      </w:r>
      <w:hyperlink r:id="rId174">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bookmarkStart w:id="9" w:name="P631"/>
      <w:bookmarkEnd w:id="9"/>
      <w:r>
        <w:rPr>
          <w:b/>
        </w:rPr>
        <w:t>Приложение А</w:t>
      </w:r>
    </w:p>
    <w:p w:rsidR="00091023" w:rsidRDefault="00091023">
      <w:pPr>
        <w:pStyle w:val="ConsPlusNormal"/>
        <w:jc w:val="both"/>
      </w:pPr>
    </w:p>
    <w:p w:rsidR="00091023" w:rsidRDefault="00091023">
      <w:pPr>
        <w:pStyle w:val="ConsPlusTitle"/>
        <w:jc w:val="center"/>
      </w:pPr>
      <w:r>
        <w:t>НОРМАТИВНЫЕ ССЫЛКИ</w:t>
      </w:r>
    </w:p>
    <w:p w:rsidR="00091023" w:rsidRDefault="00091023">
      <w:pPr>
        <w:pStyle w:val="ConsPlusNormal"/>
        <w:jc w:val="center"/>
      </w:pPr>
      <w:r>
        <w:t xml:space="preserve">(приложение А в ред. </w:t>
      </w:r>
      <w:hyperlink r:id="rId175">
        <w:r>
          <w:rPr>
            <w:color w:val="0000FF"/>
          </w:rPr>
          <w:t>Изменения N 2</w:t>
        </w:r>
      </w:hyperlink>
      <w:r>
        <w:t>, утв. Приказом</w:t>
      </w:r>
    </w:p>
    <w:p w:rsidR="00091023" w:rsidRDefault="00091023">
      <w:pPr>
        <w:pStyle w:val="ConsPlusNormal"/>
        <w:jc w:val="center"/>
      </w:pPr>
      <w:r>
        <w:t>Минстроя России от 22.12.2021 N 982/пр)</w:t>
      </w:r>
    </w:p>
    <w:p w:rsidR="00091023" w:rsidRDefault="00091023">
      <w:pPr>
        <w:pStyle w:val="ConsPlusNormal"/>
        <w:jc w:val="both"/>
      </w:pPr>
    </w:p>
    <w:p w:rsidR="00091023" w:rsidRDefault="00091023">
      <w:pPr>
        <w:pStyle w:val="ConsPlusNormal"/>
        <w:ind w:firstLine="540"/>
        <w:jc w:val="both"/>
      </w:pPr>
      <w:hyperlink r:id="rId176">
        <w:r>
          <w:rPr>
            <w:color w:val="0000FF"/>
          </w:rPr>
          <w:t>ГОСТ 9179-2018</w:t>
        </w:r>
      </w:hyperlink>
      <w:r>
        <w:t xml:space="preserve"> Известь строительная. Технические условия</w:t>
      </w:r>
    </w:p>
    <w:p w:rsidR="00091023" w:rsidRDefault="00091023">
      <w:pPr>
        <w:pStyle w:val="ConsPlusNormal"/>
        <w:spacing w:before="200"/>
        <w:ind w:firstLine="540"/>
        <w:jc w:val="both"/>
      </w:pPr>
      <w:hyperlink r:id="rId177">
        <w:r>
          <w:rPr>
            <w:color w:val="0000FF"/>
          </w:rPr>
          <w:t>ГОСТ 10178-85</w:t>
        </w:r>
      </w:hyperlink>
      <w:r>
        <w:t xml:space="preserve"> Портландцемент и шлакопортландцемент. Технические условия</w:t>
      </w:r>
    </w:p>
    <w:p w:rsidR="00091023" w:rsidRDefault="00091023">
      <w:pPr>
        <w:pStyle w:val="ConsPlusNormal"/>
        <w:spacing w:before="200"/>
        <w:ind w:firstLine="540"/>
        <w:jc w:val="both"/>
      </w:pPr>
      <w:hyperlink r:id="rId178">
        <w:r>
          <w:rPr>
            <w:color w:val="0000FF"/>
          </w:rPr>
          <w:t>ГОСТ 13996-2019</w:t>
        </w:r>
      </w:hyperlink>
      <w:r>
        <w:t xml:space="preserve"> Плитки керамические. Общие технические условия</w:t>
      </w:r>
    </w:p>
    <w:p w:rsidR="00091023" w:rsidRDefault="00091023">
      <w:pPr>
        <w:pStyle w:val="ConsPlusNormal"/>
        <w:spacing w:before="200"/>
        <w:ind w:firstLine="540"/>
        <w:jc w:val="both"/>
      </w:pPr>
      <w:hyperlink r:id="rId179">
        <w:r>
          <w:rPr>
            <w:color w:val="0000FF"/>
          </w:rPr>
          <w:t>ГОСТ 18124-2012</w:t>
        </w:r>
      </w:hyperlink>
      <w:r>
        <w:t xml:space="preserve"> Листы хризотилцементные плоские. Технические условия</w:t>
      </w:r>
    </w:p>
    <w:p w:rsidR="00091023" w:rsidRDefault="00091023">
      <w:pPr>
        <w:pStyle w:val="ConsPlusNormal"/>
        <w:spacing w:before="200"/>
        <w:ind w:firstLine="540"/>
        <w:jc w:val="both"/>
      </w:pPr>
      <w:hyperlink r:id="rId180">
        <w:r>
          <w:rPr>
            <w:color w:val="0000FF"/>
          </w:rPr>
          <w:t>ГОСТ 23161-2012</w:t>
        </w:r>
      </w:hyperlink>
      <w:r>
        <w:t xml:space="preserve"> Грунты. Метод лабораторного определения характеристик просадочности</w:t>
      </w:r>
    </w:p>
    <w:p w:rsidR="00091023" w:rsidRDefault="00091023">
      <w:pPr>
        <w:pStyle w:val="ConsPlusNormal"/>
        <w:spacing w:before="200"/>
        <w:ind w:firstLine="540"/>
        <w:jc w:val="both"/>
      </w:pPr>
      <w:hyperlink r:id="rId181">
        <w:r>
          <w:rPr>
            <w:color w:val="0000FF"/>
          </w:rPr>
          <w:t>ГОСТ 24211-2008</w:t>
        </w:r>
      </w:hyperlink>
      <w:r>
        <w:t xml:space="preserve"> Добавки для бетонов и строительных растворов. Общие технические условия</w:t>
      </w:r>
    </w:p>
    <w:p w:rsidR="00091023" w:rsidRDefault="00091023">
      <w:pPr>
        <w:pStyle w:val="ConsPlusNormal"/>
        <w:spacing w:before="200"/>
        <w:ind w:firstLine="540"/>
        <w:jc w:val="both"/>
      </w:pPr>
      <w:hyperlink r:id="rId182">
        <w:r>
          <w:rPr>
            <w:color w:val="0000FF"/>
          </w:rPr>
          <w:t>ГОСТ 25100-2020</w:t>
        </w:r>
      </w:hyperlink>
      <w:r>
        <w:t xml:space="preserve"> Грунты. Классификация</w:t>
      </w:r>
    </w:p>
    <w:p w:rsidR="00091023" w:rsidRDefault="00091023">
      <w:pPr>
        <w:pStyle w:val="ConsPlusNormal"/>
        <w:spacing w:before="200"/>
        <w:ind w:firstLine="540"/>
        <w:jc w:val="both"/>
      </w:pPr>
      <w:hyperlink r:id="rId183">
        <w:r>
          <w:rPr>
            <w:color w:val="0000FF"/>
          </w:rPr>
          <w:t>ГОСТ 26633-2015</w:t>
        </w:r>
      </w:hyperlink>
      <w:r>
        <w:t xml:space="preserve"> Бетоны тяжелые и мелкозернистые. Технические условия</w:t>
      </w:r>
    </w:p>
    <w:p w:rsidR="00091023" w:rsidRDefault="00091023">
      <w:pPr>
        <w:pStyle w:val="ConsPlusNormal"/>
        <w:spacing w:before="200"/>
        <w:ind w:firstLine="540"/>
        <w:jc w:val="both"/>
      </w:pPr>
      <w:hyperlink r:id="rId184">
        <w:r>
          <w:rPr>
            <w:color w:val="0000FF"/>
          </w:rPr>
          <w:t>ГОСТ 27296-2012</w:t>
        </w:r>
      </w:hyperlink>
      <w:r>
        <w:t xml:space="preserve"> Здания и сооружения. Методы измерения звукоизоляции ограждающих конструкций</w:t>
      </w:r>
    </w:p>
    <w:p w:rsidR="00091023" w:rsidRDefault="00091023">
      <w:pPr>
        <w:pStyle w:val="ConsPlusNormal"/>
        <w:spacing w:before="200"/>
        <w:ind w:firstLine="540"/>
        <w:jc w:val="both"/>
      </w:pPr>
      <w:hyperlink r:id="rId185">
        <w:r>
          <w:rPr>
            <w:color w:val="0000FF"/>
          </w:rPr>
          <w:t>ГОСТ 28013-98</w:t>
        </w:r>
      </w:hyperlink>
      <w:r>
        <w:t xml:space="preserve"> Растворы строительные. Общие технические условия</w:t>
      </w:r>
    </w:p>
    <w:p w:rsidR="00091023" w:rsidRDefault="00091023">
      <w:pPr>
        <w:pStyle w:val="ConsPlusNormal"/>
        <w:spacing w:before="200"/>
        <w:ind w:firstLine="540"/>
        <w:jc w:val="both"/>
      </w:pPr>
      <w:hyperlink r:id="rId186">
        <w:r>
          <w:rPr>
            <w:color w:val="0000FF"/>
          </w:rPr>
          <w:t>ГОСТ 31108-2016</w:t>
        </w:r>
      </w:hyperlink>
      <w:r>
        <w:t xml:space="preserve"> Цементы общестроительные. Технические условия</w:t>
      </w:r>
    </w:p>
    <w:p w:rsidR="00091023" w:rsidRDefault="00091023">
      <w:pPr>
        <w:pStyle w:val="ConsPlusNormal"/>
        <w:spacing w:before="200"/>
        <w:ind w:firstLine="540"/>
        <w:jc w:val="both"/>
      </w:pPr>
      <w:hyperlink r:id="rId187">
        <w:r>
          <w:rPr>
            <w:color w:val="0000FF"/>
          </w:rPr>
          <w:t>ГОСТ 31357-2007</w:t>
        </w:r>
      </w:hyperlink>
      <w:r>
        <w:t xml:space="preserve"> Смеси сухие строительные на цементном вяжущем. Общие технические условия</w:t>
      </w:r>
    </w:p>
    <w:p w:rsidR="00091023" w:rsidRDefault="00091023">
      <w:pPr>
        <w:pStyle w:val="ConsPlusNormal"/>
        <w:spacing w:before="200"/>
        <w:ind w:firstLine="540"/>
        <w:jc w:val="both"/>
      </w:pPr>
      <w:hyperlink r:id="rId188">
        <w:r>
          <w:rPr>
            <w:color w:val="0000FF"/>
          </w:rPr>
          <w:t>ГОСТ 31358-2019</w:t>
        </w:r>
      </w:hyperlink>
      <w:r>
        <w:t xml:space="preserve"> Смеси сухие строительные напольные. Технические условия</w:t>
      </w:r>
    </w:p>
    <w:p w:rsidR="00091023" w:rsidRDefault="00091023">
      <w:pPr>
        <w:pStyle w:val="ConsPlusNormal"/>
        <w:spacing w:before="200"/>
        <w:ind w:firstLine="540"/>
        <w:jc w:val="both"/>
      </w:pPr>
      <w:r>
        <w:t>ГОСТ 31610.32-1-2015/IEC/TS 60079-32-1:2013 Взрывоопасные среды. Часть 32-1. Электростатика. Опасные проявления. Руководство</w:t>
      </w:r>
    </w:p>
    <w:p w:rsidR="00091023" w:rsidRDefault="00091023">
      <w:pPr>
        <w:pStyle w:val="ConsPlusNormal"/>
        <w:spacing w:before="200"/>
        <w:ind w:firstLine="540"/>
        <w:jc w:val="both"/>
      </w:pPr>
      <w:hyperlink r:id="rId189">
        <w:r>
          <w:rPr>
            <w:color w:val="0000FF"/>
          </w:rPr>
          <w:t>ГОСТ 32304-2013</w:t>
        </w:r>
      </w:hyperlink>
      <w:r>
        <w:t xml:space="preserve"> Ламинированные напольные покрытия на основе древесноволокнистых плит сухого способа производства. Технические условия</w:t>
      </w:r>
    </w:p>
    <w:p w:rsidR="00091023" w:rsidRDefault="00091023">
      <w:pPr>
        <w:pStyle w:val="ConsPlusNormal"/>
        <w:spacing w:before="200"/>
        <w:ind w:firstLine="540"/>
        <w:jc w:val="both"/>
      </w:pPr>
      <w:hyperlink r:id="rId190">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091023" w:rsidRDefault="00091023">
      <w:pPr>
        <w:pStyle w:val="ConsPlusNormal"/>
        <w:spacing w:before="200"/>
        <w:ind w:firstLine="540"/>
        <w:jc w:val="both"/>
      </w:pPr>
      <w:hyperlink r:id="rId191">
        <w:r>
          <w:rPr>
            <w:color w:val="0000FF"/>
          </w:rPr>
          <w:t>ГОСТ IEC 61340-4-1-2017</w:t>
        </w:r>
      </w:hyperlink>
      <w:r>
        <w:t xml:space="preserve"> Электростатика. Методы испытаний для прикладных задач. </w:t>
      </w:r>
      <w:r>
        <w:lastRenderedPageBreak/>
        <w:t>Электрическое сопротивление напольных покрытий и установленных полов</w:t>
      </w:r>
    </w:p>
    <w:p w:rsidR="00091023" w:rsidRDefault="00091023">
      <w:pPr>
        <w:pStyle w:val="ConsPlusNormal"/>
        <w:spacing w:before="200"/>
        <w:ind w:firstLine="540"/>
        <w:jc w:val="both"/>
      </w:pPr>
      <w:hyperlink r:id="rId192">
        <w:r>
          <w:rPr>
            <w:color w:val="0000FF"/>
          </w:rPr>
          <w:t>ГОСТ IEC TR 61340-5-2-2021</w:t>
        </w:r>
      </w:hyperlink>
      <w:r>
        <w:t xml:space="preserve"> Электростатика. Защита электронных устройств от электростатических явлений. Руководство по применению</w:t>
      </w:r>
    </w:p>
    <w:p w:rsidR="00091023" w:rsidRDefault="00091023">
      <w:pPr>
        <w:pStyle w:val="ConsPlusNormal"/>
        <w:spacing w:before="200"/>
        <w:ind w:firstLine="540"/>
        <w:jc w:val="both"/>
      </w:pPr>
      <w:hyperlink r:id="rId193">
        <w:r>
          <w:rPr>
            <w:color w:val="0000FF"/>
          </w:rPr>
          <w:t>СП 22.13330.2016</w:t>
        </w:r>
      </w:hyperlink>
      <w:r>
        <w:t xml:space="preserve"> "СНиП 2.02.01-83* Основания зданий и сооружений" (с изменениями N 1, N 2, N 3)</w:t>
      </w:r>
    </w:p>
    <w:p w:rsidR="00091023" w:rsidRDefault="00091023">
      <w:pPr>
        <w:pStyle w:val="ConsPlusNormal"/>
        <w:spacing w:before="200"/>
        <w:ind w:firstLine="540"/>
        <w:jc w:val="both"/>
      </w:pPr>
      <w:hyperlink r:id="rId194">
        <w:r>
          <w:rPr>
            <w:color w:val="0000FF"/>
          </w:rPr>
          <w:t>СП 28.13330.2017</w:t>
        </w:r>
      </w:hyperlink>
      <w:r>
        <w:t xml:space="preserve"> "СНиП 2.03.11-85 Защита строительных конструкций от коррозии" (с изменениями N 1, N 2)</w:t>
      </w:r>
    </w:p>
    <w:p w:rsidR="00091023" w:rsidRDefault="00091023">
      <w:pPr>
        <w:pStyle w:val="ConsPlusNormal"/>
        <w:spacing w:before="200"/>
        <w:ind w:firstLine="540"/>
        <w:jc w:val="both"/>
      </w:pPr>
      <w:hyperlink r:id="rId195">
        <w:r>
          <w:rPr>
            <w:color w:val="0000FF"/>
          </w:rPr>
          <w:t>СП 45.13330.2017</w:t>
        </w:r>
      </w:hyperlink>
      <w:r>
        <w:t xml:space="preserve"> "СНиП 3.02.01-87 Земляные сооружения, основания и фундаменты" (с изменениями N 1, N 2)</w:t>
      </w:r>
    </w:p>
    <w:p w:rsidR="00091023" w:rsidRDefault="00091023">
      <w:pPr>
        <w:pStyle w:val="ConsPlusNormal"/>
        <w:spacing w:before="200"/>
        <w:ind w:firstLine="540"/>
        <w:jc w:val="both"/>
      </w:pPr>
      <w:hyperlink r:id="rId196">
        <w:r>
          <w:rPr>
            <w:color w:val="0000FF"/>
          </w:rPr>
          <w:t>СП 50.13330.2012</w:t>
        </w:r>
      </w:hyperlink>
      <w:r>
        <w:t xml:space="preserve"> "СНиП 23-02-2003 Тепловая защита зданий" (с изменением N 1)</w:t>
      </w:r>
    </w:p>
    <w:p w:rsidR="00091023" w:rsidRDefault="00091023">
      <w:pPr>
        <w:pStyle w:val="ConsPlusNormal"/>
        <w:spacing w:before="200"/>
        <w:ind w:firstLine="540"/>
        <w:jc w:val="both"/>
      </w:pPr>
      <w:hyperlink r:id="rId197">
        <w:r>
          <w:rPr>
            <w:color w:val="0000FF"/>
          </w:rPr>
          <w:t>СП 51.13330.2011</w:t>
        </w:r>
      </w:hyperlink>
      <w:r>
        <w:t xml:space="preserve"> "СНиП 23-03-2003 Защита от шума" (с изменением N 1)</w:t>
      </w:r>
    </w:p>
    <w:p w:rsidR="00091023" w:rsidRDefault="00091023">
      <w:pPr>
        <w:pStyle w:val="ConsPlusNormal"/>
        <w:spacing w:before="200"/>
        <w:ind w:firstLine="540"/>
        <w:jc w:val="both"/>
      </w:pPr>
      <w:hyperlink r:id="rId198">
        <w:r>
          <w:rPr>
            <w:color w:val="0000FF"/>
          </w:rPr>
          <w:t>СП 54.13330.2016</w:t>
        </w:r>
      </w:hyperlink>
      <w:r>
        <w:t xml:space="preserve"> "СНиП 31-01-2003 Здания жилые многоквартирные" (с изменениями N 1, N 2, N 3)</w:t>
      </w:r>
    </w:p>
    <w:p w:rsidR="00091023" w:rsidRDefault="00091023">
      <w:pPr>
        <w:pStyle w:val="ConsPlusNormal"/>
        <w:spacing w:before="200"/>
        <w:ind w:firstLine="540"/>
        <w:jc w:val="both"/>
      </w:pPr>
      <w:hyperlink r:id="rId199">
        <w:r>
          <w:rPr>
            <w:color w:val="0000FF"/>
          </w:rPr>
          <w:t>СП 55.13330.2016</w:t>
        </w:r>
      </w:hyperlink>
      <w:r>
        <w:t xml:space="preserve"> "СНиП 31-02-2001 Дома жилые одноквартирные" (с изменением N 1)</w:t>
      </w:r>
    </w:p>
    <w:p w:rsidR="00091023" w:rsidRDefault="00091023">
      <w:pPr>
        <w:pStyle w:val="ConsPlusNormal"/>
        <w:spacing w:before="200"/>
        <w:ind w:firstLine="540"/>
        <w:jc w:val="both"/>
      </w:pPr>
      <w:hyperlink r:id="rId200">
        <w:r>
          <w:rPr>
            <w:color w:val="0000FF"/>
          </w:rPr>
          <w:t>СП 56.13330.2011</w:t>
        </w:r>
      </w:hyperlink>
      <w:r>
        <w:t xml:space="preserve"> "СНиП 31-03-2001 Производственные здания" (с изменениями N 1, N 2, N 3)</w:t>
      </w:r>
    </w:p>
    <w:p w:rsidR="00091023" w:rsidRDefault="00091023">
      <w:pPr>
        <w:pStyle w:val="ConsPlusNormal"/>
        <w:spacing w:before="200"/>
        <w:ind w:firstLine="540"/>
        <w:jc w:val="both"/>
      </w:pPr>
      <w:hyperlink r:id="rId201">
        <w:r>
          <w:rPr>
            <w:color w:val="0000FF"/>
          </w:rPr>
          <w:t>СП 63.13330.2018</w:t>
        </w:r>
      </w:hyperlink>
      <w:r>
        <w:t xml:space="preserve"> "СНиП 52-01-2003 Бетонные и железобетонные конструкции. Основные положения" (с изменением N 1)</w:t>
      </w:r>
    </w:p>
    <w:p w:rsidR="00091023" w:rsidRDefault="00091023">
      <w:pPr>
        <w:pStyle w:val="ConsPlusNormal"/>
        <w:spacing w:before="200"/>
        <w:ind w:firstLine="540"/>
        <w:jc w:val="both"/>
      </w:pPr>
      <w:hyperlink r:id="rId202">
        <w:r>
          <w:rPr>
            <w:color w:val="0000FF"/>
          </w:rPr>
          <w:t>СП 71.13330.2017</w:t>
        </w:r>
      </w:hyperlink>
      <w:r>
        <w:t xml:space="preserve"> "СНиП 3.04.01-87 Изоляционные и отделочные покрытия" (с изменением N 1)</w:t>
      </w:r>
    </w:p>
    <w:p w:rsidR="00091023" w:rsidRDefault="00091023">
      <w:pPr>
        <w:pStyle w:val="ConsPlusNormal"/>
        <w:spacing w:before="200"/>
        <w:ind w:firstLine="540"/>
        <w:jc w:val="both"/>
      </w:pPr>
      <w:hyperlink r:id="rId203">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091023" w:rsidRDefault="00091023">
      <w:pPr>
        <w:pStyle w:val="ConsPlusNormal"/>
        <w:spacing w:before="200"/>
        <w:ind w:firstLine="540"/>
        <w:jc w:val="both"/>
      </w:pPr>
      <w:hyperlink r:id="rId204">
        <w:r>
          <w:rPr>
            <w:color w:val="0000FF"/>
          </w:rPr>
          <w:t>СП 109.13330.2012</w:t>
        </w:r>
      </w:hyperlink>
      <w:r>
        <w:t xml:space="preserve"> "СНиП 2.11.02-87 Холодильники" (с изменениями N 1, N 2, N 3)</w:t>
      </w:r>
    </w:p>
    <w:p w:rsidR="00091023" w:rsidRDefault="00091023">
      <w:pPr>
        <w:pStyle w:val="ConsPlusNormal"/>
        <w:spacing w:before="200"/>
        <w:ind w:firstLine="540"/>
        <w:jc w:val="both"/>
      </w:pPr>
      <w:hyperlink r:id="rId205">
        <w:r>
          <w:rPr>
            <w:color w:val="0000FF"/>
          </w:rPr>
          <w:t>СП 118.13330.2012</w:t>
        </w:r>
      </w:hyperlink>
      <w:r>
        <w:t xml:space="preserve"> "СНиП 31-06-2009 Общественные здания и сооружения" (с изменениями N 1, N 2, N 3, N 4)</w:t>
      </w:r>
    </w:p>
    <w:p w:rsidR="00091023" w:rsidRDefault="00091023">
      <w:pPr>
        <w:pStyle w:val="ConsPlusNormal"/>
        <w:spacing w:before="200"/>
        <w:ind w:firstLine="540"/>
        <w:jc w:val="both"/>
      </w:pPr>
      <w:hyperlink r:id="rId206">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091023" w:rsidRDefault="00091023">
      <w:pPr>
        <w:pStyle w:val="ConsPlusNormal"/>
        <w:spacing w:before="200"/>
        <w:ind w:firstLine="540"/>
        <w:jc w:val="both"/>
      </w:pPr>
      <w:hyperlink r:id="rId207">
        <w:r>
          <w:rPr>
            <w:color w:val="0000FF"/>
          </w:rPr>
          <w:t>СП 158.13330.2014</w:t>
        </w:r>
      </w:hyperlink>
      <w:r>
        <w:t xml:space="preserve"> Здания и помещения медицинских организаций. Правила проектирования (с изменениями N 1, N 2, N 3)</w:t>
      </w:r>
    </w:p>
    <w:p w:rsidR="00091023" w:rsidRDefault="00091023">
      <w:pPr>
        <w:pStyle w:val="ConsPlusNormal"/>
        <w:spacing w:before="200"/>
        <w:ind w:firstLine="540"/>
        <w:jc w:val="both"/>
      </w:pPr>
      <w:hyperlink r:id="rId208">
        <w:r>
          <w:rPr>
            <w:color w:val="0000FF"/>
          </w:rPr>
          <w:t>СП 275.1325800.2016</w:t>
        </w:r>
      </w:hyperlink>
      <w:r>
        <w:t xml:space="preserve"> Конструкции ограждающие жилых и общественных зданий. Правила проектирования звукоизоляции</w:t>
      </w:r>
    </w:p>
    <w:p w:rsidR="00091023" w:rsidRDefault="00091023">
      <w:pPr>
        <w:pStyle w:val="ConsPlusNormal"/>
        <w:spacing w:before="200"/>
        <w:ind w:firstLine="540"/>
        <w:jc w:val="both"/>
      </w:pPr>
      <w:hyperlink r:id="rId209">
        <w:r>
          <w:rPr>
            <w:color w:val="0000FF"/>
          </w:rPr>
          <w:t>СП 310.1325800.2017</w:t>
        </w:r>
      </w:hyperlink>
      <w:r>
        <w:t xml:space="preserve"> Бассейны для плавания. Правила проектирования</w:t>
      </w:r>
    </w:p>
    <w:p w:rsidR="00091023" w:rsidRDefault="00091023">
      <w:pPr>
        <w:pStyle w:val="ConsPlusNormal"/>
        <w:spacing w:before="200"/>
        <w:ind w:firstLine="540"/>
        <w:jc w:val="both"/>
      </w:pPr>
      <w:hyperlink r:id="rId210">
        <w:r>
          <w:rPr>
            <w:color w:val="0000FF"/>
          </w:rPr>
          <w:t>СП 332.1325800.2017</w:t>
        </w:r>
      </w:hyperlink>
      <w:r>
        <w:t xml:space="preserve"> Спортивные сооружения. Правила проектирования (с изменением N 1)</w:t>
      </w:r>
    </w:p>
    <w:p w:rsidR="00091023" w:rsidRDefault="00091023">
      <w:pPr>
        <w:pStyle w:val="ConsPlusNormal"/>
        <w:spacing w:before="200"/>
        <w:ind w:firstLine="540"/>
        <w:jc w:val="both"/>
      </w:pPr>
      <w:hyperlink r:id="rId211">
        <w:r>
          <w:rPr>
            <w:color w:val="0000FF"/>
          </w:rPr>
          <w:t>СП 345.1325800.2017</w:t>
        </w:r>
      </w:hyperlink>
      <w:r>
        <w:t xml:space="preserve"> Здания жилые и общественные. Правила проектирования тепловой защиты (с изменением N 1)</w:t>
      </w:r>
    </w:p>
    <w:p w:rsidR="00091023" w:rsidRDefault="00091023">
      <w:pPr>
        <w:pStyle w:val="ConsPlusNormal"/>
        <w:spacing w:before="200"/>
        <w:ind w:firstLine="540"/>
        <w:jc w:val="both"/>
      </w:pPr>
      <w:hyperlink r:id="rId212">
        <w:r>
          <w:rPr>
            <w:color w:val="0000FF"/>
          </w:rPr>
          <w:t>СП 360.1325800.2017</w:t>
        </w:r>
      </w:hyperlink>
      <w:r>
        <w:t xml:space="preserve"> Конструкции сталефибробетонные. Правила проектирования</w:t>
      </w:r>
    </w:p>
    <w:p w:rsidR="00091023" w:rsidRDefault="00091023">
      <w:pPr>
        <w:pStyle w:val="ConsPlusNormal"/>
        <w:spacing w:before="200"/>
        <w:ind w:firstLine="540"/>
        <w:jc w:val="both"/>
      </w:pPr>
      <w:hyperlink r:id="rId213">
        <w:r>
          <w:rPr>
            <w:color w:val="0000FF"/>
          </w:rPr>
          <w:t>СП 484.1311500.2020</w:t>
        </w:r>
      </w:hyperlink>
      <w:r>
        <w:t xml:space="preserve"> "Системы противопожарной защиты. Системы пожарной сигнализации и автоматизации систем противопожарной защиты. Нормы и правила проектирования"</w:t>
      </w:r>
    </w:p>
    <w:p w:rsidR="00091023" w:rsidRDefault="00091023">
      <w:pPr>
        <w:pStyle w:val="ConsPlusNormal"/>
        <w:spacing w:before="200"/>
        <w:ind w:firstLine="540"/>
        <w:jc w:val="both"/>
      </w:pPr>
      <w:hyperlink r:id="rId21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91023" w:rsidRDefault="00091023">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w:t>
      </w:r>
      <w:r>
        <w:lastRenderedPageBreak/>
        <w:t>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bookmarkStart w:id="10" w:name="P683"/>
      <w:bookmarkEnd w:id="10"/>
      <w:r>
        <w:rPr>
          <w:b/>
        </w:rPr>
        <w:t>Приложение Б</w:t>
      </w:r>
    </w:p>
    <w:p w:rsidR="00091023" w:rsidRDefault="00091023">
      <w:pPr>
        <w:pStyle w:val="ConsPlusNormal"/>
        <w:jc w:val="right"/>
      </w:pPr>
      <w:r>
        <w:t xml:space="preserve">(в ред. </w:t>
      </w:r>
      <w:hyperlink r:id="rId215">
        <w:r>
          <w:rPr>
            <w:color w:val="0000FF"/>
          </w:rPr>
          <w:t>Изменения N 2</w:t>
        </w:r>
      </w:hyperlink>
      <w:r>
        <w:t>, утв. Приказом Минстроя России от 22.12.2021 N 982/пр)</w:t>
      </w:r>
    </w:p>
    <w:p w:rsidR="00091023" w:rsidRDefault="00091023">
      <w:pPr>
        <w:pStyle w:val="ConsPlusNormal"/>
        <w:jc w:val="right"/>
      </w:pPr>
    </w:p>
    <w:p w:rsidR="00091023" w:rsidRDefault="00091023">
      <w:pPr>
        <w:pStyle w:val="ConsPlusTitle"/>
        <w:jc w:val="center"/>
      </w:pPr>
      <w:r>
        <w:t>ОСНОВНЫЕ ТЕРМИНЫ И ОПРЕДЕЛЕНИЯ</w:t>
      </w:r>
    </w:p>
    <w:p w:rsidR="00091023" w:rsidRDefault="00091023">
      <w:pPr>
        <w:pStyle w:val="ConsPlusNormal"/>
        <w:jc w:val="center"/>
      </w:pPr>
      <w:r>
        <w:t xml:space="preserve">(Приложение Б в ред. </w:t>
      </w:r>
      <w:hyperlink r:id="rId216">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both"/>
      </w:pPr>
    </w:p>
    <w:p w:rsidR="00091023" w:rsidRDefault="00091023">
      <w:pPr>
        <w:pStyle w:val="ConsPlusNormal"/>
        <w:ind w:firstLine="540"/>
        <w:jc w:val="both"/>
      </w:pPr>
      <w:r>
        <w:t>В настоящем своде правил применены следующие термины с соответствующими определениями:</w:t>
      </w:r>
    </w:p>
    <w:p w:rsidR="00091023" w:rsidRDefault="00091023">
      <w:pPr>
        <w:pStyle w:val="ConsPlusNormal"/>
        <w:spacing w:before="200"/>
        <w:ind w:firstLine="540"/>
        <w:jc w:val="both"/>
      </w:pPr>
      <w:r>
        <w:t xml:space="preserve">Б.1 </w:t>
      </w:r>
      <w:r>
        <w:rPr>
          <w:b/>
        </w:rPr>
        <w:t>антистатичность пола</w:t>
      </w:r>
      <w:r>
        <w:t>: Отсутствие накопления на покрытии пола статического электричества.</w:t>
      </w:r>
    </w:p>
    <w:p w:rsidR="00091023" w:rsidRDefault="00091023">
      <w:pPr>
        <w:pStyle w:val="ConsPlusNormal"/>
        <w:spacing w:before="200"/>
        <w:ind w:firstLine="540"/>
        <w:jc w:val="both"/>
      </w:pPr>
      <w:r>
        <w:t xml:space="preserve">Б.2 </w:t>
      </w:r>
      <w:r>
        <w:rPr>
          <w:b/>
        </w:rPr>
        <w:t>арматура конструктивная</w:t>
      </w:r>
      <w:r>
        <w:t>: Арматура, устанавливаемая без расчета из конструктивных соображений.</w:t>
      </w:r>
    </w:p>
    <w:p w:rsidR="00091023" w:rsidRDefault="00091023">
      <w:pPr>
        <w:pStyle w:val="ConsPlusNormal"/>
        <w:spacing w:before="200"/>
        <w:ind w:firstLine="540"/>
        <w:jc w:val="both"/>
      </w:pPr>
      <w:r>
        <w:t xml:space="preserve">Б.3 </w:t>
      </w:r>
      <w:r>
        <w:rPr>
          <w:b/>
        </w:rPr>
        <w:t>арматура рабочая</w:t>
      </w:r>
      <w:r>
        <w:t>: Арматура, устанавливаемая по расчету.</w:t>
      </w:r>
    </w:p>
    <w:p w:rsidR="00091023" w:rsidRDefault="00091023">
      <w:pPr>
        <w:pStyle w:val="ConsPlusNormal"/>
        <w:spacing w:before="200"/>
        <w:ind w:firstLine="540"/>
        <w:jc w:val="both"/>
      </w:pPr>
      <w:r>
        <w:t xml:space="preserve">Б.4 </w:t>
      </w:r>
      <w:r>
        <w:rPr>
          <w:b/>
        </w:rPr>
        <w:t>арматура фибровая (фибра)</w:t>
      </w:r>
      <w:r>
        <w:t>: Стальные отрезки-волокна, резанные из листа, фрезерованные из сляба или рубленные из проволоки, в агрегатном состоянии, определяемом технологическим регламентом их изготовления.</w:t>
      </w:r>
    </w:p>
    <w:p w:rsidR="00091023" w:rsidRDefault="00091023">
      <w:pPr>
        <w:pStyle w:val="ConsPlusNormal"/>
        <w:spacing w:before="200"/>
        <w:ind w:firstLine="540"/>
        <w:jc w:val="both"/>
      </w:pPr>
      <w:r>
        <w:t xml:space="preserve">Б.5 </w:t>
      </w:r>
      <w:r>
        <w:rPr>
          <w:b/>
        </w:rPr>
        <w:t>безыскровость пола</w:t>
      </w:r>
      <w:r>
        <w:t>: Отсутствие искрообразования на покрытии пола при ударах или волочении по нему металлических или каменных предметов, а также при разрядах статического электричества.</w:t>
      </w:r>
    </w:p>
    <w:p w:rsidR="00091023" w:rsidRDefault="00091023">
      <w:pPr>
        <w:pStyle w:val="ConsPlusNormal"/>
        <w:spacing w:before="200"/>
        <w:ind w:firstLine="540"/>
        <w:jc w:val="both"/>
      </w:pPr>
      <w:r>
        <w:t xml:space="preserve">Б.6 </w:t>
      </w:r>
      <w:r>
        <w:rPr>
          <w:b/>
        </w:rPr>
        <w:t>беспыльность пола</w:t>
      </w:r>
      <w:r>
        <w:t>: Полное отсутствие отделения продуктов износа покрытия пола, образующихся при эксплуатационных воздействиях от движения пешеходов и транспорта.</w:t>
      </w:r>
    </w:p>
    <w:p w:rsidR="00091023" w:rsidRDefault="00091023">
      <w:pPr>
        <w:pStyle w:val="ConsPlusNormal"/>
        <w:spacing w:before="200"/>
        <w:ind w:firstLine="540"/>
        <w:jc w:val="both"/>
      </w:pPr>
      <w:r>
        <w:t xml:space="preserve">Б.7 </w:t>
      </w:r>
      <w:r>
        <w:rPr>
          <w:b/>
        </w:rPr>
        <w:t>бетонная подготовка</w:t>
      </w:r>
      <w:r>
        <w:t>: Промежуточный слой между грунтовым основанием и подстилающим слоем, устраиваемый в целях устройства по нему гидроизоляции.</w:t>
      </w:r>
    </w:p>
    <w:p w:rsidR="00091023" w:rsidRDefault="00091023">
      <w:pPr>
        <w:pStyle w:val="ConsPlusNormal"/>
        <w:spacing w:before="200"/>
        <w:ind w:firstLine="540"/>
        <w:jc w:val="both"/>
      </w:pPr>
      <w:r>
        <w:t xml:space="preserve">Б.8 </w:t>
      </w:r>
      <w:r>
        <w:rPr>
          <w:b/>
        </w:rPr>
        <w:t>гидроизоляционный слой</w:t>
      </w:r>
      <w:r>
        <w:t>: Слой, препятствующий прониканию через пол сточных или грунтовых вод и других жидкостей.</w:t>
      </w:r>
    </w:p>
    <w:p w:rsidR="00091023" w:rsidRDefault="00091023">
      <w:pPr>
        <w:pStyle w:val="ConsPlusNormal"/>
        <w:spacing w:before="200"/>
        <w:ind w:firstLine="540"/>
        <w:jc w:val="both"/>
      </w:pPr>
      <w:r>
        <w:t xml:space="preserve">Б.9 </w:t>
      </w:r>
      <w:r>
        <w:rPr>
          <w:b/>
        </w:rPr>
        <w:t>грунт обработанный</w:t>
      </w:r>
      <w:r>
        <w:t>: Грунт, обработанный в установке или на месте производства работ минеральными вяжущими.</w:t>
      </w:r>
    </w:p>
    <w:p w:rsidR="00091023" w:rsidRDefault="00091023">
      <w:pPr>
        <w:pStyle w:val="ConsPlusNormal"/>
        <w:spacing w:before="200"/>
        <w:ind w:firstLine="540"/>
        <w:jc w:val="both"/>
      </w:pPr>
      <w:r>
        <w:t xml:space="preserve">Б.10 </w:t>
      </w:r>
      <w:r>
        <w:rPr>
          <w:b/>
        </w:rPr>
        <w:t>грунтовое основание</w:t>
      </w:r>
      <w:r>
        <w:t>: Слой грунта, по которому устраиваются подстилающий слой или опоры под лаги.</w:t>
      </w:r>
    </w:p>
    <w:p w:rsidR="00091023" w:rsidRDefault="00091023">
      <w:pPr>
        <w:pStyle w:val="ConsPlusNormal"/>
        <w:spacing w:before="200"/>
        <w:ind w:firstLine="540"/>
        <w:jc w:val="both"/>
      </w:pPr>
      <w:r>
        <w:t xml:space="preserve">Б.11 </w:t>
      </w:r>
      <w:r>
        <w:rPr>
          <w:b/>
        </w:rPr>
        <w:t>деформационный шов</w:t>
      </w:r>
      <w:r>
        <w:t>: Разрыв в подстилающем слое, стяжке или покрытии пола, обеспечивающий возможность независимого смещения их участков.</w:t>
      </w:r>
    </w:p>
    <w:p w:rsidR="00091023" w:rsidRDefault="00091023">
      <w:pPr>
        <w:pStyle w:val="ConsPlusNormal"/>
        <w:spacing w:before="200"/>
        <w:ind w:firstLine="540"/>
        <w:jc w:val="both"/>
      </w:pPr>
      <w:r>
        <w:t xml:space="preserve">Б.12 </w:t>
      </w:r>
      <w:r>
        <w:rPr>
          <w:b/>
        </w:rPr>
        <w:t>дренаж</w:t>
      </w:r>
      <w:r>
        <w:t>: Система отвода дождевых и грунтовых вод.</w:t>
      </w:r>
    </w:p>
    <w:p w:rsidR="00091023" w:rsidRDefault="00091023">
      <w:pPr>
        <w:pStyle w:val="ConsPlusNormal"/>
        <w:spacing w:before="200"/>
        <w:ind w:firstLine="540"/>
        <w:jc w:val="both"/>
      </w:pPr>
      <w:r>
        <w:lastRenderedPageBreak/>
        <w:t xml:space="preserve">Б.13 </w:t>
      </w:r>
      <w:r>
        <w:rPr>
          <w:b/>
        </w:rPr>
        <w:t>звукоизолирующая способность пола</w:t>
      </w:r>
      <w:r>
        <w:t>: Ослабление шума при его проникновении через пол на перекрытии.</w:t>
      </w:r>
    </w:p>
    <w:p w:rsidR="00091023" w:rsidRDefault="00091023">
      <w:pPr>
        <w:pStyle w:val="ConsPlusNormal"/>
        <w:spacing w:before="200"/>
        <w:ind w:firstLine="540"/>
        <w:jc w:val="both"/>
      </w:pPr>
      <w:r>
        <w:t xml:space="preserve">Б.14 </w:t>
      </w:r>
      <w:r>
        <w:rPr>
          <w:b/>
        </w:rPr>
        <w:t>звукоизоляционный слой</w:t>
      </w:r>
      <w:r>
        <w:t>: Элемент пола, повышающий звукоизолирующую способность пола.</w:t>
      </w:r>
    </w:p>
    <w:p w:rsidR="00091023" w:rsidRDefault="00091023">
      <w:pPr>
        <w:pStyle w:val="ConsPlusNormal"/>
        <w:spacing w:before="200"/>
        <w:ind w:firstLine="540"/>
        <w:jc w:val="both"/>
      </w:pPr>
      <w:r>
        <w:t xml:space="preserve">Б.15 </w:t>
      </w:r>
      <w:r>
        <w:rPr>
          <w:b/>
        </w:rPr>
        <w:t>изолирующий шов</w:t>
      </w:r>
      <w:r>
        <w:t>: Шов, устраиваемый на всю толщину пола путем прокладки изолирующего материала в местах стыковки пола со стенами, колоннами и фундаментами здания и оборудования, для обеспечения возможности свободных (изолированных друг от друга) вертикальных и горизонтальных перемещений.</w:t>
      </w:r>
    </w:p>
    <w:p w:rsidR="00091023" w:rsidRDefault="00091023">
      <w:pPr>
        <w:pStyle w:val="ConsPlusNormal"/>
        <w:spacing w:before="200"/>
        <w:ind w:firstLine="540"/>
        <w:jc w:val="both"/>
      </w:pPr>
      <w:r>
        <w:t xml:space="preserve">Б.16 </w:t>
      </w:r>
      <w:r>
        <w:rPr>
          <w:b/>
        </w:rPr>
        <w:t>истираемость</w:t>
      </w:r>
      <w:r>
        <w:t>: Способность материала изменяться в объеме и массе под действием истирающих усилий.</w:t>
      </w:r>
    </w:p>
    <w:p w:rsidR="00091023" w:rsidRDefault="00091023">
      <w:pPr>
        <w:pStyle w:val="ConsPlusNormal"/>
        <w:spacing w:before="200"/>
        <w:ind w:firstLine="540"/>
        <w:jc w:val="both"/>
      </w:pPr>
      <w:r>
        <w:t xml:space="preserve">Б.17 </w:t>
      </w:r>
      <w:r>
        <w:rPr>
          <w:b/>
        </w:rPr>
        <w:t>исходный бетон (бетон-матрица)</w:t>
      </w:r>
      <w:r>
        <w:t xml:space="preserve">: Тяжелый или мелкозернистый бетон на плотных заполнителях, удовлетворяющий требованиям </w:t>
      </w:r>
      <w:hyperlink r:id="rId217">
        <w:r>
          <w:rPr>
            <w:color w:val="0000FF"/>
          </w:rPr>
          <w:t>ГОСТ 26633</w:t>
        </w:r>
      </w:hyperlink>
      <w:r>
        <w:t>.</w:t>
      </w:r>
    </w:p>
    <w:p w:rsidR="00091023" w:rsidRDefault="00091023">
      <w:pPr>
        <w:pStyle w:val="ConsPlusNormal"/>
        <w:spacing w:before="200"/>
        <w:ind w:firstLine="540"/>
        <w:jc w:val="both"/>
      </w:pPr>
      <w:r>
        <w:t>Примечание - Данный термин применяется по тексту при описании свойств дисперсно-армированных бетонов.</w:t>
      </w:r>
    </w:p>
    <w:p w:rsidR="00091023" w:rsidRDefault="00091023">
      <w:pPr>
        <w:pStyle w:val="ConsPlusNormal"/>
        <w:jc w:val="both"/>
      </w:pPr>
    </w:p>
    <w:p w:rsidR="00091023" w:rsidRDefault="00091023">
      <w:pPr>
        <w:pStyle w:val="ConsPlusNormal"/>
        <w:ind w:firstLine="540"/>
        <w:jc w:val="both"/>
      </w:pPr>
      <w:r>
        <w:t xml:space="preserve">Б.18 </w:t>
      </w:r>
      <w:r>
        <w:rPr>
          <w:b/>
        </w:rPr>
        <w:t>капилляропрерывающая прослойка</w:t>
      </w:r>
      <w:r>
        <w:t>: Прослойка из рулонных материалов, выполняемая между грунтовым основанием и подстилающим слоем в целях предотвращения поднятия капиллярных вод.</w:t>
      </w:r>
    </w:p>
    <w:p w:rsidR="00091023" w:rsidRDefault="00091023">
      <w:pPr>
        <w:pStyle w:val="ConsPlusNormal"/>
        <w:spacing w:before="200"/>
        <w:ind w:firstLine="540"/>
        <w:jc w:val="both"/>
      </w:pPr>
      <w:r>
        <w:t>Б.18а</w:t>
      </w:r>
    </w:p>
    <w:p w:rsidR="00091023" w:rsidRDefault="0009102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023">
        <w:tc>
          <w:tcPr>
            <w:tcW w:w="9071" w:type="dxa"/>
            <w:tcBorders>
              <w:top w:val="single" w:sz="4" w:space="0" w:color="auto"/>
              <w:left w:val="single" w:sz="4" w:space="0" w:color="auto"/>
              <w:bottom w:val="single" w:sz="4" w:space="0" w:color="auto"/>
              <w:right w:val="single" w:sz="4" w:space="0" w:color="auto"/>
            </w:tcBorders>
          </w:tcPr>
          <w:p w:rsidR="00091023" w:rsidRDefault="00091023">
            <w:pPr>
              <w:pStyle w:val="ConsPlusNormal"/>
              <w:ind w:firstLine="567"/>
              <w:jc w:val="both"/>
            </w:pPr>
            <w:r>
              <w:rPr>
                <w:b/>
              </w:rPr>
              <w:t>керамический гранит (керамогранит):</w:t>
            </w:r>
            <w:r>
              <w:t xml:space="preserve"> Керамическая плитка с водопоглощением не более 0, 5%.</w:t>
            </w:r>
          </w:p>
          <w:p w:rsidR="00091023" w:rsidRDefault="00091023">
            <w:pPr>
              <w:pStyle w:val="ConsPlusNormal"/>
              <w:ind w:firstLine="567"/>
              <w:jc w:val="both"/>
            </w:pPr>
            <w:r>
              <w:t xml:space="preserve">[ГОСТ 13996-2019, </w:t>
            </w:r>
            <w:hyperlink r:id="rId218">
              <w:r>
                <w:rPr>
                  <w:color w:val="0000FF"/>
                </w:rPr>
                <w:t>пункт 3.5</w:t>
              </w:r>
            </w:hyperlink>
            <w:r>
              <w:t>]</w:t>
            </w:r>
          </w:p>
        </w:tc>
      </w:tr>
    </w:tbl>
    <w:p w:rsidR="00091023" w:rsidRDefault="00091023">
      <w:pPr>
        <w:pStyle w:val="ConsPlusNormal"/>
        <w:jc w:val="both"/>
      </w:pPr>
      <w:r>
        <w:t xml:space="preserve">(п. Б.18а введен </w:t>
      </w:r>
      <w:hyperlink r:id="rId219">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Б.18б</w:t>
      </w:r>
    </w:p>
    <w:p w:rsidR="00091023" w:rsidRDefault="0009102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023">
        <w:tc>
          <w:tcPr>
            <w:tcW w:w="9071" w:type="dxa"/>
            <w:tcBorders>
              <w:top w:val="single" w:sz="4" w:space="0" w:color="auto"/>
              <w:left w:val="single" w:sz="4" w:space="0" w:color="auto"/>
              <w:bottom w:val="single" w:sz="4" w:space="0" w:color="auto"/>
              <w:right w:val="single" w:sz="4" w:space="0" w:color="auto"/>
            </w:tcBorders>
          </w:tcPr>
          <w:p w:rsidR="00091023" w:rsidRDefault="00091023">
            <w:pPr>
              <w:pStyle w:val="ConsPlusNormal"/>
              <w:ind w:firstLine="567"/>
              <w:jc w:val="both"/>
            </w:pPr>
            <w:r>
              <w:rPr>
                <w:b/>
              </w:rPr>
              <w:t>ламинированные напольные покрытия:</w:t>
            </w:r>
            <w:r>
              <w:t xml:space="preserve"> Это строительный материал, изготовленный из древесноволокнистых плит сухого способа производства или плит моноструктурных, облицованных пленками на основе термореактивных полимеров.</w:t>
            </w:r>
          </w:p>
          <w:p w:rsidR="00091023" w:rsidRDefault="00091023">
            <w:pPr>
              <w:pStyle w:val="ConsPlusNormal"/>
              <w:ind w:firstLine="567"/>
              <w:jc w:val="both"/>
            </w:pPr>
            <w:r>
              <w:t xml:space="preserve">[ГОСТ 32304-2013, </w:t>
            </w:r>
            <w:hyperlink r:id="rId220">
              <w:r>
                <w:rPr>
                  <w:color w:val="0000FF"/>
                </w:rPr>
                <w:t>пункт 3.1</w:t>
              </w:r>
            </w:hyperlink>
            <w:r>
              <w:t>]</w:t>
            </w:r>
          </w:p>
        </w:tc>
      </w:tr>
    </w:tbl>
    <w:p w:rsidR="00091023" w:rsidRDefault="00091023">
      <w:pPr>
        <w:pStyle w:val="ConsPlusNormal"/>
        <w:jc w:val="both"/>
      </w:pPr>
      <w:r>
        <w:t xml:space="preserve">(п. Б.18б введен </w:t>
      </w:r>
      <w:hyperlink r:id="rId221">
        <w:r>
          <w:rPr>
            <w:color w:val="0000FF"/>
          </w:rPr>
          <w:t>Изменением N 2</w:t>
        </w:r>
      </w:hyperlink>
      <w:r>
        <w:t>, утв. Приказом Минстроя России от 22.12.2021 N 982/пр)</w:t>
      </w:r>
    </w:p>
    <w:p w:rsidR="00091023" w:rsidRDefault="00091023">
      <w:pPr>
        <w:pStyle w:val="ConsPlusNormal"/>
        <w:spacing w:before="200"/>
        <w:ind w:firstLine="540"/>
        <w:jc w:val="both"/>
      </w:pPr>
      <w:r>
        <w:t xml:space="preserve">Б.19 </w:t>
      </w:r>
      <w:r>
        <w:rPr>
          <w:b/>
        </w:rPr>
        <w:t>пароизоляционный слой:</w:t>
      </w:r>
      <w:r>
        <w:t xml:space="preserve"> Элемент пола, расположенный под слоем теплозвукоизоляции или стяжкой, препятствующий прониканию в них водяных паров через перекрытие из нижерасположенного помещения.</w:t>
      </w:r>
    </w:p>
    <w:p w:rsidR="00091023" w:rsidRDefault="00091023">
      <w:pPr>
        <w:pStyle w:val="ConsPlusNormal"/>
        <w:spacing w:before="200"/>
        <w:ind w:firstLine="540"/>
        <w:jc w:val="both"/>
      </w:pPr>
      <w:r>
        <w:t xml:space="preserve">Б.20 </w:t>
      </w:r>
      <w:r>
        <w:rPr>
          <w:b/>
        </w:rPr>
        <w:t>подстилающий слой</w:t>
      </w:r>
      <w:r>
        <w:t>: Слой пола, распределяющий нагрузки на грунт.</w:t>
      </w:r>
    </w:p>
    <w:p w:rsidR="00091023" w:rsidRDefault="00091023">
      <w:pPr>
        <w:pStyle w:val="ConsPlusNormal"/>
        <w:spacing w:before="200"/>
        <w:ind w:firstLine="540"/>
        <w:jc w:val="both"/>
      </w:pPr>
      <w:r>
        <w:t xml:space="preserve">Б.21 </w:t>
      </w:r>
      <w:r>
        <w:rPr>
          <w:b/>
        </w:rPr>
        <w:t>пол</w:t>
      </w:r>
      <w:r>
        <w:t>: Конструкция, включающая конструктивные слои различного функционального назначения, выполненные из различных строительных материалов по грунтовому основанию или плите перекрытия. Основными конструктивными слоями пола являются: покрытие, прослойка, гидро-, паро- и теплозвукоизоляционный слои, стяжка, подстилающий слой и грунтовое основание.</w:t>
      </w:r>
    </w:p>
    <w:p w:rsidR="00091023" w:rsidRDefault="00091023">
      <w:pPr>
        <w:pStyle w:val="ConsPlusNormal"/>
        <w:spacing w:before="200"/>
        <w:ind w:firstLine="540"/>
        <w:jc w:val="both"/>
      </w:pPr>
      <w:r>
        <w:t xml:space="preserve">Б.22 </w:t>
      </w:r>
      <w:r>
        <w:rPr>
          <w:b/>
        </w:rPr>
        <w:t>покрытие</w:t>
      </w:r>
      <w:r>
        <w:t>: Верхний слой пола, непосредственно подвергающийся эксплуатационным воздействиям.</w:t>
      </w:r>
    </w:p>
    <w:p w:rsidR="00091023" w:rsidRDefault="00091023">
      <w:pPr>
        <w:pStyle w:val="ConsPlusNormal"/>
        <w:spacing w:before="200"/>
        <w:ind w:firstLine="540"/>
        <w:jc w:val="both"/>
      </w:pPr>
      <w:r>
        <w:t xml:space="preserve">Б.23 </w:t>
      </w:r>
      <w:r>
        <w:rPr>
          <w:b/>
        </w:rPr>
        <w:t>покрытие пола антистатическое</w:t>
      </w:r>
      <w:r>
        <w:t>: Покрытие пола, сводящее к минимуму образование электрических зарядов на его поверхности в результате трения с другим материалом (колес тележек и транспорта или подошвы обуви), но электризуемое при соприкосновении с заряженными телами и воздействии ионизационного излучения.</w:t>
      </w:r>
    </w:p>
    <w:p w:rsidR="00091023" w:rsidRDefault="00091023">
      <w:pPr>
        <w:pStyle w:val="ConsPlusNormal"/>
        <w:spacing w:before="200"/>
        <w:ind w:firstLine="540"/>
        <w:jc w:val="both"/>
      </w:pPr>
      <w:r>
        <w:t xml:space="preserve">Б.24 </w:t>
      </w:r>
      <w:r>
        <w:rPr>
          <w:b/>
        </w:rPr>
        <w:t>покрытие пола диэлектрическое</w:t>
      </w:r>
      <w:r>
        <w:t>: Покрытие пола,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 что создает опасность воздействия на человека и электронные устройства разрядов статического электричества.</w:t>
      </w:r>
    </w:p>
    <w:p w:rsidR="00091023" w:rsidRDefault="00091023">
      <w:pPr>
        <w:pStyle w:val="ConsPlusNormal"/>
        <w:spacing w:before="200"/>
        <w:ind w:firstLine="540"/>
        <w:jc w:val="both"/>
      </w:pPr>
      <w:r>
        <w:lastRenderedPageBreak/>
        <w:t xml:space="preserve">Б.25 </w:t>
      </w:r>
      <w:r>
        <w:rPr>
          <w:b/>
        </w:rPr>
        <w:t>покрытие пола полимерное</w:t>
      </w:r>
      <w:r>
        <w:t>: Монолитное покрытие толщиной не менее 2 мм на основе композиций (систем) термореактивных смол (эпоксидных, полиуретановых, полиэфирных, акрилатных), состоящих из двух и более компонентов, наносимое в жидком состоянии на нижележащие слои с последующим их отверждением в результате химического взаимодействия компонентов при их смешивании.</w:t>
      </w:r>
    </w:p>
    <w:p w:rsidR="00091023" w:rsidRDefault="00091023">
      <w:pPr>
        <w:pStyle w:val="ConsPlusNormal"/>
        <w:spacing w:before="200"/>
        <w:ind w:firstLine="540"/>
        <w:jc w:val="both"/>
      </w:pPr>
      <w:r>
        <w:t xml:space="preserve">Б.26 </w:t>
      </w:r>
      <w:r>
        <w:rPr>
          <w:b/>
        </w:rPr>
        <w:t>покрытие пола полимерное наливное</w:t>
      </w:r>
      <w:r>
        <w:t>: Монолитное покрытие, устраиваемое методом "налива", - налив композиции в жидком состоянии на нижележащие слои, распределение ее с получением требуемой толщины и последующее отверждение в результате химического взаимодействия компонентов при их смешивании в результате химического взаимодействия компонентов при их смешивании.</w:t>
      </w:r>
    </w:p>
    <w:p w:rsidR="00091023" w:rsidRDefault="00091023">
      <w:pPr>
        <w:pStyle w:val="ConsPlusNormal"/>
        <w:spacing w:before="200"/>
        <w:ind w:firstLine="540"/>
        <w:jc w:val="both"/>
      </w:pPr>
      <w:r>
        <w:t xml:space="preserve">Б.27 </w:t>
      </w:r>
      <w:r>
        <w:rPr>
          <w:b/>
        </w:rPr>
        <w:t>покрытие пола полимерное высоконаполненное</w:t>
      </w:r>
      <w:r>
        <w:t>: Монолитное покрытие толщиной не менее 3 мм на основе смеси (рабочего раствора) износостойкого минерального наполнителя и связующего из композиции термореактивных смол, укладываемое на нижележащие слои с последующим уплотнением и отверждением в результате химического взаимодействия компонентов при их смешивании.</w:t>
      </w:r>
    </w:p>
    <w:p w:rsidR="00091023" w:rsidRDefault="00091023">
      <w:pPr>
        <w:pStyle w:val="ConsPlusNormal"/>
        <w:spacing w:before="200"/>
        <w:ind w:firstLine="540"/>
        <w:jc w:val="both"/>
      </w:pPr>
      <w:r>
        <w:t xml:space="preserve">Б.27а </w:t>
      </w:r>
      <w:r>
        <w:rPr>
          <w:b/>
        </w:rPr>
        <w:t>электроизолирующее (изолирующее) покрытие пола:</w:t>
      </w:r>
      <w:r>
        <w:t xml:space="preserve"> Покрытие пола с сопротивлением утечки не менее 1·10</w:t>
      </w:r>
      <w:r>
        <w:rPr>
          <w:vertAlign w:val="superscript"/>
        </w:rPr>
        <w:t>8</w:t>
      </w:r>
      <w:r>
        <w:t xml:space="preserve"> Ом.</w:t>
      </w:r>
    </w:p>
    <w:p w:rsidR="00091023" w:rsidRDefault="00091023">
      <w:pPr>
        <w:pStyle w:val="ConsPlusNormal"/>
        <w:spacing w:before="200"/>
        <w:ind w:firstLine="540"/>
        <w:jc w:val="both"/>
      </w:pPr>
      <w:r>
        <w:t>Примечания</w:t>
      </w:r>
    </w:p>
    <w:p w:rsidR="00091023" w:rsidRDefault="00091023">
      <w:pPr>
        <w:pStyle w:val="ConsPlusNormal"/>
        <w:spacing w:before="200"/>
        <w:ind w:firstLine="540"/>
        <w:jc w:val="both"/>
      </w:pPr>
      <w:r>
        <w:t>1 Изолирующее покрытие пола или изолирующие материалы не являются проводящими, рассеивающими. Электрические заряды накапливаются на них и не рассеиваются даже при контакте с землей.</w:t>
      </w:r>
    </w:p>
    <w:p w:rsidR="00091023" w:rsidRDefault="00091023">
      <w:pPr>
        <w:pStyle w:val="ConsPlusNormal"/>
        <w:spacing w:before="200"/>
        <w:ind w:firstLine="540"/>
        <w:jc w:val="both"/>
      </w:pPr>
      <w:r>
        <w:t>2 Термин принят в соответствии с ГОСТ 31610.32-1.</w:t>
      </w:r>
    </w:p>
    <w:p w:rsidR="00091023" w:rsidRDefault="00091023">
      <w:pPr>
        <w:pStyle w:val="ConsPlusNormal"/>
        <w:spacing w:before="200"/>
        <w:ind w:firstLine="540"/>
        <w:jc w:val="both"/>
      </w:pPr>
      <w:r>
        <w:t>3 Изолирующий материал для покрытия полов в помещениях, где предусмотрена защита электронных устройств от электростатического разряда (ЭСР), может иметь удельное поверхностное сопротивление не менее 1·10</w:t>
      </w:r>
      <w:r>
        <w:rPr>
          <w:vertAlign w:val="superscript"/>
        </w:rPr>
        <w:t>11</w:t>
      </w:r>
      <w:r>
        <w:t xml:space="preserve"> Ом.</w:t>
      </w:r>
    </w:p>
    <w:p w:rsidR="00091023" w:rsidRDefault="00091023">
      <w:pPr>
        <w:pStyle w:val="ConsPlusNormal"/>
        <w:jc w:val="both"/>
      </w:pPr>
      <w:r>
        <w:t xml:space="preserve">(п. Б.27а введен </w:t>
      </w:r>
      <w:hyperlink r:id="rId222">
        <w:r>
          <w:rPr>
            <w:color w:val="0000FF"/>
          </w:rPr>
          <w:t>Изменением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ind w:firstLine="540"/>
        <w:jc w:val="both"/>
      </w:pPr>
      <w:r>
        <w:t xml:space="preserve">Б.28 </w:t>
      </w:r>
      <w:r>
        <w:rPr>
          <w:b/>
        </w:rPr>
        <w:t>электропроводное (проводящее) покрытие пола:</w:t>
      </w:r>
      <w:r>
        <w:t xml:space="preserve"> Покрытие пола, не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 но обладающее электрическим сопротивлением, меньшим, чем у переходного заземления технологического оборудования, что создает опасность для обслуживающего персонала удара электрическим током; покрытие пола с сопротивлением утечки менее 1·10</w:t>
      </w:r>
      <w:r>
        <w:rPr>
          <w:vertAlign w:val="superscript"/>
        </w:rPr>
        <w:t>5</w:t>
      </w:r>
      <w:r>
        <w:t xml:space="preserve"> Ом.</w:t>
      </w:r>
    </w:p>
    <w:p w:rsidR="00091023" w:rsidRDefault="00091023">
      <w:pPr>
        <w:pStyle w:val="ConsPlusNormal"/>
        <w:spacing w:before="200"/>
        <w:ind w:firstLine="540"/>
        <w:jc w:val="both"/>
      </w:pPr>
      <w:r>
        <w:t>Примечания</w:t>
      </w:r>
    </w:p>
    <w:p w:rsidR="00091023" w:rsidRDefault="00091023">
      <w:pPr>
        <w:pStyle w:val="ConsPlusNormal"/>
        <w:spacing w:before="200"/>
        <w:ind w:firstLine="540"/>
        <w:jc w:val="both"/>
      </w:pPr>
      <w:r>
        <w:t>1 Проводящее покрытие пола или проводящие материалы не являются рассеивающими, изолирующими.</w:t>
      </w:r>
    </w:p>
    <w:p w:rsidR="00091023" w:rsidRDefault="00091023">
      <w:pPr>
        <w:pStyle w:val="ConsPlusNormal"/>
        <w:spacing w:before="200"/>
        <w:ind w:firstLine="540"/>
        <w:jc w:val="both"/>
      </w:pPr>
      <w:r>
        <w:t>2 Термин принят в учетом ГОСТ 31610.32-1.</w:t>
      </w:r>
    </w:p>
    <w:p w:rsidR="00091023" w:rsidRDefault="00091023">
      <w:pPr>
        <w:pStyle w:val="ConsPlusNormal"/>
        <w:spacing w:before="200"/>
        <w:ind w:firstLine="540"/>
        <w:jc w:val="both"/>
      </w:pPr>
      <w:r>
        <w:t>3 Проводящий (электропроводящий) материал для покрытия полов в помещениях, где предусмотрена защита электронных устройств от ЭСР, может иметь удельное поверхностное сопротивление менее 1·10</w:t>
      </w:r>
      <w:r>
        <w:rPr>
          <w:vertAlign w:val="superscript"/>
        </w:rPr>
        <w:t>5</w:t>
      </w:r>
      <w:r>
        <w:t xml:space="preserve"> Ом.</w:t>
      </w:r>
    </w:p>
    <w:p w:rsidR="00091023" w:rsidRDefault="00091023">
      <w:pPr>
        <w:pStyle w:val="ConsPlusNormal"/>
        <w:jc w:val="both"/>
      </w:pPr>
      <w:r>
        <w:t xml:space="preserve">(п. Б.28 в ред. </w:t>
      </w:r>
      <w:hyperlink r:id="rId223">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ind w:firstLine="540"/>
        <w:jc w:val="both"/>
      </w:pPr>
      <w:r>
        <w:t xml:space="preserve">Б.29 </w:t>
      </w:r>
      <w:r>
        <w:rPr>
          <w:b/>
        </w:rPr>
        <w:t>рассеивающее (электростатически рассеивающее) покрытие пола:</w:t>
      </w:r>
      <w:r>
        <w:t xml:space="preserve"> Покрытие пола, не электризуемое в результате трения с другим материалом (колес тележек и транспорта или подошвы обуви), а также при соприкосновении с заряженными телами и воздействии ионизационного излучения, имеющее сопротивление утечки от 1·10</w:t>
      </w:r>
      <w:r>
        <w:rPr>
          <w:vertAlign w:val="superscript"/>
        </w:rPr>
        <w:t>5</w:t>
      </w:r>
      <w:r>
        <w:t xml:space="preserve"> Ом до 1·10</w:t>
      </w:r>
      <w:r>
        <w:rPr>
          <w:vertAlign w:val="superscript"/>
        </w:rPr>
        <w:t>8</w:t>
      </w:r>
      <w:r>
        <w:t xml:space="preserve"> Ом, то есть сопротивление, значение которого находится в промежутке между диапазонами значений, характерных для проводящих и изоляционных полов.</w:t>
      </w:r>
    </w:p>
    <w:p w:rsidR="00091023" w:rsidRDefault="00091023">
      <w:pPr>
        <w:pStyle w:val="ConsPlusNormal"/>
        <w:spacing w:before="200"/>
        <w:ind w:firstLine="540"/>
        <w:jc w:val="both"/>
      </w:pPr>
      <w:r>
        <w:t>Примечания</w:t>
      </w:r>
    </w:p>
    <w:p w:rsidR="00091023" w:rsidRDefault="00091023">
      <w:pPr>
        <w:pStyle w:val="ConsPlusNormal"/>
        <w:spacing w:before="200"/>
        <w:ind w:firstLine="540"/>
        <w:jc w:val="both"/>
      </w:pPr>
      <w:r>
        <w:t xml:space="preserve">1 Рассеивающее покрытие пола или рассеивающие материалы не являются проводящими, изолирующими, но, как проводящее покрытие, ограничивает контактное заряжение и/или при контакте с землей в условиях его применения по предусмотренному назначению рассеивает даже </w:t>
      </w:r>
      <w:r>
        <w:lastRenderedPageBreak/>
        <w:t>максимальные зарядные токи.</w:t>
      </w:r>
    </w:p>
    <w:p w:rsidR="00091023" w:rsidRDefault="00091023">
      <w:pPr>
        <w:pStyle w:val="ConsPlusNormal"/>
        <w:spacing w:before="200"/>
        <w:ind w:firstLine="540"/>
        <w:jc w:val="both"/>
      </w:pPr>
      <w:r>
        <w:t>2 Термин принят в учетом ГОСТ 31610.32-1.</w:t>
      </w:r>
    </w:p>
    <w:p w:rsidR="00091023" w:rsidRDefault="00091023">
      <w:pPr>
        <w:pStyle w:val="ConsPlusNormal"/>
        <w:spacing w:before="200"/>
        <w:ind w:firstLine="540"/>
        <w:jc w:val="both"/>
      </w:pPr>
      <w:r>
        <w:t>3 Рассеивающий материал для покрытия полов в помещениях, где предусмотрена защита электронных устройств от электростатического разряда, может иметь удельное поверхностное сопротивление от 1·10</w:t>
      </w:r>
      <w:r>
        <w:rPr>
          <w:vertAlign w:val="superscript"/>
        </w:rPr>
        <w:t>5</w:t>
      </w:r>
      <w:r>
        <w:t xml:space="preserve"> Ом до 1·10</w:t>
      </w:r>
      <w:r>
        <w:rPr>
          <w:vertAlign w:val="superscript"/>
        </w:rPr>
        <w:t>11</w:t>
      </w:r>
      <w:r>
        <w:t xml:space="preserve"> Ом.</w:t>
      </w:r>
    </w:p>
    <w:p w:rsidR="00091023" w:rsidRDefault="00091023">
      <w:pPr>
        <w:pStyle w:val="ConsPlusNormal"/>
        <w:jc w:val="both"/>
      </w:pPr>
      <w:r>
        <w:t xml:space="preserve">(п. Б.29 в ред. </w:t>
      </w:r>
      <w:hyperlink r:id="rId224">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ind w:firstLine="540"/>
        <w:jc w:val="both"/>
      </w:pPr>
      <w:r>
        <w:t xml:space="preserve">Б.30 </w:t>
      </w:r>
      <w:r>
        <w:rPr>
          <w:b/>
        </w:rPr>
        <w:t>прослойка</w:t>
      </w:r>
      <w:r>
        <w:t>: Промежуточный слой пола, связывающий покрытие с нижерасположенным слоем пола или служащий для покрытия упругой постелью.</w:t>
      </w:r>
    </w:p>
    <w:p w:rsidR="00091023" w:rsidRDefault="00091023">
      <w:pPr>
        <w:pStyle w:val="ConsPlusNormal"/>
        <w:spacing w:before="200"/>
        <w:ind w:firstLine="540"/>
        <w:jc w:val="both"/>
      </w:pPr>
      <w:r>
        <w:t xml:space="preserve">Б.31 </w:t>
      </w:r>
      <w:r>
        <w:rPr>
          <w:b/>
        </w:rPr>
        <w:t>скользкость пола</w:t>
      </w:r>
      <w:r>
        <w:t>: Свойство поверхности покрытия пола, характеризующее степень опасности передвижения по нему людей.</w:t>
      </w:r>
    </w:p>
    <w:p w:rsidR="00091023" w:rsidRDefault="00091023">
      <w:pPr>
        <w:pStyle w:val="ConsPlusNormal"/>
        <w:spacing w:before="200"/>
        <w:ind w:firstLine="540"/>
        <w:jc w:val="both"/>
      </w:pPr>
      <w:r>
        <w:t xml:space="preserve">Б.32 </w:t>
      </w:r>
      <w:r>
        <w:rPr>
          <w:b/>
        </w:rPr>
        <w:t>сталефибробетонные подстилающие слои и покрытия</w:t>
      </w:r>
      <w:r>
        <w:t>: Подстилающие слои и покрытия, изготовленные из сталефибробетона.</w:t>
      </w:r>
    </w:p>
    <w:p w:rsidR="00091023" w:rsidRDefault="00091023">
      <w:pPr>
        <w:pStyle w:val="ConsPlusNormal"/>
        <w:spacing w:before="200"/>
        <w:ind w:firstLine="540"/>
        <w:jc w:val="both"/>
      </w:pPr>
      <w:r>
        <w:t>Примечание - Сталефибробетонные подстилающие слои и покрытия подразделяются в зависимости от их армирования на конструктивные слои:</w:t>
      </w:r>
    </w:p>
    <w:p w:rsidR="00091023" w:rsidRDefault="00091023">
      <w:pPr>
        <w:pStyle w:val="ConsPlusNormal"/>
        <w:spacing w:before="200"/>
        <w:ind w:firstLine="540"/>
        <w:jc w:val="both"/>
      </w:pPr>
      <w:r>
        <w:t>- с фибровым армированием - при армировании только фибрами, равномерно распределенными по сечению (объему);</w:t>
      </w:r>
    </w:p>
    <w:p w:rsidR="00091023" w:rsidRDefault="00091023">
      <w:pPr>
        <w:pStyle w:val="ConsPlusNormal"/>
        <w:spacing w:before="200"/>
        <w:ind w:firstLine="540"/>
        <w:jc w:val="both"/>
      </w:pPr>
      <w:r>
        <w:t>- с комбинированным армированием - при армировании стальными фибрами, равномерно распределенными по сечению (объему), в сочетании (совместном применении) со стальной стержневой арматурой.</w:t>
      </w:r>
    </w:p>
    <w:p w:rsidR="00091023" w:rsidRDefault="00091023">
      <w:pPr>
        <w:pStyle w:val="ConsPlusNormal"/>
        <w:jc w:val="both"/>
      </w:pPr>
    </w:p>
    <w:p w:rsidR="00091023" w:rsidRDefault="00091023">
      <w:pPr>
        <w:pStyle w:val="ConsPlusNormal"/>
        <w:ind w:firstLine="540"/>
        <w:jc w:val="both"/>
      </w:pPr>
      <w:r>
        <w:t xml:space="preserve">Б.33 </w:t>
      </w:r>
      <w:r>
        <w:rPr>
          <w:b/>
        </w:rPr>
        <w:t>стяжка</w:t>
      </w:r>
      <w:r>
        <w:t xml:space="preserve"> (основание под покрытие): Слой пола, служащий для выравнивания поверхности нижерасположенного слоя пола или перекрытия, придания покрытию пола заданного уклона, укрытия проложенных трубопроводов, а также распределения нагрузок по нежестким слоям пола на перекрытии.</w:t>
      </w:r>
    </w:p>
    <w:p w:rsidR="00091023" w:rsidRDefault="00091023">
      <w:pPr>
        <w:pStyle w:val="ConsPlusNormal"/>
        <w:spacing w:before="200"/>
        <w:ind w:firstLine="540"/>
        <w:jc w:val="both"/>
      </w:pPr>
      <w:r>
        <w:t xml:space="preserve">Б.34 </w:t>
      </w:r>
      <w:r>
        <w:rPr>
          <w:b/>
        </w:rPr>
        <w:t>температурно-усадочный шов</w:t>
      </w:r>
      <w:r>
        <w:t>: Шов, нарезаемый на часть толщины монолитного подстилающего слоя, стяжки или покрытия пола, создающий ослабленное сечение, в котором происходит разрыв в результате растягивающих напряжений, вызванных усадкой, понижением температуры и влажности.</w:t>
      </w:r>
    </w:p>
    <w:p w:rsidR="00091023" w:rsidRDefault="00091023">
      <w:pPr>
        <w:pStyle w:val="ConsPlusNormal"/>
        <w:spacing w:before="200"/>
        <w:ind w:firstLine="540"/>
        <w:jc w:val="both"/>
      </w:pPr>
      <w:r>
        <w:t xml:space="preserve">Б.35 </w:t>
      </w:r>
      <w:r>
        <w:rPr>
          <w:b/>
        </w:rPr>
        <w:t>теплоизоляционный слой</w:t>
      </w:r>
      <w:r>
        <w:t>: Элемент пола, уменьшающий общую теплопроводность пола.</w:t>
      </w:r>
    </w:p>
    <w:p w:rsidR="00091023" w:rsidRDefault="00091023">
      <w:pPr>
        <w:pStyle w:val="ConsPlusNormal"/>
        <w:spacing w:before="200"/>
        <w:ind w:firstLine="540"/>
        <w:jc w:val="both"/>
      </w:pPr>
      <w:r>
        <w:t xml:space="preserve">Б.36 </w:t>
      </w:r>
      <w:r>
        <w:rPr>
          <w:b/>
        </w:rPr>
        <w:t>теплоусвоение пола</w:t>
      </w:r>
      <w:r>
        <w:t>: Свойство поверхности покрытия пола в большей или меньшей степени воспринимать тепло при периодических колебаниях теплового потока.</w:t>
      </w:r>
    </w:p>
    <w:p w:rsidR="00091023" w:rsidRDefault="00091023">
      <w:pPr>
        <w:pStyle w:val="ConsPlusNormal"/>
        <w:spacing w:before="200"/>
        <w:ind w:firstLine="540"/>
        <w:jc w:val="both"/>
      </w:pPr>
      <w:r>
        <w:t xml:space="preserve">Б.37 </w:t>
      </w:r>
      <w:r>
        <w:rPr>
          <w:b/>
        </w:rPr>
        <w:t>технологический шов</w:t>
      </w:r>
      <w:r>
        <w:t>: Шов в месте контакта бетона разных возрастов, обусловленный технологией производства бетонных работ.</w:t>
      </w:r>
    </w:p>
    <w:p w:rsidR="00091023" w:rsidRDefault="00091023">
      <w:pPr>
        <w:pStyle w:val="ConsPlusNormal"/>
        <w:spacing w:before="200"/>
        <w:ind w:firstLine="540"/>
        <w:jc w:val="both"/>
      </w:pPr>
      <w:r>
        <w:t>Примечание - Технологический шов формируют с помощью опалубки (направляющими бетонирования), а также изолирующими швами. Технологические швы располагают по границам карт бетонирования (захваток) и совмещают с температурно-усадочными, деформационными и изолирующими швами для выполнения их функций.</w:t>
      </w:r>
    </w:p>
    <w:p w:rsidR="00091023" w:rsidRDefault="00091023">
      <w:pPr>
        <w:pStyle w:val="ConsPlusNormal"/>
        <w:jc w:val="both"/>
      </w:pPr>
    </w:p>
    <w:p w:rsidR="00091023" w:rsidRDefault="00091023">
      <w:pPr>
        <w:pStyle w:val="ConsPlusNormal"/>
        <w:ind w:firstLine="540"/>
        <w:jc w:val="both"/>
      </w:pPr>
      <w:r>
        <w:t xml:space="preserve">Б.38 </w:t>
      </w:r>
      <w:r>
        <w:rPr>
          <w:b/>
        </w:rPr>
        <w:t>упрочненный верхний слой:</w:t>
      </w:r>
      <w:r>
        <w:t xml:space="preserve"> Слой, устраиваемый на поверхности свежеуложенного бетона в целях повышения ударостойкости и износоустойчивости бетонного покрытия пола с применением упрочняющей смеси, выполняемый способом дозированной рассыпки упрочняющей сухой смеси с помощью специальных распределительных устройств или вручную, или способом устройства стяжки из водного раствора упрочняющей смеси.</w:t>
      </w:r>
    </w:p>
    <w:p w:rsidR="00091023" w:rsidRDefault="00091023">
      <w:pPr>
        <w:pStyle w:val="ConsPlusNormal"/>
        <w:jc w:val="both"/>
      </w:pPr>
      <w:r>
        <w:t xml:space="preserve">(п. Б.38 в ред. </w:t>
      </w:r>
      <w:hyperlink r:id="rId22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Б.39 </w:t>
      </w:r>
      <w:r>
        <w:rPr>
          <w:b/>
        </w:rPr>
        <w:t>упрочняющая пропитка</w:t>
      </w:r>
      <w:r>
        <w:t>: Низковязкий полимерный состав (жидкость), распределяемый по поверхности свежеуложенного или затвердевшего бетона, способствующий снижению пылеотделения обработанной поверхности при абразивных воздействиях, повышению поверхностной прочности и водоотталкивающих свойств.</w:t>
      </w:r>
    </w:p>
    <w:p w:rsidR="00091023" w:rsidRDefault="00091023">
      <w:pPr>
        <w:pStyle w:val="ConsPlusNormal"/>
        <w:spacing w:before="200"/>
        <w:ind w:firstLine="540"/>
        <w:jc w:val="both"/>
      </w:pPr>
      <w:r>
        <w:t xml:space="preserve">Б.40 </w:t>
      </w:r>
      <w:r>
        <w:rPr>
          <w:b/>
        </w:rPr>
        <w:t>упрочняющая смесь (топпинг)</w:t>
      </w:r>
      <w:r>
        <w:t xml:space="preserve">: Сухая смесь на основе специально подобранного </w:t>
      </w:r>
      <w:r>
        <w:lastRenderedPageBreak/>
        <w:t>состава, состоящая из твердого фракционированного наполнителя (кварц, корунд, металл, ферросиликаты), портландцементного вяжущего, модифицирующих добавок, иногда цветных пигментов и применяемая для изготовления бетонных полов с упрочненным верхним слоем, обладающим повышенной абразивной стойкостью.</w:t>
      </w:r>
    </w:p>
    <w:p w:rsidR="00091023" w:rsidRDefault="00091023">
      <w:pPr>
        <w:pStyle w:val="ConsPlusNormal"/>
        <w:spacing w:before="200"/>
        <w:ind w:firstLine="540"/>
        <w:jc w:val="both"/>
      </w:pPr>
      <w:r>
        <w:t xml:space="preserve">Б.41 </w:t>
      </w:r>
      <w:r>
        <w:rPr>
          <w:b/>
        </w:rPr>
        <w:t>экологичность пола</w:t>
      </w:r>
      <w:r>
        <w:t>: Свойство всех элементов конструкции пола не выделять при эксплуатации вредных веществ в соответствии с требованиями санитарных норм.</w:t>
      </w:r>
    </w:p>
    <w:p w:rsidR="00091023" w:rsidRDefault="00091023">
      <w:pPr>
        <w:pStyle w:val="ConsPlusNormal"/>
        <w:spacing w:before="200"/>
        <w:ind w:firstLine="540"/>
        <w:jc w:val="both"/>
      </w:pPr>
      <w:r>
        <w:t xml:space="preserve">Б.42 </w:t>
      </w:r>
      <w:r>
        <w:rPr>
          <w:b/>
        </w:rPr>
        <w:t>сопротивление утечки (сопротивление заземления), Ом:</w:t>
      </w:r>
      <w:r>
        <w:t xml:space="preserve"> Сопротивление между электродом в контакте с поверхностью, на которой ведется измерение, и землей.</w:t>
      </w:r>
    </w:p>
    <w:p w:rsidR="00091023" w:rsidRDefault="00091023">
      <w:pPr>
        <w:pStyle w:val="ConsPlusNormal"/>
        <w:jc w:val="both"/>
      </w:pPr>
      <w:r>
        <w:t xml:space="preserve">(п. Б.42 веден </w:t>
      </w:r>
      <w:hyperlink r:id="rId226">
        <w:r>
          <w:rPr>
            <w:color w:val="0000FF"/>
          </w:rPr>
          <w:t>Изменением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bookmarkStart w:id="11" w:name="P775"/>
      <w:bookmarkEnd w:id="11"/>
      <w:r>
        <w:rPr>
          <w:b/>
        </w:rPr>
        <w:t>Приложение В</w:t>
      </w:r>
    </w:p>
    <w:p w:rsidR="00091023" w:rsidRDefault="00091023">
      <w:pPr>
        <w:pStyle w:val="ConsPlusNormal"/>
        <w:jc w:val="right"/>
      </w:pPr>
      <w:r>
        <w:t xml:space="preserve">(в ред. </w:t>
      </w:r>
      <w:hyperlink r:id="rId227">
        <w:r>
          <w:rPr>
            <w:color w:val="0000FF"/>
          </w:rPr>
          <w:t>Изменения N 2</w:t>
        </w:r>
      </w:hyperlink>
      <w:r>
        <w:t>, утв. Приказом Минстроя России от 22.12.2021 N 982/пр)</w:t>
      </w:r>
    </w:p>
    <w:p w:rsidR="00091023" w:rsidRDefault="00091023">
      <w:pPr>
        <w:pStyle w:val="ConsPlusNormal"/>
        <w:jc w:val="both"/>
      </w:pPr>
    </w:p>
    <w:p w:rsidR="00091023" w:rsidRDefault="00091023">
      <w:pPr>
        <w:pStyle w:val="ConsPlusTitle"/>
        <w:jc w:val="center"/>
      </w:pPr>
      <w:r>
        <w:t>ВЫБОР ТИПА ПОКРЫТИЯ ПОЛА ПРОИЗВОДСТВЕННЫХ ПОМЕЩЕНИЙ</w:t>
      </w:r>
    </w:p>
    <w:p w:rsidR="00091023" w:rsidRDefault="00091023">
      <w:pPr>
        <w:pStyle w:val="ConsPlusTitle"/>
        <w:jc w:val="center"/>
      </w:pPr>
      <w:r>
        <w:t>ПО ИНТЕНСИВНОСТИ МЕХАНИЧЕСКИХ ВОЗДЕЙСТВИЙ, ИНТЕНСИВНОСТИ</w:t>
      </w:r>
    </w:p>
    <w:p w:rsidR="00091023" w:rsidRDefault="00091023">
      <w:pPr>
        <w:pStyle w:val="ConsPlusTitle"/>
        <w:jc w:val="center"/>
      </w:pPr>
      <w:r>
        <w:t>ВОЗДЕЙСТВИЙ АГРЕССИВНЫХ СРЕД И ПО СПЕЦИАЛЬНЫМ ТРЕБОВАНИЯМ</w:t>
      </w:r>
    </w:p>
    <w:p w:rsidR="00091023" w:rsidRDefault="00091023">
      <w:pPr>
        <w:pStyle w:val="ConsPlusNormal"/>
        <w:jc w:val="center"/>
      </w:pPr>
      <w:r>
        <w:t xml:space="preserve">(Приложение В в ред. </w:t>
      </w:r>
      <w:hyperlink r:id="rId228">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both"/>
      </w:pPr>
    </w:p>
    <w:p w:rsidR="00091023" w:rsidRDefault="00091023">
      <w:pPr>
        <w:pStyle w:val="ConsPlusNormal"/>
        <w:jc w:val="right"/>
      </w:pPr>
      <w:r>
        <w:t>Таблица В.1</w:t>
      </w:r>
    </w:p>
    <w:p w:rsidR="00091023" w:rsidRDefault="00091023">
      <w:pPr>
        <w:pStyle w:val="ConsPlusNormal"/>
        <w:jc w:val="both"/>
      </w:pPr>
    </w:p>
    <w:p w:rsidR="00091023" w:rsidRDefault="00091023">
      <w:pPr>
        <w:pStyle w:val="ConsPlusNormal"/>
        <w:jc w:val="center"/>
      </w:pPr>
      <w:r>
        <w:rPr>
          <w:b/>
        </w:rPr>
        <w:t>Выбор типа покрытия пола производственных помещений</w:t>
      </w:r>
    </w:p>
    <w:p w:rsidR="00091023" w:rsidRDefault="00091023">
      <w:pPr>
        <w:pStyle w:val="ConsPlusNormal"/>
        <w:jc w:val="center"/>
      </w:pPr>
      <w:r>
        <w:rPr>
          <w:b/>
        </w:rPr>
        <w:t>по интенсивности механических воздействий</w:t>
      </w:r>
    </w:p>
    <w:p w:rsidR="00091023" w:rsidRDefault="00091023">
      <w:pPr>
        <w:pStyle w:val="ConsPlusNormal"/>
        <w:jc w:val="both"/>
      </w:pPr>
    </w:p>
    <w:p w:rsidR="00091023" w:rsidRDefault="00091023">
      <w:pPr>
        <w:pStyle w:val="ConsPlusNormal"/>
        <w:sectPr w:rsidR="0009102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840"/>
        <w:gridCol w:w="840"/>
        <w:gridCol w:w="840"/>
        <w:gridCol w:w="840"/>
        <w:gridCol w:w="720"/>
        <w:gridCol w:w="840"/>
        <w:gridCol w:w="840"/>
        <w:gridCol w:w="720"/>
        <w:gridCol w:w="840"/>
        <w:gridCol w:w="840"/>
        <w:gridCol w:w="840"/>
        <w:gridCol w:w="2040"/>
        <w:gridCol w:w="960"/>
        <w:gridCol w:w="1200"/>
        <w:gridCol w:w="1080"/>
      </w:tblGrid>
      <w:tr w:rsidR="00091023">
        <w:tc>
          <w:tcPr>
            <w:tcW w:w="3300" w:type="dxa"/>
            <w:vMerge w:val="restart"/>
            <w:vAlign w:val="center"/>
          </w:tcPr>
          <w:p w:rsidR="00091023" w:rsidRDefault="00091023">
            <w:pPr>
              <w:pStyle w:val="ConsPlusNormal"/>
              <w:jc w:val="center"/>
            </w:pPr>
            <w:r>
              <w:lastRenderedPageBreak/>
              <w:t>Покрытие</w:t>
            </w:r>
          </w:p>
        </w:tc>
        <w:tc>
          <w:tcPr>
            <w:tcW w:w="14280" w:type="dxa"/>
            <w:gridSpan w:val="15"/>
            <w:vAlign w:val="center"/>
          </w:tcPr>
          <w:p w:rsidR="00091023" w:rsidRDefault="00091023">
            <w:pPr>
              <w:pStyle w:val="ConsPlusNormal"/>
              <w:jc w:val="center"/>
            </w:pPr>
            <w:r>
              <w:t>Предельные значения интенсивности воздействия на пол</w:t>
            </w:r>
          </w:p>
        </w:tc>
      </w:tr>
      <w:tr w:rsidR="00091023">
        <w:tc>
          <w:tcPr>
            <w:tcW w:w="3300" w:type="dxa"/>
            <w:vMerge/>
          </w:tcPr>
          <w:p w:rsidR="00091023" w:rsidRDefault="00091023">
            <w:pPr>
              <w:pStyle w:val="ConsPlusNormal"/>
            </w:pPr>
          </w:p>
        </w:tc>
        <w:tc>
          <w:tcPr>
            <w:tcW w:w="9000" w:type="dxa"/>
            <w:gridSpan w:val="11"/>
            <w:vAlign w:val="center"/>
          </w:tcPr>
          <w:p w:rsidR="00091023" w:rsidRDefault="00091023">
            <w:pPr>
              <w:pStyle w:val="ConsPlusNormal"/>
              <w:jc w:val="center"/>
            </w:pPr>
            <w:r>
              <w:t>Интенсивность движения, ед. сут, на одну полосу движения</w:t>
            </w:r>
          </w:p>
        </w:tc>
        <w:tc>
          <w:tcPr>
            <w:tcW w:w="2040" w:type="dxa"/>
            <w:vMerge w:val="restart"/>
            <w:vAlign w:val="center"/>
          </w:tcPr>
          <w:p w:rsidR="00091023" w:rsidRDefault="00091023">
            <w:pPr>
              <w:pStyle w:val="ConsPlusNormal"/>
              <w:jc w:val="center"/>
            </w:pPr>
            <w:r>
              <w:t>Волочение твердых предметов с острыми углами и ребрами, работа на полу с лопатами, ломами и т.п. острым инструментом</w:t>
            </w:r>
          </w:p>
        </w:tc>
        <w:tc>
          <w:tcPr>
            <w:tcW w:w="960" w:type="dxa"/>
            <w:vMerge w:val="restart"/>
            <w:vAlign w:val="center"/>
          </w:tcPr>
          <w:p w:rsidR="00091023" w:rsidRDefault="00091023">
            <w:pPr>
              <w:pStyle w:val="ConsPlusNormal"/>
              <w:jc w:val="center"/>
            </w:pPr>
            <w:r>
              <w:t xml:space="preserve">Масса </w:t>
            </w:r>
            <w:hyperlink w:anchor="P1540">
              <w:r>
                <w:rPr>
                  <w:color w:val="0000FF"/>
                </w:rPr>
                <w:t>&lt;2&gt;</w:t>
              </w:r>
            </w:hyperlink>
            <w:r>
              <w:t xml:space="preserve"> предметов, кг, падающих с высоты 1 м</w:t>
            </w:r>
          </w:p>
        </w:tc>
        <w:tc>
          <w:tcPr>
            <w:tcW w:w="1200" w:type="dxa"/>
            <w:vMerge w:val="restart"/>
            <w:vAlign w:val="center"/>
          </w:tcPr>
          <w:p w:rsidR="00091023" w:rsidRDefault="00091023">
            <w:pPr>
              <w:pStyle w:val="ConsPlusNormal"/>
              <w:jc w:val="center"/>
            </w:pPr>
            <w:r>
              <w:t>Удельное давление от сосредоточенных нагрузок, Н/см</w:t>
            </w:r>
            <w:r>
              <w:rPr>
                <w:vertAlign w:val="superscript"/>
              </w:rPr>
              <w:t>2</w:t>
            </w:r>
          </w:p>
        </w:tc>
        <w:tc>
          <w:tcPr>
            <w:tcW w:w="1080" w:type="dxa"/>
            <w:vMerge w:val="restart"/>
            <w:vAlign w:val="center"/>
          </w:tcPr>
          <w:p w:rsidR="00091023" w:rsidRDefault="00091023">
            <w:pPr>
              <w:pStyle w:val="ConsPlusNormal"/>
              <w:jc w:val="center"/>
            </w:pPr>
            <w:r>
              <w:t>Нагрев пола до температуры, °C</w:t>
            </w:r>
          </w:p>
        </w:tc>
      </w:tr>
      <w:tr w:rsidR="00091023">
        <w:tc>
          <w:tcPr>
            <w:tcW w:w="3300" w:type="dxa"/>
            <w:vMerge/>
          </w:tcPr>
          <w:p w:rsidR="00091023" w:rsidRDefault="00091023">
            <w:pPr>
              <w:pStyle w:val="ConsPlusNormal"/>
            </w:pPr>
          </w:p>
        </w:tc>
        <w:tc>
          <w:tcPr>
            <w:tcW w:w="1680" w:type="dxa"/>
            <w:gridSpan w:val="2"/>
            <w:vAlign w:val="center"/>
          </w:tcPr>
          <w:p w:rsidR="00091023" w:rsidRDefault="00091023">
            <w:pPr>
              <w:pStyle w:val="ConsPlusNormal"/>
              <w:jc w:val="center"/>
            </w:pPr>
            <w:r>
              <w:t>Пешеходов и тележек на резиновых шинах</w:t>
            </w:r>
          </w:p>
        </w:tc>
        <w:tc>
          <w:tcPr>
            <w:tcW w:w="3240" w:type="dxa"/>
            <w:gridSpan w:val="4"/>
            <w:vAlign w:val="center"/>
          </w:tcPr>
          <w:p w:rsidR="00091023" w:rsidRDefault="00091023">
            <w:pPr>
              <w:pStyle w:val="ConsPlusNormal"/>
              <w:jc w:val="center"/>
            </w:pPr>
            <w:r>
              <w:t>Тележек на металлических шинах и перекатывания круглых металлических предметов (бочек, валов и т.п.)</w:t>
            </w:r>
          </w:p>
        </w:tc>
        <w:tc>
          <w:tcPr>
            <w:tcW w:w="2400" w:type="dxa"/>
            <w:gridSpan w:val="3"/>
            <w:vAlign w:val="center"/>
          </w:tcPr>
          <w:p w:rsidR="00091023" w:rsidRDefault="00091023">
            <w:pPr>
              <w:pStyle w:val="ConsPlusNormal"/>
              <w:jc w:val="center"/>
            </w:pPr>
            <w:r>
              <w:t>Транспортных средств на резиновом ходу</w:t>
            </w:r>
          </w:p>
        </w:tc>
        <w:tc>
          <w:tcPr>
            <w:tcW w:w="1680" w:type="dxa"/>
            <w:gridSpan w:val="2"/>
            <w:vAlign w:val="center"/>
          </w:tcPr>
          <w:p w:rsidR="00091023" w:rsidRDefault="00091023">
            <w:pPr>
              <w:pStyle w:val="ConsPlusNormal"/>
              <w:jc w:val="center"/>
            </w:pPr>
            <w:r>
              <w:t>Транспортных средств на гусеничном ходу</w:t>
            </w:r>
          </w:p>
        </w:tc>
        <w:tc>
          <w:tcPr>
            <w:tcW w:w="2040" w:type="dxa"/>
            <w:vMerge/>
          </w:tcPr>
          <w:p w:rsidR="00091023" w:rsidRDefault="00091023">
            <w:pPr>
              <w:pStyle w:val="ConsPlusNormal"/>
            </w:pPr>
          </w:p>
        </w:tc>
        <w:tc>
          <w:tcPr>
            <w:tcW w:w="960" w:type="dxa"/>
            <w:vMerge/>
          </w:tcPr>
          <w:p w:rsidR="00091023" w:rsidRDefault="00091023">
            <w:pPr>
              <w:pStyle w:val="ConsPlusNormal"/>
            </w:pPr>
          </w:p>
        </w:tc>
        <w:tc>
          <w:tcPr>
            <w:tcW w:w="1200" w:type="dxa"/>
            <w:vMerge/>
          </w:tcPr>
          <w:p w:rsidR="00091023" w:rsidRDefault="00091023">
            <w:pPr>
              <w:pStyle w:val="ConsPlusNormal"/>
            </w:pPr>
          </w:p>
        </w:tc>
        <w:tc>
          <w:tcPr>
            <w:tcW w:w="1080" w:type="dxa"/>
            <w:vMerge/>
          </w:tcPr>
          <w:p w:rsidR="00091023" w:rsidRDefault="00091023">
            <w:pPr>
              <w:pStyle w:val="ConsPlusNormal"/>
            </w:pPr>
          </w:p>
        </w:tc>
      </w:tr>
      <w:tr w:rsidR="00091023">
        <w:tc>
          <w:tcPr>
            <w:tcW w:w="3300" w:type="dxa"/>
            <w:vMerge/>
          </w:tcPr>
          <w:p w:rsidR="00091023" w:rsidRDefault="00091023">
            <w:pPr>
              <w:pStyle w:val="ConsPlusNormal"/>
            </w:pPr>
          </w:p>
        </w:tc>
        <w:tc>
          <w:tcPr>
            <w:tcW w:w="840" w:type="dxa"/>
            <w:vAlign w:val="center"/>
          </w:tcPr>
          <w:p w:rsidR="00091023" w:rsidRDefault="00091023">
            <w:pPr>
              <w:pStyle w:val="ConsPlusNormal"/>
              <w:jc w:val="center"/>
            </w:pPr>
            <w:r>
              <w:t>Более 500</w:t>
            </w:r>
          </w:p>
        </w:tc>
        <w:tc>
          <w:tcPr>
            <w:tcW w:w="840" w:type="dxa"/>
            <w:vAlign w:val="center"/>
          </w:tcPr>
          <w:p w:rsidR="00091023" w:rsidRDefault="00091023">
            <w:pPr>
              <w:pStyle w:val="ConsPlusNormal"/>
              <w:jc w:val="center"/>
            </w:pPr>
            <w:r>
              <w:t>Менее 500</w:t>
            </w:r>
          </w:p>
        </w:tc>
        <w:tc>
          <w:tcPr>
            <w:tcW w:w="840" w:type="dxa"/>
            <w:vAlign w:val="center"/>
          </w:tcPr>
          <w:p w:rsidR="00091023" w:rsidRDefault="00091023">
            <w:pPr>
              <w:pStyle w:val="ConsPlusNormal"/>
              <w:jc w:val="center"/>
            </w:pPr>
            <w:r>
              <w:t xml:space="preserve">Коэф. </w:t>
            </w:r>
            <w:r>
              <w:rPr>
                <w:i/>
              </w:rPr>
              <w:t>C</w:t>
            </w:r>
            <w:r>
              <w:t xml:space="preserve"> </w:t>
            </w:r>
            <w:hyperlink w:anchor="P1533">
              <w:r>
                <w:rPr>
                  <w:color w:val="0000FF"/>
                </w:rPr>
                <w:t>&lt;1&gt;</w:t>
              </w:r>
            </w:hyperlink>
          </w:p>
        </w:tc>
        <w:tc>
          <w:tcPr>
            <w:tcW w:w="840" w:type="dxa"/>
            <w:vAlign w:val="center"/>
          </w:tcPr>
          <w:p w:rsidR="00091023" w:rsidRDefault="00091023">
            <w:pPr>
              <w:pStyle w:val="ConsPlusNormal"/>
              <w:jc w:val="center"/>
            </w:pPr>
            <w:r>
              <w:t>Более 50</w:t>
            </w:r>
          </w:p>
        </w:tc>
        <w:tc>
          <w:tcPr>
            <w:tcW w:w="720" w:type="dxa"/>
            <w:vAlign w:val="center"/>
          </w:tcPr>
          <w:p w:rsidR="00091023" w:rsidRDefault="00091023">
            <w:pPr>
              <w:pStyle w:val="ConsPlusNormal"/>
              <w:jc w:val="center"/>
            </w:pPr>
            <w:r>
              <w:t>30 - 50</w:t>
            </w:r>
          </w:p>
        </w:tc>
        <w:tc>
          <w:tcPr>
            <w:tcW w:w="840" w:type="dxa"/>
            <w:vAlign w:val="center"/>
          </w:tcPr>
          <w:p w:rsidR="00091023" w:rsidRDefault="00091023">
            <w:pPr>
              <w:pStyle w:val="ConsPlusNormal"/>
              <w:jc w:val="center"/>
            </w:pPr>
            <w:r>
              <w:t>Менее 30</w:t>
            </w:r>
          </w:p>
        </w:tc>
        <w:tc>
          <w:tcPr>
            <w:tcW w:w="840" w:type="dxa"/>
            <w:vAlign w:val="center"/>
          </w:tcPr>
          <w:p w:rsidR="00091023" w:rsidRDefault="00091023">
            <w:pPr>
              <w:pStyle w:val="ConsPlusNormal"/>
              <w:jc w:val="center"/>
            </w:pPr>
            <w:r>
              <w:t>Более 200</w:t>
            </w:r>
          </w:p>
        </w:tc>
        <w:tc>
          <w:tcPr>
            <w:tcW w:w="720" w:type="dxa"/>
            <w:vAlign w:val="center"/>
          </w:tcPr>
          <w:p w:rsidR="00091023" w:rsidRDefault="00091023">
            <w:pPr>
              <w:pStyle w:val="ConsPlusNormal"/>
              <w:jc w:val="center"/>
            </w:pPr>
            <w:r>
              <w:t>100 - 200</w:t>
            </w:r>
          </w:p>
        </w:tc>
        <w:tc>
          <w:tcPr>
            <w:tcW w:w="840" w:type="dxa"/>
            <w:vAlign w:val="center"/>
          </w:tcPr>
          <w:p w:rsidR="00091023" w:rsidRDefault="00091023">
            <w:pPr>
              <w:pStyle w:val="ConsPlusNormal"/>
              <w:jc w:val="center"/>
            </w:pPr>
            <w:r>
              <w:t>Менее 100</w:t>
            </w:r>
          </w:p>
        </w:tc>
        <w:tc>
          <w:tcPr>
            <w:tcW w:w="840" w:type="dxa"/>
            <w:vAlign w:val="center"/>
          </w:tcPr>
          <w:p w:rsidR="00091023" w:rsidRDefault="00091023">
            <w:pPr>
              <w:pStyle w:val="ConsPlusNormal"/>
              <w:jc w:val="center"/>
            </w:pPr>
            <w:r>
              <w:t>Более 10</w:t>
            </w:r>
          </w:p>
        </w:tc>
        <w:tc>
          <w:tcPr>
            <w:tcW w:w="840" w:type="dxa"/>
            <w:vAlign w:val="center"/>
          </w:tcPr>
          <w:p w:rsidR="00091023" w:rsidRDefault="00091023">
            <w:pPr>
              <w:pStyle w:val="ConsPlusNormal"/>
              <w:jc w:val="center"/>
            </w:pPr>
            <w:r>
              <w:t>Менее 10</w:t>
            </w:r>
          </w:p>
        </w:tc>
        <w:tc>
          <w:tcPr>
            <w:tcW w:w="2040" w:type="dxa"/>
            <w:vMerge/>
          </w:tcPr>
          <w:p w:rsidR="00091023" w:rsidRDefault="00091023">
            <w:pPr>
              <w:pStyle w:val="ConsPlusNormal"/>
            </w:pPr>
          </w:p>
        </w:tc>
        <w:tc>
          <w:tcPr>
            <w:tcW w:w="960" w:type="dxa"/>
            <w:vMerge/>
          </w:tcPr>
          <w:p w:rsidR="00091023" w:rsidRDefault="00091023">
            <w:pPr>
              <w:pStyle w:val="ConsPlusNormal"/>
            </w:pPr>
          </w:p>
        </w:tc>
        <w:tc>
          <w:tcPr>
            <w:tcW w:w="1200" w:type="dxa"/>
            <w:vMerge/>
          </w:tcPr>
          <w:p w:rsidR="00091023" w:rsidRDefault="00091023">
            <w:pPr>
              <w:pStyle w:val="ConsPlusNormal"/>
            </w:pPr>
          </w:p>
        </w:tc>
        <w:tc>
          <w:tcPr>
            <w:tcW w:w="1080" w:type="dxa"/>
            <w:vMerge/>
          </w:tcPr>
          <w:p w:rsidR="00091023" w:rsidRDefault="00091023">
            <w:pPr>
              <w:pStyle w:val="ConsPlusNormal"/>
            </w:pPr>
          </w:p>
        </w:tc>
      </w:tr>
      <w:tr w:rsidR="00091023">
        <w:tblPrEx>
          <w:tblBorders>
            <w:insideH w:val="nil"/>
          </w:tblBorders>
        </w:tblPrEx>
        <w:tc>
          <w:tcPr>
            <w:tcW w:w="3300" w:type="dxa"/>
            <w:tcBorders>
              <w:bottom w:val="nil"/>
            </w:tcBorders>
          </w:tcPr>
          <w:p w:rsidR="00091023" w:rsidRDefault="00091023">
            <w:pPr>
              <w:pStyle w:val="ConsPlusNormal"/>
            </w:pPr>
            <w:r>
              <w:t>1 Цементобетонное:</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156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1560" w:type="dxa"/>
            <w:gridSpan w:val="2"/>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25 мм, класса B22,5</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100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Не допускается</w:t>
            </w:r>
          </w:p>
        </w:tc>
        <w:tc>
          <w:tcPr>
            <w:tcW w:w="1560" w:type="dxa"/>
            <w:gridSpan w:val="2"/>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30 мм, класса B30</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100</w:t>
            </w:r>
          </w:p>
        </w:tc>
        <w:tc>
          <w:tcPr>
            <w:tcW w:w="840" w:type="dxa"/>
            <w:tcBorders>
              <w:top w:val="nil"/>
              <w:bottom w:val="nil"/>
            </w:tcBorders>
          </w:tcPr>
          <w:p w:rsidR="00091023" w:rsidRDefault="00091023">
            <w:pPr>
              <w:pStyle w:val="ConsPlusNormal"/>
              <w:jc w:val="center"/>
            </w:pPr>
            <w:r>
              <w:t>Не допускается</w:t>
            </w:r>
          </w:p>
        </w:tc>
        <w:tc>
          <w:tcPr>
            <w:tcW w:w="156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Не допускается</w:t>
            </w:r>
          </w:p>
        </w:tc>
        <w:tc>
          <w:tcPr>
            <w:tcW w:w="156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10</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tcBorders>
          </w:tcPr>
          <w:p w:rsidR="00091023" w:rsidRDefault="00091023">
            <w:pPr>
              <w:pStyle w:val="ConsPlusNormal"/>
            </w:pPr>
            <w:r>
              <w:t>в) толщиной 50 мм, класса B40</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100</w:t>
            </w:r>
          </w:p>
        </w:tc>
        <w:tc>
          <w:tcPr>
            <w:tcW w:w="2400" w:type="dxa"/>
            <w:gridSpan w:val="3"/>
            <w:tcBorders>
              <w:top w:val="nil"/>
            </w:tcBorders>
          </w:tcPr>
          <w:p w:rsidR="00091023" w:rsidRDefault="00091023">
            <w:pPr>
              <w:pStyle w:val="ConsPlusNormal"/>
              <w:jc w:val="center"/>
            </w:pPr>
            <w:r>
              <w:t>Допускается</w:t>
            </w:r>
          </w:p>
        </w:tc>
        <w:tc>
          <w:tcPr>
            <w:tcW w:w="2400" w:type="dxa"/>
            <w:gridSpan w:val="3"/>
            <w:tcBorders>
              <w:top w:val="nil"/>
            </w:tcBorders>
          </w:tcPr>
          <w:p w:rsidR="00091023" w:rsidRDefault="00091023">
            <w:pPr>
              <w:pStyle w:val="ConsPlusNormal"/>
              <w:jc w:val="center"/>
            </w:pPr>
            <w:r>
              <w:t>Допускается</w:t>
            </w:r>
          </w:p>
        </w:tc>
        <w:tc>
          <w:tcPr>
            <w:tcW w:w="1680" w:type="dxa"/>
            <w:gridSpan w:val="2"/>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20</w:t>
            </w:r>
          </w:p>
        </w:tc>
        <w:tc>
          <w:tcPr>
            <w:tcW w:w="1200" w:type="dxa"/>
            <w:tcBorders>
              <w:top w:val="nil"/>
            </w:tcBorders>
          </w:tcPr>
          <w:p w:rsidR="00091023" w:rsidRDefault="00091023">
            <w:pPr>
              <w:pStyle w:val="ConsPlusNormal"/>
              <w:jc w:val="center"/>
            </w:pPr>
            <w:r>
              <w:t>1000</w:t>
            </w:r>
          </w:p>
        </w:tc>
        <w:tc>
          <w:tcPr>
            <w:tcW w:w="1080" w:type="dxa"/>
            <w:tcBorders>
              <w:top w:val="nil"/>
            </w:tcBorders>
          </w:tcPr>
          <w:p w:rsidR="00091023" w:rsidRDefault="00091023">
            <w:pPr>
              <w:pStyle w:val="ConsPlusNormal"/>
              <w:jc w:val="center"/>
            </w:pPr>
            <w:r>
              <w:t>100</w:t>
            </w:r>
          </w:p>
        </w:tc>
      </w:tr>
      <w:tr w:rsidR="00091023">
        <w:tc>
          <w:tcPr>
            <w:tcW w:w="3300" w:type="dxa"/>
          </w:tcPr>
          <w:p w:rsidR="00091023" w:rsidRDefault="00091023">
            <w:pPr>
              <w:pStyle w:val="ConsPlusNormal"/>
            </w:pPr>
            <w:r>
              <w:t>2 Сталефибробетонное толщиной 40 мм, класс бетона-матрицы B30</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500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840" w:type="dxa"/>
          </w:tcPr>
          <w:p w:rsidR="00091023" w:rsidRDefault="00091023">
            <w:pPr>
              <w:pStyle w:val="ConsPlusNormal"/>
              <w:jc w:val="center"/>
            </w:pPr>
            <w:r>
              <w:t>Допускается</w:t>
            </w:r>
          </w:p>
        </w:tc>
        <w:tc>
          <w:tcPr>
            <w:tcW w:w="840" w:type="dxa"/>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20</w:t>
            </w:r>
          </w:p>
        </w:tc>
        <w:tc>
          <w:tcPr>
            <w:tcW w:w="1200" w:type="dxa"/>
          </w:tcPr>
          <w:p w:rsidR="00091023" w:rsidRDefault="00091023">
            <w:pPr>
              <w:pStyle w:val="ConsPlusNormal"/>
              <w:jc w:val="center"/>
            </w:pPr>
            <w:r>
              <w:t>1000</w:t>
            </w:r>
          </w:p>
        </w:tc>
        <w:tc>
          <w:tcPr>
            <w:tcW w:w="1080" w:type="dxa"/>
          </w:tcPr>
          <w:p w:rsidR="00091023" w:rsidRDefault="00091023">
            <w:pPr>
              <w:pStyle w:val="ConsPlusNormal"/>
              <w:jc w:val="center"/>
            </w:pPr>
            <w:r>
              <w:t>100</w:t>
            </w:r>
          </w:p>
        </w:tc>
      </w:tr>
      <w:tr w:rsidR="00091023">
        <w:tblPrEx>
          <w:tblBorders>
            <w:insideH w:val="nil"/>
          </w:tblBorders>
        </w:tblPrEx>
        <w:tc>
          <w:tcPr>
            <w:tcW w:w="3300" w:type="dxa"/>
            <w:tcBorders>
              <w:bottom w:val="nil"/>
            </w:tcBorders>
          </w:tcPr>
          <w:p w:rsidR="00091023" w:rsidRDefault="00091023">
            <w:pPr>
              <w:pStyle w:val="ConsPlusNormal"/>
            </w:pPr>
            <w:r>
              <w:t>3 Бетонное с упрочненным верхним слоем толщиной 80 мм из бетона прочностью 30 МПа, упрочненное:</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ind w:firstLine="283"/>
            </w:pPr>
            <w:r>
              <w:t>железом</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500</w:t>
            </w:r>
          </w:p>
        </w:tc>
        <w:tc>
          <w:tcPr>
            <w:tcW w:w="2400" w:type="dxa"/>
            <w:gridSpan w:val="3"/>
            <w:tcBorders>
              <w:top w:val="nil"/>
              <w:bottom w:val="nil"/>
            </w:tcBorders>
          </w:tcPr>
          <w:p w:rsidR="00091023" w:rsidRDefault="00091023">
            <w:pPr>
              <w:pStyle w:val="ConsPlusNormal"/>
              <w:jc w:val="center"/>
            </w:pPr>
            <w:r>
              <w:t>Допускается</w:t>
            </w:r>
          </w:p>
        </w:tc>
        <w:tc>
          <w:tcPr>
            <w:tcW w:w="2400" w:type="dxa"/>
            <w:gridSpan w:val="3"/>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Допускается</w:t>
            </w:r>
          </w:p>
        </w:tc>
        <w:tc>
          <w:tcPr>
            <w:tcW w:w="2040" w:type="dxa"/>
            <w:tcBorders>
              <w:top w:val="nil"/>
              <w:bottom w:val="nil"/>
            </w:tcBorders>
          </w:tcPr>
          <w:p w:rsidR="00091023" w:rsidRDefault="00091023">
            <w:pPr>
              <w:pStyle w:val="ConsPlusNormal"/>
              <w:jc w:val="center"/>
            </w:pPr>
            <w:r>
              <w:t>Допускается</w:t>
            </w:r>
          </w:p>
        </w:tc>
        <w:tc>
          <w:tcPr>
            <w:tcW w:w="960" w:type="dxa"/>
            <w:tcBorders>
              <w:top w:val="nil"/>
              <w:bottom w:val="nil"/>
            </w:tcBorders>
          </w:tcPr>
          <w:p w:rsidR="00091023" w:rsidRDefault="00091023">
            <w:pPr>
              <w:pStyle w:val="ConsPlusNormal"/>
              <w:jc w:val="center"/>
            </w:pPr>
            <w:r>
              <w:t>20</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ind w:firstLine="283"/>
            </w:pPr>
            <w:r>
              <w:t>корундом</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500</w:t>
            </w:r>
          </w:p>
        </w:tc>
        <w:tc>
          <w:tcPr>
            <w:tcW w:w="2400" w:type="dxa"/>
            <w:gridSpan w:val="3"/>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w:t>
            </w:r>
          </w:p>
        </w:tc>
        <w:tc>
          <w:tcPr>
            <w:tcW w:w="1680" w:type="dxa"/>
            <w:gridSpan w:val="2"/>
            <w:tcBorders>
              <w:top w:val="nil"/>
              <w:bottom w:val="nil"/>
            </w:tcBorders>
          </w:tcPr>
          <w:p w:rsidR="00091023" w:rsidRDefault="00091023">
            <w:pPr>
              <w:pStyle w:val="ConsPlusNormal"/>
              <w:jc w:val="center"/>
            </w:pPr>
            <w:r>
              <w:t>"</w:t>
            </w:r>
          </w:p>
        </w:tc>
        <w:tc>
          <w:tcPr>
            <w:tcW w:w="2040" w:type="dxa"/>
            <w:tcBorders>
              <w:top w:val="nil"/>
              <w:bottom w:val="nil"/>
            </w:tcBorders>
          </w:tcPr>
          <w:p w:rsidR="00091023" w:rsidRDefault="00091023">
            <w:pPr>
              <w:pStyle w:val="ConsPlusNormal"/>
              <w:jc w:val="center"/>
            </w:pPr>
            <w:r>
              <w:t>"</w:t>
            </w:r>
          </w:p>
        </w:tc>
        <w:tc>
          <w:tcPr>
            <w:tcW w:w="960" w:type="dxa"/>
            <w:tcBorders>
              <w:top w:val="nil"/>
              <w:bottom w:val="nil"/>
            </w:tcBorders>
          </w:tcPr>
          <w:p w:rsidR="00091023" w:rsidRDefault="00091023">
            <w:pPr>
              <w:pStyle w:val="ConsPlusNormal"/>
              <w:jc w:val="center"/>
            </w:pPr>
            <w:r>
              <w:t>20</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ind w:firstLine="283"/>
            </w:pPr>
            <w:r>
              <w:t>кварцем</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500</w:t>
            </w:r>
          </w:p>
        </w:tc>
        <w:tc>
          <w:tcPr>
            <w:tcW w:w="2400" w:type="dxa"/>
            <w:gridSpan w:val="3"/>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w:t>
            </w:r>
          </w:p>
        </w:tc>
        <w:tc>
          <w:tcPr>
            <w:tcW w:w="1680" w:type="dxa"/>
            <w:gridSpan w:val="2"/>
            <w:tcBorders>
              <w:top w:val="nil"/>
              <w:bottom w:val="nil"/>
            </w:tcBorders>
          </w:tcPr>
          <w:p w:rsidR="00091023" w:rsidRDefault="00091023">
            <w:pPr>
              <w:pStyle w:val="ConsPlusNormal"/>
              <w:jc w:val="center"/>
            </w:pPr>
            <w:r>
              <w:t>"</w:t>
            </w:r>
          </w:p>
        </w:tc>
        <w:tc>
          <w:tcPr>
            <w:tcW w:w="2040" w:type="dxa"/>
            <w:tcBorders>
              <w:top w:val="nil"/>
              <w:bottom w:val="nil"/>
            </w:tcBorders>
          </w:tcPr>
          <w:p w:rsidR="00091023" w:rsidRDefault="00091023">
            <w:pPr>
              <w:pStyle w:val="ConsPlusNormal"/>
              <w:jc w:val="center"/>
            </w:pPr>
            <w:r>
              <w:t>"</w:t>
            </w:r>
          </w:p>
        </w:tc>
        <w:tc>
          <w:tcPr>
            <w:tcW w:w="960" w:type="dxa"/>
            <w:tcBorders>
              <w:top w:val="nil"/>
              <w:bottom w:val="nil"/>
            </w:tcBorders>
          </w:tcPr>
          <w:p w:rsidR="00091023" w:rsidRDefault="00091023">
            <w:pPr>
              <w:pStyle w:val="ConsPlusNormal"/>
              <w:jc w:val="center"/>
            </w:pPr>
            <w:r>
              <w:t>15</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tcBorders>
          </w:tcPr>
          <w:p w:rsidR="00091023" w:rsidRDefault="00091023">
            <w:pPr>
              <w:pStyle w:val="ConsPlusNormal"/>
              <w:ind w:firstLine="283"/>
            </w:pPr>
            <w:r>
              <w:t>известняком</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100</w:t>
            </w:r>
          </w:p>
        </w:tc>
        <w:tc>
          <w:tcPr>
            <w:tcW w:w="840" w:type="dxa"/>
            <w:tcBorders>
              <w:top w:val="nil"/>
            </w:tcBorders>
          </w:tcPr>
          <w:p w:rsidR="00091023" w:rsidRDefault="00091023">
            <w:pPr>
              <w:pStyle w:val="ConsPlusNormal"/>
              <w:jc w:val="center"/>
            </w:pPr>
            <w:r>
              <w:t xml:space="preserve">Не </w:t>
            </w:r>
            <w:r>
              <w:lastRenderedPageBreak/>
              <w:t>допускается</w:t>
            </w:r>
          </w:p>
        </w:tc>
        <w:tc>
          <w:tcPr>
            <w:tcW w:w="1560" w:type="dxa"/>
            <w:gridSpan w:val="2"/>
            <w:tcBorders>
              <w:top w:val="nil"/>
            </w:tcBorders>
          </w:tcPr>
          <w:p w:rsidR="00091023" w:rsidRDefault="00091023">
            <w:pPr>
              <w:pStyle w:val="ConsPlusNormal"/>
              <w:jc w:val="center"/>
            </w:pPr>
            <w:r>
              <w:lastRenderedPageBreak/>
              <w:t>Допускается</w:t>
            </w:r>
          </w:p>
        </w:tc>
        <w:tc>
          <w:tcPr>
            <w:tcW w:w="840" w:type="dxa"/>
            <w:tcBorders>
              <w:top w:val="nil"/>
            </w:tcBorders>
          </w:tcPr>
          <w:p w:rsidR="00091023" w:rsidRDefault="00091023">
            <w:pPr>
              <w:pStyle w:val="ConsPlusNormal"/>
              <w:jc w:val="center"/>
            </w:pPr>
            <w:r>
              <w:t xml:space="preserve">Не </w:t>
            </w:r>
            <w:r>
              <w:lastRenderedPageBreak/>
              <w:t>допускается</w:t>
            </w:r>
          </w:p>
        </w:tc>
        <w:tc>
          <w:tcPr>
            <w:tcW w:w="1560" w:type="dxa"/>
            <w:gridSpan w:val="2"/>
            <w:tcBorders>
              <w:top w:val="nil"/>
            </w:tcBorders>
          </w:tcPr>
          <w:p w:rsidR="00091023" w:rsidRDefault="00091023">
            <w:pPr>
              <w:pStyle w:val="ConsPlusNormal"/>
              <w:jc w:val="center"/>
            </w:pPr>
            <w:r>
              <w:lastRenderedPageBreak/>
              <w:t>Допускается</w:t>
            </w:r>
          </w:p>
        </w:tc>
        <w:tc>
          <w:tcPr>
            <w:tcW w:w="840" w:type="dxa"/>
            <w:tcBorders>
              <w:top w:val="nil"/>
            </w:tcBorders>
          </w:tcPr>
          <w:p w:rsidR="00091023" w:rsidRDefault="00091023">
            <w:pPr>
              <w:pStyle w:val="ConsPlusNormal"/>
              <w:jc w:val="center"/>
            </w:pPr>
            <w:r>
              <w:t xml:space="preserve">Не </w:t>
            </w:r>
            <w:r>
              <w:lastRenderedPageBreak/>
              <w:t>допускается</w:t>
            </w:r>
          </w:p>
        </w:tc>
        <w:tc>
          <w:tcPr>
            <w:tcW w:w="840" w:type="dxa"/>
            <w:tcBorders>
              <w:top w:val="nil"/>
            </w:tcBorders>
          </w:tcPr>
          <w:p w:rsidR="00091023" w:rsidRDefault="00091023">
            <w:pPr>
              <w:pStyle w:val="ConsPlusNormal"/>
              <w:jc w:val="center"/>
            </w:pPr>
            <w:r>
              <w:lastRenderedPageBreak/>
              <w:t>Допуск</w:t>
            </w:r>
            <w:r>
              <w:lastRenderedPageBreak/>
              <w:t>ается</w:t>
            </w:r>
          </w:p>
        </w:tc>
        <w:tc>
          <w:tcPr>
            <w:tcW w:w="2040" w:type="dxa"/>
            <w:tcBorders>
              <w:top w:val="nil"/>
            </w:tcBorders>
          </w:tcPr>
          <w:p w:rsidR="00091023" w:rsidRDefault="00091023">
            <w:pPr>
              <w:pStyle w:val="ConsPlusNormal"/>
              <w:jc w:val="center"/>
            </w:pPr>
            <w:r>
              <w:lastRenderedPageBreak/>
              <w:t>"</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1000</w:t>
            </w:r>
          </w:p>
        </w:tc>
        <w:tc>
          <w:tcPr>
            <w:tcW w:w="1080" w:type="dxa"/>
            <w:tcBorders>
              <w:top w:val="nil"/>
            </w:tcBorders>
          </w:tcPr>
          <w:p w:rsidR="00091023" w:rsidRDefault="00091023">
            <w:pPr>
              <w:pStyle w:val="ConsPlusNormal"/>
              <w:jc w:val="center"/>
            </w:pPr>
            <w:r>
              <w:t>100</w:t>
            </w:r>
          </w:p>
        </w:tc>
      </w:tr>
      <w:tr w:rsidR="00091023">
        <w:tblPrEx>
          <w:tblBorders>
            <w:insideH w:val="nil"/>
          </w:tblBorders>
        </w:tblPrEx>
        <w:tc>
          <w:tcPr>
            <w:tcW w:w="3300" w:type="dxa"/>
            <w:tcBorders>
              <w:bottom w:val="nil"/>
            </w:tcBorders>
          </w:tcPr>
          <w:p w:rsidR="00091023" w:rsidRDefault="00091023">
            <w:pPr>
              <w:pStyle w:val="ConsPlusNormal"/>
            </w:pPr>
            <w:r>
              <w:lastRenderedPageBreak/>
              <w:t>4 Асфальтобетонное:</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25 мм</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20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40 мм</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50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То же</w:t>
            </w:r>
          </w:p>
        </w:tc>
        <w:tc>
          <w:tcPr>
            <w:tcW w:w="2040" w:type="dxa"/>
            <w:tcBorders>
              <w:top w:val="nil"/>
              <w:bottom w:val="nil"/>
            </w:tcBorders>
          </w:tcPr>
          <w:p w:rsidR="00091023" w:rsidRDefault="00091023">
            <w:pPr>
              <w:pStyle w:val="ConsPlusNormal"/>
              <w:jc w:val="center"/>
            </w:pPr>
            <w:r>
              <w:t>То же</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20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tcBorders>
          </w:tcPr>
          <w:p w:rsidR="00091023" w:rsidRDefault="00091023">
            <w:pPr>
              <w:pStyle w:val="ConsPlusNormal"/>
            </w:pPr>
            <w:r>
              <w:t>в) толщиной 50 мм</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50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20</w:t>
            </w:r>
          </w:p>
        </w:tc>
        <w:tc>
          <w:tcPr>
            <w:tcW w:w="1080" w:type="dxa"/>
            <w:tcBorders>
              <w:top w:val="nil"/>
            </w:tcBorders>
          </w:tcPr>
          <w:p w:rsidR="00091023" w:rsidRDefault="00091023">
            <w:pPr>
              <w:pStyle w:val="ConsPlusNormal"/>
              <w:jc w:val="center"/>
            </w:pPr>
            <w:r>
              <w:t>50</w:t>
            </w:r>
          </w:p>
        </w:tc>
      </w:tr>
      <w:tr w:rsidR="00091023">
        <w:tblPrEx>
          <w:tblBorders>
            <w:insideH w:val="nil"/>
          </w:tblBorders>
        </w:tblPrEx>
        <w:tc>
          <w:tcPr>
            <w:tcW w:w="3300" w:type="dxa"/>
            <w:tcBorders>
              <w:bottom w:val="nil"/>
            </w:tcBorders>
          </w:tcPr>
          <w:p w:rsidR="00091023" w:rsidRDefault="00091023">
            <w:pPr>
              <w:pStyle w:val="ConsPlusNormal"/>
            </w:pPr>
            <w:r>
              <w:t>5 Мозаично-бетонное (терраццо):</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20 мм, прочностью 20 МПа</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25 мм, прочностью 30 МПа</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60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То же</w:t>
            </w:r>
          </w:p>
        </w:tc>
        <w:tc>
          <w:tcPr>
            <w:tcW w:w="2040" w:type="dxa"/>
            <w:tcBorders>
              <w:top w:val="nil"/>
              <w:bottom w:val="nil"/>
            </w:tcBorders>
          </w:tcPr>
          <w:p w:rsidR="00091023" w:rsidRDefault="00091023">
            <w:pPr>
              <w:pStyle w:val="ConsPlusNormal"/>
              <w:jc w:val="center"/>
            </w:pPr>
            <w:r>
              <w:t>То же</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tcBorders>
          </w:tcPr>
          <w:p w:rsidR="00091023" w:rsidRDefault="00091023">
            <w:pPr>
              <w:pStyle w:val="ConsPlusNormal"/>
            </w:pPr>
            <w:r>
              <w:t>в) толщиной 25 мм, прочностью 40 МПа</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60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500</w:t>
            </w:r>
          </w:p>
        </w:tc>
        <w:tc>
          <w:tcPr>
            <w:tcW w:w="1080" w:type="dxa"/>
            <w:tcBorders>
              <w:top w:val="nil"/>
            </w:tcBorders>
          </w:tcPr>
          <w:p w:rsidR="00091023" w:rsidRDefault="00091023">
            <w:pPr>
              <w:pStyle w:val="ConsPlusNormal"/>
              <w:jc w:val="center"/>
            </w:pPr>
            <w:r>
              <w:t>100</w:t>
            </w:r>
          </w:p>
        </w:tc>
      </w:tr>
      <w:tr w:rsidR="00091023">
        <w:tblPrEx>
          <w:tblBorders>
            <w:insideH w:val="nil"/>
          </w:tblBorders>
        </w:tblPrEx>
        <w:tc>
          <w:tcPr>
            <w:tcW w:w="3300" w:type="dxa"/>
            <w:tcBorders>
              <w:bottom w:val="nil"/>
            </w:tcBorders>
          </w:tcPr>
          <w:p w:rsidR="00091023" w:rsidRDefault="00091023">
            <w:pPr>
              <w:pStyle w:val="ConsPlusNormal"/>
            </w:pPr>
            <w:r>
              <w:t>6 Поливинилацетатцементно-бетонное:</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20 мм, прочностью 20 МПа</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20 мм, прочностью 30 МПа</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60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w:t>
            </w:r>
          </w:p>
        </w:tc>
        <w:tc>
          <w:tcPr>
            <w:tcW w:w="2040" w:type="dxa"/>
            <w:tcBorders>
              <w:top w:val="nil"/>
              <w:bottom w:val="nil"/>
            </w:tcBorders>
          </w:tcPr>
          <w:p w:rsidR="00091023" w:rsidRDefault="00091023">
            <w:pPr>
              <w:pStyle w:val="ConsPlusNormal"/>
              <w:jc w:val="center"/>
            </w:pPr>
            <w:r>
              <w:t>"</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tcBorders>
          </w:tcPr>
          <w:p w:rsidR="00091023" w:rsidRDefault="00091023">
            <w:pPr>
              <w:pStyle w:val="ConsPlusNormal"/>
            </w:pPr>
            <w:r>
              <w:t>в) толщиной 30 мм, прочностью 40 МПа</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60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1000</w:t>
            </w:r>
          </w:p>
        </w:tc>
        <w:tc>
          <w:tcPr>
            <w:tcW w:w="1080" w:type="dxa"/>
            <w:tcBorders>
              <w:top w:val="nil"/>
            </w:tcBorders>
          </w:tcPr>
          <w:p w:rsidR="00091023" w:rsidRDefault="00091023">
            <w:pPr>
              <w:pStyle w:val="ConsPlusNormal"/>
              <w:jc w:val="center"/>
            </w:pPr>
            <w:r>
              <w:t>50</w:t>
            </w:r>
          </w:p>
        </w:tc>
      </w:tr>
      <w:tr w:rsidR="00091023">
        <w:tblPrEx>
          <w:tblBorders>
            <w:insideH w:val="nil"/>
          </w:tblBorders>
        </w:tblPrEx>
        <w:tc>
          <w:tcPr>
            <w:tcW w:w="3300" w:type="dxa"/>
            <w:tcBorders>
              <w:bottom w:val="nil"/>
            </w:tcBorders>
          </w:tcPr>
          <w:p w:rsidR="00091023" w:rsidRDefault="00091023">
            <w:pPr>
              <w:pStyle w:val="ConsPlusNormal"/>
            </w:pPr>
            <w:r>
              <w:t>7 Латексцементно-бетонное:</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lastRenderedPageBreak/>
              <w:t>а) толщиной 20 мм, прочностью 20 МПа</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20 мм, прочностью 30 МПа</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60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То же</w:t>
            </w:r>
          </w:p>
        </w:tc>
        <w:tc>
          <w:tcPr>
            <w:tcW w:w="2040" w:type="dxa"/>
            <w:tcBorders>
              <w:top w:val="nil"/>
              <w:bottom w:val="nil"/>
            </w:tcBorders>
          </w:tcPr>
          <w:p w:rsidR="00091023" w:rsidRDefault="00091023">
            <w:pPr>
              <w:pStyle w:val="ConsPlusNormal"/>
              <w:jc w:val="center"/>
            </w:pPr>
            <w:r>
              <w:t>То же</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1000</w:t>
            </w:r>
          </w:p>
        </w:tc>
        <w:tc>
          <w:tcPr>
            <w:tcW w:w="1080" w:type="dxa"/>
            <w:tcBorders>
              <w:top w:val="nil"/>
              <w:bottom w:val="nil"/>
            </w:tcBorders>
          </w:tcPr>
          <w:p w:rsidR="00091023" w:rsidRDefault="00091023">
            <w:pPr>
              <w:pStyle w:val="ConsPlusNormal"/>
              <w:jc w:val="center"/>
            </w:pPr>
            <w:r>
              <w:t>50</w:t>
            </w:r>
          </w:p>
        </w:tc>
      </w:tr>
      <w:tr w:rsidR="00091023">
        <w:tblPrEx>
          <w:tblBorders>
            <w:insideH w:val="nil"/>
          </w:tblBorders>
        </w:tblPrEx>
        <w:tc>
          <w:tcPr>
            <w:tcW w:w="3300" w:type="dxa"/>
            <w:tcBorders>
              <w:top w:val="nil"/>
            </w:tcBorders>
          </w:tcPr>
          <w:p w:rsidR="00091023" w:rsidRDefault="00091023">
            <w:pPr>
              <w:pStyle w:val="ConsPlusNormal"/>
            </w:pPr>
            <w:r>
              <w:t>в) толщиной 30 мм, прочностью 40 МПа</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60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1000</w:t>
            </w:r>
          </w:p>
        </w:tc>
        <w:tc>
          <w:tcPr>
            <w:tcW w:w="1080" w:type="dxa"/>
            <w:tcBorders>
              <w:top w:val="nil"/>
            </w:tcBorders>
          </w:tcPr>
          <w:p w:rsidR="00091023" w:rsidRDefault="00091023">
            <w:pPr>
              <w:pStyle w:val="ConsPlusNormal"/>
              <w:jc w:val="center"/>
            </w:pPr>
            <w:r>
              <w:t>50</w:t>
            </w:r>
          </w:p>
        </w:tc>
      </w:tr>
      <w:tr w:rsidR="00091023">
        <w:tblPrEx>
          <w:tblBorders>
            <w:insideH w:val="nil"/>
          </w:tblBorders>
        </w:tblPrEx>
        <w:tc>
          <w:tcPr>
            <w:tcW w:w="3300" w:type="dxa"/>
            <w:tcBorders>
              <w:bottom w:val="nil"/>
            </w:tcBorders>
          </w:tcPr>
          <w:p w:rsidR="00091023" w:rsidRDefault="00091023">
            <w:pPr>
              <w:pStyle w:val="ConsPlusNormal"/>
            </w:pPr>
            <w:r>
              <w:t>8 Кислотостойкий бетон на жидком стекле с уплотняющей добавкой:</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1680" w:type="dxa"/>
            <w:gridSpan w:val="2"/>
            <w:tcBorders>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20 мм, прочностью 20 МПа</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20 мм, прочностью 30 МПа</w:t>
            </w:r>
          </w:p>
        </w:tc>
        <w:tc>
          <w:tcPr>
            <w:tcW w:w="1680" w:type="dxa"/>
            <w:gridSpan w:val="2"/>
            <w:tcBorders>
              <w:top w:val="nil"/>
              <w:bottom w:val="nil"/>
            </w:tcBorders>
          </w:tcPr>
          <w:p w:rsidR="00091023" w:rsidRDefault="00091023">
            <w:pPr>
              <w:pStyle w:val="ConsPlusNormal"/>
              <w:jc w:val="center"/>
            </w:pPr>
            <w:r>
              <w:t>"</w:t>
            </w:r>
          </w:p>
        </w:tc>
        <w:tc>
          <w:tcPr>
            <w:tcW w:w="840" w:type="dxa"/>
            <w:tcBorders>
              <w:top w:val="nil"/>
              <w:bottom w:val="nil"/>
            </w:tcBorders>
          </w:tcPr>
          <w:p w:rsidR="00091023" w:rsidRDefault="00091023">
            <w:pPr>
              <w:pStyle w:val="ConsPlusNormal"/>
              <w:jc w:val="center"/>
            </w:pPr>
            <w:r>
              <w:t>60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Допускается</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tcBorders>
          </w:tcPr>
          <w:p w:rsidR="00091023" w:rsidRDefault="00091023">
            <w:pPr>
              <w:pStyle w:val="ConsPlusNormal"/>
            </w:pPr>
            <w:r>
              <w:t>в) толщиной 30 мм, прочностью 40 МПа</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60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w:t>
            </w:r>
          </w:p>
        </w:tc>
        <w:tc>
          <w:tcPr>
            <w:tcW w:w="960" w:type="dxa"/>
            <w:tcBorders>
              <w:top w:val="nil"/>
            </w:tcBorders>
          </w:tcPr>
          <w:p w:rsidR="00091023" w:rsidRDefault="00091023">
            <w:pPr>
              <w:pStyle w:val="ConsPlusNormal"/>
              <w:jc w:val="center"/>
            </w:pPr>
            <w:r>
              <w:t>10</w:t>
            </w:r>
          </w:p>
        </w:tc>
        <w:tc>
          <w:tcPr>
            <w:tcW w:w="1200" w:type="dxa"/>
            <w:tcBorders>
              <w:top w:val="nil"/>
            </w:tcBorders>
          </w:tcPr>
          <w:p w:rsidR="00091023" w:rsidRDefault="00091023">
            <w:pPr>
              <w:pStyle w:val="ConsPlusNormal"/>
              <w:jc w:val="center"/>
            </w:pPr>
            <w:r>
              <w:t>500</w:t>
            </w:r>
          </w:p>
        </w:tc>
        <w:tc>
          <w:tcPr>
            <w:tcW w:w="1080" w:type="dxa"/>
            <w:tcBorders>
              <w:top w:val="nil"/>
            </w:tcBorders>
          </w:tcPr>
          <w:p w:rsidR="00091023" w:rsidRDefault="00091023">
            <w:pPr>
              <w:pStyle w:val="ConsPlusNormal"/>
              <w:jc w:val="center"/>
            </w:pPr>
            <w:r>
              <w:t>100</w:t>
            </w:r>
          </w:p>
        </w:tc>
      </w:tr>
      <w:tr w:rsidR="00091023">
        <w:tc>
          <w:tcPr>
            <w:tcW w:w="3300" w:type="dxa"/>
          </w:tcPr>
          <w:p w:rsidR="00091023" w:rsidRDefault="00091023">
            <w:pPr>
              <w:pStyle w:val="ConsPlusNormal"/>
            </w:pPr>
            <w:r>
              <w:t>9 Жаростойкий бетон на портландцементе с хромитом и заполнителем из шлака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100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600</w:t>
            </w:r>
          </w:p>
        </w:tc>
      </w:tr>
      <w:tr w:rsidR="00091023">
        <w:tc>
          <w:tcPr>
            <w:tcW w:w="3300" w:type="dxa"/>
          </w:tcPr>
          <w:p w:rsidR="00091023" w:rsidRDefault="00091023">
            <w:pPr>
              <w:pStyle w:val="ConsPlusNormal"/>
            </w:pPr>
            <w:r>
              <w:t>10 Легкобетонное с латексцементным покрытием</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2</w:t>
            </w:r>
          </w:p>
        </w:tc>
        <w:tc>
          <w:tcPr>
            <w:tcW w:w="1200" w:type="dxa"/>
          </w:tcPr>
          <w:p w:rsidR="00091023" w:rsidRDefault="00091023">
            <w:pPr>
              <w:pStyle w:val="ConsPlusNormal"/>
              <w:jc w:val="center"/>
            </w:pPr>
            <w:r>
              <w:t>200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11 Известняково-керамзитовое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2</w:t>
            </w:r>
          </w:p>
        </w:tc>
        <w:tc>
          <w:tcPr>
            <w:tcW w:w="1200" w:type="dxa"/>
          </w:tcPr>
          <w:p w:rsidR="00091023" w:rsidRDefault="00091023">
            <w:pPr>
              <w:pStyle w:val="ConsPlusNormal"/>
              <w:jc w:val="center"/>
            </w:pPr>
            <w:r>
              <w:t>200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12 Ксилолитовое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3</w:t>
            </w:r>
          </w:p>
        </w:tc>
        <w:tc>
          <w:tcPr>
            <w:tcW w:w="1200" w:type="dxa"/>
          </w:tcPr>
          <w:p w:rsidR="00091023" w:rsidRDefault="00091023">
            <w:pPr>
              <w:pStyle w:val="ConsPlusNormal"/>
              <w:jc w:val="center"/>
            </w:pPr>
            <w:r>
              <w:t>200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13 Поливинилацетатцементно-опилочное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3</w:t>
            </w:r>
          </w:p>
        </w:tc>
        <w:tc>
          <w:tcPr>
            <w:tcW w:w="1200" w:type="dxa"/>
          </w:tcPr>
          <w:p w:rsidR="00091023" w:rsidRDefault="00091023">
            <w:pPr>
              <w:pStyle w:val="ConsPlusNormal"/>
              <w:jc w:val="center"/>
            </w:pPr>
            <w:r>
              <w:t>200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 xml:space="preserve">14 Эпоксидное или </w:t>
            </w:r>
            <w:r>
              <w:lastRenderedPageBreak/>
              <w:t>метилметакрилатное, или полиуретановое наливное (в том числе и электрорассеивающее)</w:t>
            </w:r>
          </w:p>
        </w:tc>
        <w:tc>
          <w:tcPr>
            <w:tcW w:w="1680" w:type="dxa"/>
            <w:gridSpan w:val="2"/>
          </w:tcPr>
          <w:p w:rsidR="00091023" w:rsidRDefault="00091023">
            <w:pPr>
              <w:pStyle w:val="ConsPlusNormal"/>
              <w:jc w:val="center"/>
            </w:pPr>
            <w:r>
              <w:lastRenderedPageBreak/>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840" w:type="dxa"/>
          </w:tcPr>
          <w:p w:rsidR="00091023" w:rsidRDefault="00091023">
            <w:pPr>
              <w:pStyle w:val="ConsPlusNormal"/>
              <w:jc w:val="center"/>
            </w:pPr>
            <w:r>
              <w:t xml:space="preserve">Не </w:t>
            </w:r>
            <w:r>
              <w:lastRenderedPageBreak/>
              <w:t>допускается</w:t>
            </w:r>
          </w:p>
        </w:tc>
        <w:tc>
          <w:tcPr>
            <w:tcW w:w="1560" w:type="dxa"/>
            <w:gridSpan w:val="2"/>
          </w:tcPr>
          <w:p w:rsidR="00091023" w:rsidRDefault="00091023">
            <w:pPr>
              <w:pStyle w:val="ConsPlusNormal"/>
              <w:jc w:val="center"/>
            </w:pPr>
            <w:r>
              <w:lastRenderedPageBreak/>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5</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lastRenderedPageBreak/>
              <w:t>15 Полиэфирное наливное (в том числе и электрорассеивающее)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5</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16 Эпоксидное или метилметакрилатное, или полиуретановое высоконаполненное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17 Полиэфирное высоконаполненное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18 Стальные плиты по прослойке из мелкозернистого бетона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500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50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19 Чугунные дырчатые плиты по прослойке из мелкозернистого бетона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500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20 Чугунные плиты с опорными выступами по прослойке из песка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300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3 т на плиту</w:t>
            </w:r>
          </w:p>
        </w:tc>
        <w:tc>
          <w:tcPr>
            <w:tcW w:w="1080" w:type="dxa"/>
          </w:tcPr>
          <w:p w:rsidR="00091023" w:rsidRDefault="00091023">
            <w:pPr>
              <w:pStyle w:val="ConsPlusNormal"/>
              <w:jc w:val="center"/>
            </w:pPr>
            <w:r>
              <w:t>1400</w:t>
            </w:r>
          </w:p>
        </w:tc>
      </w:tr>
      <w:tr w:rsidR="00091023">
        <w:tc>
          <w:tcPr>
            <w:tcW w:w="3300" w:type="dxa"/>
          </w:tcPr>
          <w:p w:rsidR="00091023" w:rsidRDefault="00091023">
            <w:pPr>
              <w:pStyle w:val="ConsPlusNormal"/>
            </w:pPr>
            <w:r>
              <w:t>21 Торцевое на битумной мастике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100</w:t>
            </w:r>
          </w:p>
        </w:tc>
        <w:tc>
          <w:tcPr>
            <w:tcW w:w="2400" w:type="dxa"/>
            <w:gridSpan w:val="3"/>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50</w:t>
            </w:r>
          </w:p>
        </w:tc>
        <w:tc>
          <w:tcPr>
            <w:tcW w:w="1200" w:type="dxa"/>
          </w:tcPr>
          <w:p w:rsidR="00091023" w:rsidRDefault="00091023">
            <w:pPr>
              <w:pStyle w:val="ConsPlusNormal"/>
              <w:jc w:val="center"/>
            </w:pPr>
            <w:r>
              <w:t>50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22 Цементобетонные плиты по прослойке из цементно-песчаного раствора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7</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23 Мозаично-бетонные плиты по прослойке из цементно-песчаного раствора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5</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 xml:space="preserve">24 Плиты из жаростойкого бетона на портландцементе с хромитом и заполнителем из шлака по </w:t>
            </w:r>
            <w:r>
              <w:lastRenderedPageBreak/>
              <w:t>прослойке из песка</w:t>
            </w:r>
          </w:p>
        </w:tc>
        <w:tc>
          <w:tcPr>
            <w:tcW w:w="1680" w:type="dxa"/>
            <w:gridSpan w:val="2"/>
          </w:tcPr>
          <w:p w:rsidR="00091023" w:rsidRDefault="00091023">
            <w:pPr>
              <w:pStyle w:val="ConsPlusNormal"/>
              <w:jc w:val="center"/>
            </w:pPr>
            <w:r>
              <w:lastRenderedPageBreak/>
              <w:t>Допускается</w:t>
            </w:r>
          </w:p>
        </w:tc>
        <w:tc>
          <w:tcPr>
            <w:tcW w:w="840" w:type="dxa"/>
          </w:tcPr>
          <w:p w:rsidR="00091023" w:rsidRDefault="00091023">
            <w:pPr>
              <w:pStyle w:val="ConsPlusNormal"/>
              <w:jc w:val="center"/>
            </w:pPr>
            <w:r>
              <w:t>100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600</w:t>
            </w:r>
          </w:p>
        </w:tc>
      </w:tr>
      <w:tr w:rsidR="00091023">
        <w:tc>
          <w:tcPr>
            <w:tcW w:w="3300" w:type="dxa"/>
          </w:tcPr>
          <w:p w:rsidR="00091023" w:rsidRDefault="00091023">
            <w:pPr>
              <w:pStyle w:val="ConsPlusNormal"/>
            </w:pPr>
            <w:r>
              <w:lastRenderedPageBreak/>
              <w:t>25 Плиты из природного камня изверженных пород (гранита и т.д.) толщиной более 20 мм по прослойке из цементно-песчаного раствора</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156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100</w:t>
            </w:r>
          </w:p>
        </w:tc>
      </w:tr>
      <w:tr w:rsidR="00091023">
        <w:tblPrEx>
          <w:tblBorders>
            <w:insideH w:val="nil"/>
          </w:tblBorders>
        </w:tblPrEx>
        <w:tc>
          <w:tcPr>
            <w:tcW w:w="3300" w:type="dxa"/>
            <w:tcBorders>
              <w:bottom w:val="nil"/>
            </w:tcBorders>
          </w:tcPr>
          <w:p w:rsidR="00091023" w:rsidRDefault="00091023">
            <w:pPr>
              <w:pStyle w:val="ConsPlusNormal"/>
            </w:pPr>
            <w:r>
              <w:t>26 Керамогранитные плитки:</w:t>
            </w:r>
          </w:p>
        </w:tc>
        <w:tc>
          <w:tcPr>
            <w:tcW w:w="840" w:type="dxa"/>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right w:val="nil"/>
            </w:tcBorders>
          </w:tcPr>
          <w:p w:rsidR="00091023" w:rsidRDefault="00091023">
            <w:pPr>
              <w:pStyle w:val="ConsPlusNormal"/>
            </w:pPr>
          </w:p>
        </w:tc>
        <w:tc>
          <w:tcPr>
            <w:tcW w:w="1680" w:type="dxa"/>
            <w:gridSpan w:val="2"/>
            <w:tcBorders>
              <w:left w:val="nil"/>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толщиной до 9 мм</w:t>
            </w:r>
          </w:p>
        </w:tc>
        <w:tc>
          <w:tcPr>
            <w:tcW w:w="840" w:type="dxa"/>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2400" w:type="dxa"/>
            <w:gridSpan w:val="3"/>
            <w:tcBorders>
              <w:top w:val="nil"/>
              <w:bottom w:val="nil"/>
            </w:tcBorders>
          </w:tcPr>
          <w:p w:rsidR="00091023" w:rsidRDefault="00091023">
            <w:pPr>
              <w:pStyle w:val="ConsPlusNormal"/>
              <w:jc w:val="center"/>
            </w:pPr>
            <w:r>
              <w:t>Не допускается</w:t>
            </w:r>
          </w:p>
        </w:tc>
        <w:tc>
          <w:tcPr>
            <w:tcW w:w="1680" w:type="dxa"/>
            <w:gridSpan w:val="2"/>
            <w:tcBorders>
              <w:top w:val="nil"/>
              <w:bottom w:val="nil"/>
            </w:tcBorders>
          </w:tcPr>
          <w:p w:rsidR="00091023" w:rsidRDefault="00091023">
            <w:pPr>
              <w:pStyle w:val="ConsPlusNormal"/>
              <w:jc w:val="center"/>
            </w:pPr>
            <w:r>
              <w:t>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pPr>
            <w:r>
              <w:t>б) толщиной более 9 мм</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То же</w:t>
            </w:r>
          </w:p>
        </w:tc>
        <w:tc>
          <w:tcPr>
            <w:tcW w:w="1560" w:type="dxa"/>
            <w:gridSpan w:val="2"/>
            <w:tcBorders>
              <w:top w:val="nil"/>
              <w:bottom w:val="nil"/>
            </w:tcBorders>
          </w:tcPr>
          <w:p w:rsidR="00091023" w:rsidRDefault="00091023">
            <w:pPr>
              <w:pStyle w:val="ConsPlusNormal"/>
              <w:jc w:val="center"/>
            </w:pPr>
            <w:r>
              <w:t>Не допускается</w:t>
            </w:r>
          </w:p>
        </w:tc>
        <w:tc>
          <w:tcPr>
            <w:tcW w:w="2520" w:type="dxa"/>
            <w:gridSpan w:val="3"/>
            <w:tcBorders>
              <w:top w:val="nil"/>
              <w:bottom w:val="nil"/>
            </w:tcBorders>
          </w:tcPr>
          <w:p w:rsidR="00091023" w:rsidRDefault="00091023">
            <w:pPr>
              <w:pStyle w:val="ConsPlusNormal"/>
              <w:jc w:val="center"/>
            </w:pPr>
            <w:r>
              <w:t>Допускается</w:t>
            </w:r>
          </w:p>
        </w:tc>
        <w:tc>
          <w:tcPr>
            <w:tcW w:w="2040" w:type="dxa"/>
            <w:tcBorders>
              <w:top w:val="nil"/>
              <w:bottom w:val="nil"/>
            </w:tcBorders>
          </w:tcPr>
          <w:p w:rsidR="00091023" w:rsidRDefault="00091023">
            <w:pPr>
              <w:pStyle w:val="ConsPlusNormal"/>
              <w:jc w:val="center"/>
            </w:pPr>
            <w:r>
              <w:t>То же</w:t>
            </w:r>
          </w:p>
        </w:tc>
        <w:tc>
          <w:tcPr>
            <w:tcW w:w="960" w:type="dxa"/>
            <w:tcBorders>
              <w:top w:val="nil"/>
              <w:bottom w:val="nil"/>
            </w:tcBorders>
          </w:tcPr>
          <w:p w:rsidR="00091023" w:rsidRDefault="00091023">
            <w:pPr>
              <w:pStyle w:val="ConsPlusNormal"/>
              <w:jc w:val="center"/>
            </w:pPr>
            <w:r>
              <w:t>2</w:t>
            </w:r>
          </w:p>
        </w:tc>
        <w:tc>
          <w:tcPr>
            <w:tcW w:w="1200" w:type="dxa"/>
            <w:tcBorders>
              <w:top w:val="nil"/>
              <w:bottom w:val="nil"/>
            </w:tcBorders>
          </w:tcPr>
          <w:p w:rsidR="00091023" w:rsidRDefault="00091023">
            <w:pPr>
              <w:pStyle w:val="ConsPlusNormal"/>
              <w:jc w:val="center"/>
            </w:pPr>
            <w:r>
              <w:t>500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17580" w:type="dxa"/>
            <w:gridSpan w:val="16"/>
            <w:tcBorders>
              <w:top w:val="nil"/>
            </w:tcBorders>
          </w:tcPr>
          <w:p w:rsidR="00091023" w:rsidRDefault="00091023">
            <w:pPr>
              <w:pStyle w:val="ConsPlusNormal"/>
              <w:jc w:val="both"/>
            </w:pPr>
            <w:r>
              <w:t xml:space="preserve">(в ред. </w:t>
            </w:r>
            <w:hyperlink r:id="rId229">
              <w:r>
                <w:rPr>
                  <w:color w:val="0000FF"/>
                </w:rPr>
                <w:t>Изменения N 2</w:t>
              </w:r>
            </w:hyperlink>
            <w:r>
              <w:t>, утв. Приказом Минстроя России от 22.12.2021 N 982/пр)</w:t>
            </w:r>
          </w:p>
        </w:tc>
      </w:tr>
      <w:tr w:rsidR="00091023">
        <w:tc>
          <w:tcPr>
            <w:tcW w:w="3300" w:type="dxa"/>
          </w:tcPr>
          <w:p w:rsidR="00091023" w:rsidRDefault="00091023">
            <w:pPr>
              <w:pStyle w:val="ConsPlusNormal"/>
            </w:pPr>
            <w:r>
              <w:t>27 Керамические плитки толщиной 10 - 13 мм</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Не допускается</w:t>
            </w:r>
          </w:p>
        </w:tc>
        <w:tc>
          <w:tcPr>
            <w:tcW w:w="2520" w:type="dxa"/>
            <w:gridSpan w:val="3"/>
          </w:tcPr>
          <w:p w:rsidR="00091023" w:rsidRDefault="00091023">
            <w:pPr>
              <w:pStyle w:val="ConsPlusNormal"/>
              <w:jc w:val="center"/>
            </w:pPr>
            <w:r>
              <w:t>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2</w:t>
            </w:r>
          </w:p>
        </w:tc>
        <w:tc>
          <w:tcPr>
            <w:tcW w:w="1200" w:type="dxa"/>
          </w:tcPr>
          <w:p w:rsidR="00091023" w:rsidRDefault="00091023">
            <w:pPr>
              <w:pStyle w:val="ConsPlusNormal"/>
              <w:jc w:val="center"/>
            </w:pPr>
            <w:r>
              <w:t>200</w:t>
            </w:r>
          </w:p>
        </w:tc>
        <w:tc>
          <w:tcPr>
            <w:tcW w:w="1080" w:type="dxa"/>
          </w:tcPr>
          <w:p w:rsidR="00091023" w:rsidRDefault="00091023">
            <w:pPr>
              <w:pStyle w:val="ConsPlusNormal"/>
              <w:jc w:val="center"/>
            </w:pPr>
            <w:r>
              <w:t>100</w:t>
            </w:r>
          </w:p>
        </w:tc>
      </w:tr>
      <w:tr w:rsidR="00091023">
        <w:tblPrEx>
          <w:tblBorders>
            <w:insideH w:val="nil"/>
          </w:tblBorders>
        </w:tblPrEx>
        <w:tc>
          <w:tcPr>
            <w:tcW w:w="3300" w:type="dxa"/>
            <w:tcBorders>
              <w:bottom w:val="nil"/>
            </w:tcBorders>
          </w:tcPr>
          <w:p w:rsidR="00091023" w:rsidRDefault="00091023">
            <w:pPr>
              <w:pStyle w:val="ConsPlusNormal"/>
            </w:pPr>
            <w:r>
              <w:t>28 Керамические кислотоупорные плитки толщиной:</w:t>
            </w:r>
          </w:p>
        </w:tc>
        <w:tc>
          <w:tcPr>
            <w:tcW w:w="1680" w:type="dxa"/>
            <w:gridSpan w:val="2"/>
            <w:tcBorders>
              <w:bottom w:val="nil"/>
            </w:tcBorders>
          </w:tcPr>
          <w:p w:rsidR="00091023" w:rsidRDefault="00091023">
            <w:pPr>
              <w:pStyle w:val="ConsPlusNormal"/>
            </w:pPr>
          </w:p>
        </w:tc>
        <w:tc>
          <w:tcPr>
            <w:tcW w:w="840" w:type="dxa"/>
            <w:tcBorders>
              <w:bottom w:val="nil"/>
            </w:tcBorders>
          </w:tcPr>
          <w:p w:rsidR="00091023" w:rsidRDefault="00091023">
            <w:pPr>
              <w:pStyle w:val="ConsPlusNormal"/>
            </w:pPr>
          </w:p>
        </w:tc>
        <w:tc>
          <w:tcPr>
            <w:tcW w:w="2400" w:type="dxa"/>
            <w:gridSpan w:val="3"/>
            <w:tcBorders>
              <w:bottom w:val="nil"/>
            </w:tcBorders>
          </w:tcPr>
          <w:p w:rsidR="00091023" w:rsidRDefault="00091023">
            <w:pPr>
              <w:pStyle w:val="ConsPlusNormal"/>
            </w:pPr>
          </w:p>
        </w:tc>
        <w:tc>
          <w:tcPr>
            <w:tcW w:w="2400" w:type="dxa"/>
            <w:gridSpan w:val="3"/>
            <w:tcBorders>
              <w:bottom w:val="nil"/>
              <w:right w:val="nil"/>
            </w:tcBorders>
          </w:tcPr>
          <w:p w:rsidR="00091023" w:rsidRDefault="00091023">
            <w:pPr>
              <w:pStyle w:val="ConsPlusNormal"/>
            </w:pPr>
          </w:p>
        </w:tc>
        <w:tc>
          <w:tcPr>
            <w:tcW w:w="1680" w:type="dxa"/>
            <w:gridSpan w:val="2"/>
            <w:tcBorders>
              <w:left w:val="nil"/>
              <w:bottom w:val="nil"/>
            </w:tcBorders>
          </w:tcPr>
          <w:p w:rsidR="00091023" w:rsidRDefault="00091023">
            <w:pPr>
              <w:pStyle w:val="ConsPlusNormal"/>
            </w:pPr>
          </w:p>
        </w:tc>
        <w:tc>
          <w:tcPr>
            <w:tcW w:w="2040" w:type="dxa"/>
            <w:tcBorders>
              <w:bottom w:val="nil"/>
            </w:tcBorders>
          </w:tcPr>
          <w:p w:rsidR="00091023" w:rsidRDefault="00091023">
            <w:pPr>
              <w:pStyle w:val="ConsPlusNormal"/>
            </w:pPr>
          </w:p>
        </w:tc>
        <w:tc>
          <w:tcPr>
            <w:tcW w:w="960" w:type="dxa"/>
            <w:tcBorders>
              <w:bottom w:val="nil"/>
            </w:tcBorders>
          </w:tcPr>
          <w:p w:rsidR="00091023" w:rsidRDefault="00091023">
            <w:pPr>
              <w:pStyle w:val="ConsPlusNormal"/>
            </w:pPr>
          </w:p>
        </w:tc>
        <w:tc>
          <w:tcPr>
            <w:tcW w:w="1200" w:type="dxa"/>
            <w:tcBorders>
              <w:bottom w:val="nil"/>
            </w:tcBorders>
          </w:tcPr>
          <w:p w:rsidR="00091023" w:rsidRDefault="00091023">
            <w:pPr>
              <w:pStyle w:val="ConsPlusNormal"/>
            </w:pPr>
          </w:p>
        </w:tc>
        <w:tc>
          <w:tcPr>
            <w:tcW w:w="1080" w:type="dxa"/>
            <w:tcBorders>
              <w:bottom w:val="nil"/>
            </w:tcBorders>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pPr>
            <w:r>
              <w:t>а) 15 - 20 мм</w:t>
            </w:r>
          </w:p>
        </w:tc>
        <w:tc>
          <w:tcPr>
            <w:tcW w:w="1680" w:type="dxa"/>
            <w:gridSpan w:val="2"/>
            <w:tcBorders>
              <w:top w:val="nil"/>
              <w:bottom w:val="nil"/>
            </w:tcBorders>
          </w:tcPr>
          <w:p w:rsidR="00091023" w:rsidRDefault="00091023">
            <w:pPr>
              <w:pStyle w:val="ConsPlusNormal"/>
              <w:jc w:val="center"/>
            </w:pPr>
            <w:r>
              <w:t>Допускается</w:t>
            </w:r>
          </w:p>
        </w:tc>
        <w:tc>
          <w:tcPr>
            <w:tcW w:w="840" w:type="dxa"/>
            <w:tcBorders>
              <w:top w:val="nil"/>
              <w:bottom w:val="nil"/>
            </w:tcBorders>
          </w:tcPr>
          <w:p w:rsidR="00091023" w:rsidRDefault="00091023">
            <w:pPr>
              <w:pStyle w:val="ConsPlusNormal"/>
              <w:jc w:val="center"/>
            </w:pPr>
            <w:r>
              <w:t>-</w:t>
            </w:r>
          </w:p>
        </w:tc>
        <w:tc>
          <w:tcPr>
            <w:tcW w:w="2400" w:type="dxa"/>
            <w:gridSpan w:val="3"/>
            <w:tcBorders>
              <w:top w:val="nil"/>
              <w:bottom w:val="nil"/>
            </w:tcBorders>
          </w:tcPr>
          <w:p w:rsidR="00091023" w:rsidRDefault="00091023">
            <w:pPr>
              <w:pStyle w:val="ConsPlusNormal"/>
              <w:jc w:val="center"/>
            </w:pPr>
            <w:r>
              <w:t>Не 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p w:rsidR="00091023" w:rsidRDefault="00091023">
            <w:pPr>
              <w:pStyle w:val="ConsPlusNormal"/>
              <w:jc w:val="center"/>
            </w:pPr>
            <w:r>
              <w:t>То же</w:t>
            </w:r>
          </w:p>
        </w:tc>
        <w:tc>
          <w:tcPr>
            <w:tcW w:w="1680" w:type="dxa"/>
            <w:gridSpan w:val="2"/>
            <w:tcBorders>
              <w:top w:val="nil"/>
              <w:bottom w:val="nil"/>
            </w:tcBorders>
          </w:tcPr>
          <w:p w:rsidR="00091023" w:rsidRDefault="00091023">
            <w:pPr>
              <w:pStyle w:val="ConsPlusNormal"/>
              <w:jc w:val="center"/>
            </w:pPr>
            <w:r>
              <w:t>Не допускается</w:t>
            </w:r>
          </w:p>
        </w:tc>
        <w:tc>
          <w:tcPr>
            <w:tcW w:w="2040" w:type="dxa"/>
            <w:tcBorders>
              <w:top w:val="nil"/>
              <w:bottom w:val="nil"/>
            </w:tcBorders>
          </w:tcPr>
          <w:p w:rsidR="00091023" w:rsidRDefault="00091023">
            <w:pPr>
              <w:pStyle w:val="ConsPlusNormal"/>
              <w:jc w:val="center"/>
            </w:pPr>
            <w:r>
              <w:t>Не допускается</w:t>
            </w:r>
          </w:p>
        </w:tc>
        <w:tc>
          <w:tcPr>
            <w:tcW w:w="960" w:type="dxa"/>
            <w:tcBorders>
              <w:top w:val="nil"/>
              <w:bottom w:val="nil"/>
            </w:tcBorders>
          </w:tcPr>
          <w:p w:rsidR="00091023" w:rsidRDefault="00091023">
            <w:pPr>
              <w:pStyle w:val="ConsPlusNormal"/>
              <w:jc w:val="center"/>
            </w:pPr>
            <w:r>
              <w:t>3</w:t>
            </w:r>
          </w:p>
        </w:tc>
        <w:tc>
          <w:tcPr>
            <w:tcW w:w="1200" w:type="dxa"/>
            <w:tcBorders>
              <w:top w:val="nil"/>
              <w:bottom w:val="nil"/>
            </w:tcBorders>
          </w:tcPr>
          <w:p w:rsidR="00091023" w:rsidRDefault="00091023">
            <w:pPr>
              <w:pStyle w:val="ConsPlusNormal"/>
              <w:jc w:val="center"/>
            </w:pPr>
            <w:r>
              <w:t>200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bottom w:val="nil"/>
            </w:tcBorders>
          </w:tcPr>
          <w:p w:rsidR="00091023" w:rsidRDefault="00091023">
            <w:pPr>
              <w:pStyle w:val="ConsPlusNormal"/>
            </w:pPr>
            <w:r>
              <w:t>б) 30 - 35 мм</w:t>
            </w:r>
          </w:p>
        </w:tc>
        <w:tc>
          <w:tcPr>
            <w:tcW w:w="1680" w:type="dxa"/>
            <w:gridSpan w:val="2"/>
            <w:tcBorders>
              <w:top w:val="nil"/>
              <w:bottom w:val="nil"/>
            </w:tcBorders>
          </w:tcPr>
          <w:p w:rsidR="00091023" w:rsidRDefault="00091023">
            <w:pPr>
              <w:pStyle w:val="ConsPlusNormal"/>
              <w:jc w:val="center"/>
            </w:pPr>
            <w:r>
              <w:t>То же</w:t>
            </w:r>
          </w:p>
        </w:tc>
        <w:tc>
          <w:tcPr>
            <w:tcW w:w="840" w:type="dxa"/>
            <w:tcBorders>
              <w:top w:val="nil"/>
              <w:bottom w:val="nil"/>
            </w:tcBorders>
          </w:tcPr>
          <w:p w:rsidR="00091023" w:rsidRDefault="00091023">
            <w:pPr>
              <w:pStyle w:val="ConsPlusNormal"/>
              <w:jc w:val="center"/>
            </w:pPr>
            <w:r>
              <w:t>60</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560" w:type="dxa"/>
            <w:gridSpan w:val="2"/>
            <w:tcBorders>
              <w:top w:val="nil"/>
              <w:bottom w:val="nil"/>
            </w:tcBorders>
          </w:tcPr>
          <w:p w:rsidR="00091023" w:rsidRDefault="00091023">
            <w:pPr>
              <w:pStyle w:val="ConsPlusNormal"/>
              <w:jc w:val="center"/>
            </w:pPr>
            <w:r>
              <w:t>Не допускается</w:t>
            </w:r>
          </w:p>
        </w:tc>
        <w:tc>
          <w:tcPr>
            <w:tcW w:w="840" w:type="dxa"/>
            <w:tcBorders>
              <w:top w:val="nil"/>
              <w:bottom w:val="nil"/>
            </w:tcBorders>
          </w:tcPr>
          <w:p w:rsidR="00091023" w:rsidRDefault="00091023">
            <w:pPr>
              <w:pStyle w:val="ConsPlusNormal"/>
              <w:jc w:val="center"/>
            </w:pPr>
            <w:r>
              <w:t>Допускается</w:t>
            </w:r>
          </w:p>
        </w:tc>
        <w:tc>
          <w:tcPr>
            <w:tcW w:w="1680" w:type="dxa"/>
            <w:gridSpan w:val="2"/>
            <w:tcBorders>
              <w:top w:val="nil"/>
              <w:bottom w:val="nil"/>
            </w:tcBorders>
          </w:tcPr>
          <w:p w:rsidR="00091023" w:rsidRDefault="00091023">
            <w:pPr>
              <w:pStyle w:val="ConsPlusNormal"/>
              <w:jc w:val="center"/>
            </w:pPr>
            <w:r>
              <w:t>То же</w:t>
            </w:r>
          </w:p>
        </w:tc>
        <w:tc>
          <w:tcPr>
            <w:tcW w:w="2040" w:type="dxa"/>
            <w:tcBorders>
              <w:top w:val="nil"/>
              <w:bottom w:val="nil"/>
            </w:tcBorders>
          </w:tcPr>
          <w:p w:rsidR="00091023" w:rsidRDefault="00091023">
            <w:pPr>
              <w:pStyle w:val="ConsPlusNormal"/>
              <w:jc w:val="center"/>
            </w:pPr>
            <w:r>
              <w:t>То же</w:t>
            </w:r>
          </w:p>
        </w:tc>
        <w:tc>
          <w:tcPr>
            <w:tcW w:w="960" w:type="dxa"/>
            <w:tcBorders>
              <w:top w:val="nil"/>
              <w:bottom w:val="nil"/>
            </w:tcBorders>
          </w:tcPr>
          <w:p w:rsidR="00091023" w:rsidRDefault="00091023">
            <w:pPr>
              <w:pStyle w:val="ConsPlusNormal"/>
              <w:jc w:val="center"/>
            </w:pPr>
            <w:r>
              <w:t>5</w:t>
            </w:r>
          </w:p>
        </w:tc>
        <w:tc>
          <w:tcPr>
            <w:tcW w:w="1200" w:type="dxa"/>
            <w:tcBorders>
              <w:top w:val="nil"/>
              <w:bottom w:val="nil"/>
            </w:tcBorders>
          </w:tcPr>
          <w:p w:rsidR="00091023" w:rsidRDefault="00091023">
            <w:pPr>
              <w:pStyle w:val="ConsPlusNormal"/>
              <w:jc w:val="center"/>
            </w:pPr>
            <w:r>
              <w:t>200</w:t>
            </w:r>
          </w:p>
        </w:tc>
        <w:tc>
          <w:tcPr>
            <w:tcW w:w="1080" w:type="dxa"/>
            <w:tcBorders>
              <w:top w:val="nil"/>
              <w:bottom w:val="nil"/>
            </w:tcBorders>
          </w:tcPr>
          <w:p w:rsidR="00091023" w:rsidRDefault="00091023">
            <w:pPr>
              <w:pStyle w:val="ConsPlusNormal"/>
              <w:jc w:val="center"/>
            </w:pPr>
            <w:r>
              <w:t>100</w:t>
            </w:r>
          </w:p>
        </w:tc>
      </w:tr>
      <w:tr w:rsidR="00091023">
        <w:tblPrEx>
          <w:tblBorders>
            <w:insideH w:val="nil"/>
          </w:tblBorders>
        </w:tblPrEx>
        <w:tc>
          <w:tcPr>
            <w:tcW w:w="3300" w:type="dxa"/>
            <w:tcBorders>
              <w:top w:val="nil"/>
            </w:tcBorders>
          </w:tcPr>
          <w:p w:rsidR="00091023" w:rsidRDefault="00091023">
            <w:pPr>
              <w:pStyle w:val="ConsPlusNormal"/>
            </w:pPr>
            <w:r>
              <w:t>в) 50 мм</w:t>
            </w:r>
          </w:p>
        </w:tc>
        <w:tc>
          <w:tcPr>
            <w:tcW w:w="1680" w:type="dxa"/>
            <w:gridSpan w:val="2"/>
            <w:tcBorders>
              <w:top w:val="nil"/>
            </w:tcBorders>
          </w:tcPr>
          <w:p w:rsidR="00091023" w:rsidRDefault="00091023">
            <w:pPr>
              <w:pStyle w:val="ConsPlusNormal"/>
              <w:jc w:val="center"/>
            </w:pPr>
            <w:r>
              <w:t>"</w:t>
            </w:r>
          </w:p>
        </w:tc>
        <w:tc>
          <w:tcPr>
            <w:tcW w:w="840" w:type="dxa"/>
            <w:tcBorders>
              <w:top w:val="nil"/>
            </w:tcBorders>
          </w:tcPr>
          <w:p w:rsidR="00091023" w:rsidRDefault="00091023">
            <w:pPr>
              <w:pStyle w:val="ConsPlusNormal"/>
              <w:jc w:val="center"/>
            </w:pPr>
            <w:r>
              <w:t>60</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1560" w:type="dxa"/>
            <w:gridSpan w:val="2"/>
            <w:tcBorders>
              <w:top w:val="nil"/>
            </w:tcBorders>
          </w:tcPr>
          <w:p w:rsidR="00091023" w:rsidRDefault="00091023">
            <w:pPr>
              <w:pStyle w:val="ConsPlusNormal"/>
              <w:jc w:val="center"/>
            </w:pPr>
            <w:r>
              <w:t>Допускается</w:t>
            </w:r>
          </w:p>
        </w:tc>
        <w:tc>
          <w:tcPr>
            <w:tcW w:w="840" w:type="dxa"/>
            <w:tcBorders>
              <w:top w:val="nil"/>
            </w:tcBorders>
          </w:tcPr>
          <w:p w:rsidR="00091023" w:rsidRDefault="00091023">
            <w:pPr>
              <w:pStyle w:val="ConsPlusNormal"/>
              <w:jc w:val="center"/>
            </w:pPr>
            <w:r>
              <w:t>Не допускается</w:t>
            </w:r>
          </w:p>
        </w:tc>
        <w:tc>
          <w:tcPr>
            <w:tcW w:w="840" w:type="dxa"/>
            <w:tcBorders>
              <w:top w:val="nil"/>
            </w:tcBorders>
          </w:tcPr>
          <w:p w:rsidR="00091023" w:rsidRDefault="00091023">
            <w:pPr>
              <w:pStyle w:val="ConsPlusNormal"/>
              <w:jc w:val="center"/>
            </w:pPr>
            <w:r>
              <w:t>Допускается</w:t>
            </w:r>
          </w:p>
        </w:tc>
        <w:tc>
          <w:tcPr>
            <w:tcW w:w="2040" w:type="dxa"/>
            <w:tcBorders>
              <w:top w:val="nil"/>
            </w:tcBorders>
          </w:tcPr>
          <w:p w:rsidR="00091023" w:rsidRDefault="00091023">
            <w:pPr>
              <w:pStyle w:val="ConsPlusNormal"/>
              <w:jc w:val="center"/>
            </w:pPr>
            <w:r>
              <w:t>Допускается</w:t>
            </w:r>
          </w:p>
        </w:tc>
        <w:tc>
          <w:tcPr>
            <w:tcW w:w="960" w:type="dxa"/>
            <w:tcBorders>
              <w:top w:val="nil"/>
            </w:tcBorders>
          </w:tcPr>
          <w:p w:rsidR="00091023" w:rsidRDefault="00091023">
            <w:pPr>
              <w:pStyle w:val="ConsPlusNormal"/>
              <w:jc w:val="center"/>
            </w:pPr>
            <w:r>
              <w:t>7</w:t>
            </w:r>
          </w:p>
        </w:tc>
        <w:tc>
          <w:tcPr>
            <w:tcW w:w="1200" w:type="dxa"/>
            <w:tcBorders>
              <w:top w:val="nil"/>
            </w:tcBorders>
          </w:tcPr>
          <w:p w:rsidR="00091023" w:rsidRDefault="00091023">
            <w:pPr>
              <w:pStyle w:val="ConsPlusNormal"/>
              <w:jc w:val="center"/>
            </w:pPr>
            <w:r>
              <w:t>300</w:t>
            </w:r>
          </w:p>
        </w:tc>
        <w:tc>
          <w:tcPr>
            <w:tcW w:w="1080" w:type="dxa"/>
            <w:tcBorders>
              <w:top w:val="nil"/>
            </w:tcBorders>
          </w:tcPr>
          <w:p w:rsidR="00091023" w:rsidRDefault="00091023">
            <w:pPr>
              <w:pStyle w:val="ConsPlusNormal"/>
              <w:jc w:val="center"/>
            </w:pPr>
            <w:r>
              <w:t>100</w:t>
            </w:r>
          </w:p>
        </w:tc>
      </w:tr>
      <w:tr w:rsidR="00091023">
        <w:tc>
          <w:tcPr>
            <w:tcW w:w="3300" w:type="dxa"/>
          </w:tcPr>
          <w:p w:rsidR="00091023" w:rsidRDefault="00091023">
            <w:pPr>
              <w:pStyle w:val="ConsPlusNormal"/>
            </w:pPr>
            <w:r>
              <w:t>29 Кислотоупорный кирпич плашмя</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7</w:t>
            </w:r>
          </w:p>
        </w:tc>
        <w:tc>
          <w:tcPr>
            <w:tcW w:w="1200" w:type="dxa"/>
          </w:tcPr>
          <w:p w:rsidR="00091023" w:rsidRDefault="00091023">
            <w:pPr>
              <w:pStyle w:val="ConsPlusNormal"/>
              <w:jc w:val="center"/>
            </w:pPr>
            <w:r>
              <w:t>300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lastRenderedPageBreak/>
              <w:t>30 Кислотоупорный кирпич на ребро</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840" w:type="dxa"/>
          </w:tcPr>
          <w:p w:rsidR="00091023" w:rsidRDefault="00091023">
            <w:pPr>
              <w:pStyle w:val="ConsPlusNormal"/>
              <w:jc w:val="center"/>
            </w:pPr>
            <w:r>
              <w:t>Не допускается</w:t>
            </w:r>
          </w:p>
        </w:tc>
        <w:tc>
          <w:tcPr>
            <w:tcW w:w="1560" w:type="dxa"/>
            <w:gridSpan w:val="2"/>
          </w:tcPr>
          <w:p w:rsidR="00091023" w:rsidRDefault="00091023">
            <w:pPr>
              <w:pStyle w:val="ConsPlusNormal"/>
              <w:jc w:val="center"/>
            </w:pPr>
            <w:r>
              <w:t>Допускается</w:t>
            </w:r>
          </w:p>
        </w:tc>
        <w:tc>
          <w:tcPr>
            <w:tcW w:w="2400" w:type="dxa"/>
            <w:gridSpan w:val="3"/>
          </w:tcPr>
          <w:p w:rsidR="00091023" w:rsidRDefault="00091023">
            <w:pPr>
              <w:pStyle w:val="ConsPlusNormal"/>
              <w:jc w:val="center"/>
            </w:pPr>
            <w:r>
              <w:t>Допускается</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2040" w:type="dxa"/>
          </w:tcPr>
          <w:p w:rsidR="00091023" w:rsidRDefault="00091023">
            <w:pPr>
              <w:pStyle w:val="ConsPlusNormal"/>
              <w:jc w:val="center"/>
            </w:pPr>
            <w:r>
              <w:t>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300</w:t>
            </w:r>
          </w:p>
        </w:tc>
        <w:tc>
          <w:tcPr>
            <w:tcW w:w="1080" w:type="dxa"/>
          </w:tcPr>
          <w:p w:rsidR="00091023" w:rsidRDefault="00091023">
            <w:pPr>
              <w:pStyle w:val="ConsPlusNormal"/>
              <w:jc w:val="center"/>
            </w:pPr>
            <w:r>
              <w:t>100</w:t>
            </w:r>
          </w:p>
        </w:tc>
      </w:tr>
      <w:tr w:rsidR="00091023">
        <w:tc>
          <w:tcPr>
            <w:tcW w:w="3300" w:type="dxa"/>
          </w:tcPr>
          <w:p w:rsidR="00091023" w:rsidRDefault="00091023">
            <w:pPr>
              <w:pStyle w:val="ConsPlusNormal"/>
            </w:pPr>
            <w:r>
              <w:t>31 Дощатое (окрашенное)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2</w:t>
            </w:r>
          </w:p>
        </w:tc>
        <w:tc>
          <w:tcPr>
            <w:tcW w:w="1200" w:type="dxa"/>
          </w:tcPr>
          <w:p w:rsidR="00091023" w:rsidRDefault="00091023">
            <w:pPr>
              <w:pStyle w:val="ConsPlusNormal"/>
              <w:jc w:val="center"/>
            </w:pPr>
            <w:r>
              <w:t>200 кг в точку</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32 Паркетные доски и щиты</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200 кг в точку</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33 Штучный и наборный паркет</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200 кг в точку</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34 Линолеум (в том числе электрорассеивающий)</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35 Плитки поливинилхлоридные</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36 Плиты резиновые, резинокордовые и резинокордобитумные</w:t>
            </w:r>
          </w:p>
        </w:tc>
        <w:tc>
          <w:tcPr>
            <w:tcW w:w="1680" w:type="dxa"/>
            <w:gridSpan w:val="2"/>
          </w:tcPr>
          <w:p w:rsidR="00091023" w:rsidRDefault="00091023">
            <w:pPr>
              <w:pStyle w:val="ConsPlusNormal"/>
              <w:jc w:val="center"/>
            </w:pPr>
            <w:r>
              <w:t>Допускается</w:t>
            </w:r>
          </w:p>
        </w:tc>
        <w:tc>
          <w:tcPr>
            <w:tcW w:w="840" w:type="dxa"/>
          </w:tcPr>
          <w:p w:rsidR="00091023" w:rsidRDefault="00091023">
            <w:pPr>
              <w:pStyle w:val="ConsPlusNormal"/>
              <w:jc w:val="center"/>
            </w:pPr>
            <w:r>
              <w:t>60</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560" w:type="dxa"/>
            <w:gridSpan w:val="2"/>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10</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37 Рулонное на основе синтетических волокон</w:t>
            </w:r>
          </w:p>
        </w:tc>
        <w:tc>
          <w:tcPr>
            <w:tcW w:w="840" w:type="dxa"/>
          </w:tcPr>
          <w:p w:rsidR="00091023" w:rsidRDefault="00091023">
            <w:pPr>
              <w:pStyle w:val="ConsPlusNormal"/>
              <w:jc w:val="center"/>
            </w:pPr>
            <w:r>
              <w:t>Не допускается</w:t>
            </w:r>
          </w:p>
        </w:tc>
        <w:tc>
          <w:tcPr>
            <w:tcW w:w="840" w:type="dxa"/>
          </w:tcPr>
          <w:p w:rsidR="00091023" w:rsidRDefault="00091023">
            <w:pPr>
              <w:pStyle w:val="ConsPlusNormal"/>
              <w:jc w:val="center"/>
            </w:pPr>
            <w:r>
              <w:t>Допускается</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100</w:t>
            </w:r>
          </w:p>
        </w:tc>
        <w:tc>
          <w:tcPr>
            <w:tcW w:w="1080" w:type="dxa"/>
          </w:tcPr>
          <w:p w:rsidR="00091023" w:rsidRDefault="00091023">
            <w:pPr>
              <w:pStyle w:val="ConsPlusNormal"/>
              <w:jc w:val="center"/>
            </w:pPr>
            <w:r>
              <w:t>50</w:t>
            </w:r>
          </w:p>
        </w:tc>
      </w:tr>
      <w:tr w:rsidR="00091023">
        <w:tc>
          <w:tcPr>
            <w:tcW w:w="3300" w:type="dxa"/>
          </w:tcPr>
          <w:p w:rsidR="00091023" w:rsidRDefault="00091023">
            <w:pPr>
              <w:pStyle w:val="ConsPlusNormal"/>
            </w:pPr>
            <w:r>
              <w:t>38 Ламинат</w:t>
            </w:r>
          </w:p>
        </w:tc>
        <w:tc>
          <w:tcPr>
            <w:tcW w:w="840" w:type="dxa"/>
          </w:tcPr>
          <w:p w:rsidR="00091023" w:rsidRDefault="00091023">
            <w:pPr>
              <w:pStyle w:val="ConsPlusNormal"/>
              <w:jc w:val="center"/>
            </w:pPr>
            <w:r>
              <w:t>То же</w:t>
            </w:r>
          </w:p>
        </w:tc>
        <w:tc>
          <w:tcPr>
            <w:tcW w:w="840" w:type="dxa"/>
          </w:tcPr>
          <w:p w:rsidR="00091023" w:rsidRDefault="00091023">
            <w:pPr>
              <w:pStyle w:val="ConsPlusNormal"/>
              <w:jc w:val="center"/>
            </w:pPr>
            <w:r>
              <w:t>То же</w:t>
            </w:r>
          </w:p>
        </w:tc>
        <w:tc>
          <w:tcPr>
            <w:tcW w:w="840" w:type="dxa"/>
          </w:tcPr>
          <w:p w:rsidR="00091023" w:rsidRDefault="00091023">
            <w:pPr>
              <w:pStyle w:val="ConsPlusNormal"/>
              <w:jc w:val="center"/>
            </w:pPr>
            <w:r>
              <w:t>-</w:t>
            </w:r>
          </w:p>
        </w:tc>
        <w:tc>
          <w:tcPr>
            <w:tcW w:w="2400" w:type="dxa"/>
            <w:gridSpan w:val="3"/>
          </w:tcPr>
          <w:p w:rsidR="00091023" w:rsidRDefault="00091023">
            <w:pPr>
              <w:pStyle w:val="ConsPlusNormal"/>
              <w:jc w:val="center"/>
            </w:pPr>
            <w:r>
              <w:t>Не допускается</w:t>
            </w:r>
          </w:p>
        </w:tc>
        <w:tc>
          <w:tcPr>
            <w:tcW w:w="2400" w:type="dxa"/>
            <w:gridSpan w:val="3"/>
          </w:tcPr>
          <w:p w:rsidR="00091023" w:rsidRDefault="00091023">
            <w:pPr>
              <w:pStyle w:val="ConsPlusNormal"/>
              <w:jc w:val="center"/>
            </w:pPr>
            <w:r>
              <w:t>Не допускается</w:t>
            </w:r>
          </w:p>
        </w:tc>
        <w:tc>
          <w:tcPr>
            <w:tcW w:w="1680" w:type="dxa"/>
            <w:gridSpan w:val="2"/>
          </w:tcPr>
          <w:p w:rsidR="00091023" w:rsidRDefault="00091023">
            <w:pPr>
              <w:pStyle w:val="ConsPlusNormal"/>
              <w:jc w:val="center"/>
            </w:pPr>
            <w:r>
              <w:t>Не допускается</w:t>
            </w:r>
          </w:p>
        </w:tc>
        <w:tc>
          <w:tcPr>
            <w:tcW w:w="2040" w:type="dxa"/>
          </w:tcPr>
          <w:p w:rsidR="00091023" w:rsidRDefault="00091023">
            <w:pPr>
              <w:pStyle w:val="ConsPlusNormal"/>
              <w:jc w:val="center"/>
            </w:pPr>
            <w:r>
              <w:t>Не допускается</w:t>
            </w:r>
          </w:p>
        </w:tc>
        <w:tc>
          <w:tcPr>
            <w:tcW w:w="960" w:type="dxa"/>
          </w:tcPr>
          <w:p w:rsidR="00091023" w:rsidRDefault="00091023">
            <w:pPr>
              <w:pStyle w:val="ConsPlusNormal"/>
              <w:jc w:val="center"/>
            </w:pPr>
            <w:r>
              <w:t>Не допускается</w:t>
            </w:r>
          </w:p>
        </w:tc>
        <w:tc>
          <w:tcPr>
            <w:tcW w:w="1200" w:type="dxa"/>
          </w:tcPr>
          <w:p w:rsidR="00091023" w:rsidRDefault="00091023">
            <w:pPr>
              <w:pStyle w:val="ConsPlusNormal"/>
              <w:jc w:val="center"/>
            </w:pPr>
            <w:r>
              <w:t>500</w:t>
            </w:r>
          </w:p>
        </w:tc>
        <w:tc>
          <w:tcPr>
            <w:tcW w:w="1080" w:type="dxa"/>
          </w:tcPr>
          <w:p w:rsidR="00091023" w:rsidRDefault="00091023">
            <w:pPr>
              <w:pStyle w:val="ConsPlusNormal"/>
              <w:jc w:val="center"/>
            </w:pPr>
            <w:r>
              <w:t>50</w:t>
            </w:r>
          </w:p>
        </w:tc>
      </w:tr>
      <w:tr w:rsidR="00091023">
        <w:tc>
          <w:tcPr>
            <w:tcW w:w="17580" w:type="dxa"/>
            <w:gridSpan w:val="16"/>
          </w:tcPr>
          <w:p w:rsidR="00091023" w:rsidRDefault="00091023">
            <w:pPr>
              <w:pStyle w:val="ConsPlusNormal"/>
              <w:ind w:firstLine="283"/>
              <w:jc w:val="both"/>
            </w:pPr>
            <w:bookmarkStart w:id="12" w:name="P1533"/>
            <w:bookmarkEnd w:id="12"/>
            <w:r>
              <w:t xml:space="preserve">&lt;1&gt; Коэффициент </w:t>
            </w:r>
            <w:r>
              <w:rPr>
                <w:i/>
              </w:rPr>
              <w:t>C</w:t>
            </w:r>
            <w:r>
              <w:t xml:space="preserve"> давления на пол металлических шин и круглых предметов определяют по формуле</w:t>
            </w:r>
          </w:p>
          <w:p w:rsidR="00091023" w:rsidRDefault="00091023">
            <w:pPr>
              <w:pStyle w:val="ConsPlusNormal"/>
            </w:pPr>
          </w:p>
          <w:p w:rsidR="00091023" w:rsidRDefault="00091023">
            <w:pPr>
              <w:pStyle w:val="ConsPlusNormal"/>
              <w:jc w:val="center"/>
            </w:pPr>
            <w:r>
              <w:rPr>
                <w:noProof/>
                <w:position w:val="-23"/>
              </w:rPr>
              <w:drawing>
                <wp:inline distT="0" distB="0" distL="0" distR="0">
                  <wp:extent cx="698500" cy="4191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98500" cy="419100"/>
                          </a:xfrm>
                          <a:prstGeom prst="rect">
                            <a:avLst/>
                          </a:prstGeom>
                          <a:noFill/>
                          <a:ln>
                            <a:noFill/>
                          </a:ln>
                        </pic:spPr>
                      </pic:pic>
                    </a:graphicData>
                  </a:graphic>
                </wp:inline>
              </w:drawing>
            </w:r>
          </w:p>
          <w:p w:rsidR="00091023" w:rsidRDefault="00091023">
            <w:pPr>
              <w:pStyle w:val="ConsPlusNormal"/>
            </w:pPr>
          </w:p>
          <w:p w:rsidR="00091023" w:rsidRDefault="00091023">
            <w:pPr>
              <w:pStyle w:val="ConsPlusNormal"/>
              <w:ind w:firstLine="283"/>
              <w:jc w:val="both"/>
            </w:pPr>
            <w:r>
              <w:t xml:space="preserve">где </w:t>
            </w:r>
            <w:r>
              <w:rPr>
                <w:i/>
              </w:rPr>
              <w:t>P</w:t>
            </w:r>
            <w:r>
              <w:t xml:space="preserve"> - наибольшее давление колеса или обода на пол, Па;</w:t>
            </w:r>
          </w:p>
          <w:p w:rsidR="00091023" w:rsidRDefault="00091023">
            <w:pPr>
              <w:pStyle w:val="ConsPlusNormal"/>
              <w:ind w:firstLine="283"/>
              <w:jc w:val="both"/>
            </w:pPr>
            <w:r>
              <w:rPr>
                <w:i/>
              </w:rPr>
              <w:t>D</w:t>
            </w:r>
            <w:r>
              <w:t xml:space="preserve"> - диаметр колеса или обода, м;</w:t>
            </w:r>
          </w:p>
          <w:p w:rsidR="00091023" w:rsidRDefault="00091023">
            <w:pPr>
              <w:pStyle w:val="ConsPlusNormal"/>
              <w:ind w:firstLine="283"/>
              <w:jc w:val="both"/>
            </w:pPr>
            <w:r>
              <w:rPr>
                <w:i/>
              </w:rPr>
              <w:t>b</w:t>
            </w:r>
            <w:r>
              <w:t xml:space="preserve"> - ширина шины колеса или обода, см.</w:t>
            </w:r>
          </w:p>
          <w:p w:rsidR="00091023" w:rsidRDefault="00091023">
            <w:pPr>
              <w:pStyle w:val="ConsPlusNormal"/>
              <w:ind w:firstLine="283"/>
              <w:jc w:val="both"/>
            </w:pPr>
            <w:bookmarkStart w:id="13" w:name="P1540"/>
            <w:bookmarkEnd w:id="13"/>
            <w:r>
              <w:t>&lt;2&gt; Твердых (металлических, каменных) предметов, падающих на различные места пола (сбрасывание грузов с автомобилей, тележек, перекидывание деталей). При падении предметов на одно и то же место пола с высоты 1 м (у отверстий, установочных мест и пр.) массу, указанную в настоящей таблице, необходимо уменьшить в 2 раза, а при падении с высоты 0,5 м - увеличить в 1,5 раза.</w:t>
            </w:r>
          </w:p>
        </w:tc>
      </w:tr>
    </w:tbl>
    <w:p w:rsidR="00091023" w:rsidRDefault="00091023">
      <w:pPr>
        <w:pStyle w:val="ConsPlusNormal"/>
        <w:jc w:val="both"/>
      </w:pPr>
    </w:p>
    <w:p w:rsidR="00091023" w:rsidRDefault="00091023">
      <w:pPr>
        <w:pStyle w:val="ConsPlusNormal"/>
        <w:jc w:val="right"/>
      </w:pPr>
      <w:r>
        <w:t>Таблица В.2</w:t>
      </w:r>
    </w:p>
    <w:p w:rsidR="00091023" w:rsidRDefault="00091023">
      <w:pPr>
        <w:pStyle w:val="ConsPlusNormal"/>
        <w:jc w:val="both"/>
      </w:pPr>
    </w:p>
    <w:p w:rsidR="00091023" w:rsidRDefault="00091023">
      <w:pPr>
        <w:pStyle w:val="ConsPlusNormal"/>
        <w:jc w:val="center"/>
      </w:pPr>
      <w:bookmarkStart w:id="14" w:name="P1544"/>
      <w:bookmarkEnd w:id="14"/>
      <w:r>
        <w:rPr>
          <w:b/>
        </w:rPr>
        <w:t>Выбор типа покрытия пола производственных помещений</w:t>
      </w:r>
    </w:p>
    <w:p w:rsidR="00091023" w:rsidRDefault="00091023">
      <w:pPr>
        <w:pStyle w:val="ConsPlusNormal"/>
        <w:jc w:val="center"/>
      </w:pPr>
      <w:r>
        <w:rPr>
          <w:b/>
        </w:rPr>
        <w:t>по интенсивности воздействий агрессивных сред</w:t>
      </w:r>
    </w:p>
    <w:p w:rsidR="00091023" w:rsidRDefault="00091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080"/>
        <w:gridCol w:w="1080"/>
        <w:gridCol w:w="1080"/>
        <w:gridCol w:w="1080"/>
        <w:gridCol w:w="1080"/>
        <w:gridCol w:w="1080"/>
        <w:gridCol w:w="720"/>
        <w:gridCol w:w="720"/>
        <w:gridCol w:w="720"/>
        <w:gridCol w:w="720"/>
        <w:gridCol w:w="720"/>
        <w:gridCol w:w="840"/>
        <w:gridCol w:w="720"/>
        <w:gridCol w:w="840"/>
        <w:gridCol w:w="840"/>
        <w:gridCol w:w="960"/>
      </w:tblGrid>
      <w:tr w:rsidR="00091023">
        <w:tc>
          <w:tcPr>
            <w:tcW w:w="3300" w:type="dxa"/>
            <w:vMerge w:val="restart"/>
            <w:vAlign w:val="center"/>
          </w:tcPr>
          <w:p w:rsidR="00091023" w:rsidRDefault="00091023">
            <w:pPr>
              <w:pStyle w:val="ConsPlusNormal"/>
              <w:jc w:val="center"/>
            </w:pPr>
            <w:r>
              <w:t>Покрытие</w:t>
            </w:r>
          </w:p>
        </w:tc>
        <w:tc>
          <w:tcPr>
            <w:tcW w:w="14280" w:type="dxa"/>
            <w:gridSpan w:val="16"/>
            <w:vAlign w:val="center"/>
          </w:tcPr>
          <w:p w:rsidR="00091023" w:rsidRDefault="00091023">
            <w:pPr>
              <w:pStyle w:val="ConsPlusNormal"/>
              <w:jc w:val="center"/>
            </w:pPr>
            <w:r>
              <w:t>Предельные значения интенсивности воздействия на пол</w:t>
            </w:r>
          </w:p>
        </w:tc>
      </w:tr>
      <w:tr w:rsidR="00091023">
        <w:tc>
          <w:tcPr>
            <w:tcW w:w="3300" w:type="dxa"/>
            <w:vMerge/>
          </w:tcPr>
          <w:p w:rsidR="00091023" w:rsidRDefault="00091023">
            <w:pPr>
              <w:pStyle w:val="ConsPlusNormal"/>
            </w:pPr>
          </w:p>
        </w:tc>
        <w:tc>
          <w:tcPr>
            <w:tcW w:w="1080" w:type="dxa"/>
            <w:vMerge w:val="restart"/>
            <w:vAlign w:val="center"/>
          </w:tcPr>
          <w:p w:rsidR="00091023" w:rsidRDefault="00091023">
            <w:pPr>
              <w:pStyle w:val="ConsPlusNormal"/>
              <w:jc w:val="center"/>
            </w:pPr>
            <w:r>
              <w:t>Воды и растворов нейтральной реакции</w:t>
            </w:r>
          </w:p>
        </w:tc>
        <w:tc>
          <w:tcPr>
            <w:tcW w:w="1080" w:type="dxa"/>
            <w:vMerge w:val="restart"/>
            <w:vAlign w:val="center"/>
          </w:tcPr>
          <w:p w:rsidR="00091023" w:rsidRDefault="00091023">
            <w:pPr>
              <w:pStyle w:val="ConsPlusNormal"/>
              <w:jc w:val="center"/>
            </w:pPr>
            <w:r>
              <w:t>Минеральных масел и эмульсий из них</w:t>
            </w:r>
          </w:p>
        </w:tc>
        <w:tc>
          <w:tcPr>
            <w:tcW w:w="3240" w:type="dxa"/>
            <w:gridSpan w:val="3"/>
            <w:vAlign w:val="center"/>
          </w:tcPr>
          <w:p w:rsidR="00091023" w:rsidRDefault="00091023">
            <w:pPr>
              <w:pStyle w:val="ConsPlusNormal"/>
              <w:jc w:val="center"/>
            </w:pPr>
            <w:r>
              <w:t>Органических растворителей</w:t>
            </w:r>
          </w:p>
        </w:tc>
        <w:tc>
          <w:tcPr>
            <w:tcW w:w="1080" w:type="dxa"/>
            <w:vMerge w:val="restart"/>
            <w:vAlign w:val="center"/>
          </w:tcPr>
          <w:p w:rsidR="00091023" w:rsidRDefault="00091023">
            <w:pPr>
              <w:pStyle w:val="ConsPlusNormal"/>
              <w:jc w:val="center"/>
            </w:pPr>
            <w:r>
              <w:t>Веществ животного происхождения</w:t>
            </w:r>
          </w:p>
        </w:tc>
        <w:tc>
          <w:tcPr>
            <w:tcW w:w="6000" w:type="dxa"/>
            <w:gridSpan w:val="8"/>
            <w:vAlign w:val="center"/>
          </w:tcPr>
          <w:p w:rsidR="00091023" w:rsidRDefault="00091023">
            <w:pPr>
              <w:pStyle w:val="ConsPlusNormal"/>
              <w:jc w:val="center"/>
            </w:pPr>
            <w:r>
              <w:t>Растворов кислот</w:t>
            </w:r>
          </w:p>
        </w:tc>
        <w:tc>
          <w:tcPr>
            <w:tcW w:w="1800" w:type="dxa"/>
            <w:gridSpan w:val="2"/>
            <w:vAlign w:val="center"/>
          </w:tcPr>
          <w:p w:rsidR="00091023" w:rsidRDefault="00091023">
            <w:pPr>
              <w:pStyle w:val="ConsPlusNormal"/>
              <w:jc w:val="center"/>
            </w:pPr>
            <w:r>
              <w:t>Растворов щелочей</w:t>
            </w:r>
          </w:p>
        </w:tc>
      </w:tr>
      <w:tr w:rsidR="00091023">
        <w:tc>
          <w:tcPr>
            <w:tcW w:w="330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1080" w:type="dxa"/>
            <w:vMerge w:val="restart"/>
            <w:vAlign w:val="center"/>
          </w:tcPr>
          <w:p w:rsidR="00091023" w:rsidRDefault="00091023">
            <w:pPr>
              <w:pStyle w:val="ConsPlusNormal"/>
              <w:jc w:val="center"/>
            </w:pPr>
            <w:r>
              <w:t>сырой нефти и нефтепродуктов (мазут, дизтопливо, керосин, бензин)</w:t>
            </w:r>
          </w:p>
        </w:tc>
        <w:tc>
          <w:tcPr>
            <w:tcW w:w="1080" w:type="dxa"/>
            <w:vMerge w:val="restart"/>
            <w:vAlign w:val="center"/>
          </w:tcPr>
          <w:p w:rsidR="00091023" w:rsidRDefault="00091023">
            <w:pPr>
              <w:pStyle w:val="ConsPlusNormal"/>
              <w:jc w:val="center"/>
            </w:pPr>
            <w:r>
              <w:t>на ароматических углеводородах</w:t>
            </w:r>
          </w:p>
        </w:tc>
        <w:tc>
          <w:tcPr>
            <w:tcW w:w="1080" w:type="dxa"/>
            <w:vMerge w:val="restart"/>
            <w:vAlign w:val="center"/>
          </w:tcPr>
          <w:p w:rsidR="00091023" w:rsidRDefault="00091023">
            <w:pPr>
              <w:pStyle w:val="ConsPlusNormal"/>
              <w:jc w:val="center"/>
            </w:pPr>
            <w:r>
              <w:t>кетонов</w:t>
            </w:r>
          </w:p>
        </w:tc>
        <w:tc>
          <w:tcPr>
            <w:tcW w:w="1080" w:type="dxa"/>
            <w:vMerge/>
          </w:tcPr>
          <w:p w:rsidR="00091023" w:rsidRDefault="00091023">
            <w:pPr>
              <w:pStyle w:val="ConsPlusNormal"/>
            </w:pPr>
          </w:p>
        </w:tc>
        <w:tc>
          <w:tcPr>
            <w:tcW w:w="1440" w:type="dxa"/>
            <w:gridSpan w:val="2"/>
            <w:vAlign w:val="center"/>
          </w:tcPr>
          <w:p w:rsidR="00091023" w:rsidRDefault="00091023">
            <w:pPr>
              <w:pStyle w:val="ConsPlusNormal"/>
              <w:jc w:val="center"/>
            </w:pPr>
            <w:r>
              <w:t>фтористоводородной, кремнефтористоводородной и т.п.</w:t>
            </w:r>
          </w:p>
        </w:tc>
        <w:tc>
          <w:tcPr>
            <w:tcW w:w="1440" w:type="dxa"/>
            <w:gridSpan w:val="2"/>
            <w:vAlign w:val="center"/>
          </w:tcPr>
          <w:p w:rsidR="00091023" w:rsidRDefault="00091023">
            <w:pPr>
              <w:pStyle w:val="ConsPlusNormal"/>
              <w:jc w:val="center"/>
            </w:pPr>
            <w:r>
              <w:t>окисляющих (азотная, хлорноватистая, хромовая и др.)</w:t>
            </w:r>
          </w:p>
        </w:tc>
        <w:tc>
          <w:tcPr>
            <w:tcW w:w="1560" w:type="dxa"/>
            <w:gridSpan w:val="2"/>
            <w:vAlign w:val="center"/>
          </w:tcPr>
          <w:p w:rsidR="00091023" w:rsidRDefault="00091023">
            <w:pPr>
              <w:pStyle w:val="ConsPlusNormal"/>
              <w:jc w:val="center"/>
            </w:pPr>
            <w:r>
              <w:t>неокисляющих неорганических (серная, соляная и др.)</w:t>
            </w:r>
          </w:p>
        </w:tc>
        <w:tc>
          <w:tcPr>
            <w:tcW w:w="1560" w:type="dxa"/>
            <w:gridSpan w:val="2"/>
            <w:vAlign w:val="center"/>
          </w:tcPr>
          <w:p w:rsidR="00091023" w:rsidRDefault="00091023">
            <w:pPr>
              <w:pStyle w:val="ConsPlusNormal"/>
              <w:jc w:val="center"/>
            </w:pPr>
            <w:r>
              <w:t>органических</w:t>
            </w:r>
          </w:p>
        </w:tc>
        <w:tc>
          <w:tcPr>
            <w:tcW w:w="840" w:type="dxa"/>
            <w:vMerge w:val="restart"/>
            <w:vAlign w:val="center"/>
          </w:tcPr>
          <w:p w:rsidR="00091023" w:rsidRDefault="00091023">
            <w:pPr>
              <w:pStyle w:val="ConsPlusNormal"/>
              <w:jc w:val="center"/>
            </w:pPr>
            <w:r>
              <w:t>Концентрация, %</w:t>
            </w:r>
          </w:p>
        </w:tc>
        <w:tc>
          <w:tcPr>
            <w:tcW w:w="960" w:type="dxa"/>
            <w:vMerge w:val="restart"/>
            <w:vAlign w:val="center"/>
          </w:tcPr>
          <w:p w:rsidR="00091023" w:rsidRDefault="00091023">
            <w:pPr>
              <w:pStyle w:val="ConsPlusNormal"/>
              <w:jc w:val="center"/>
            </w:pPr>
            <w:r>
              <w:t>Интенсивность</w:t>
            </w:r>
          </w:p>
        </w:tc>
      </w:tr>
      <w:tr w:rsidR="00091023">
        <w:tc>
          <w:tcPr>
            <w:tcW w:w="330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1080" w:type="dxa"/>
            <w:vMerge/>
          </w:tcPr>
          <w:p w:rsidR="00091023" w:rsidRDefault="00091023">
            <w:pPr>
              <w:pStyle w:val="ConsPlusNormal"/>
            </w:pPr>
          </w:p>
        </w:tc>
        <w:tc>
          <w:tcPr>
            <w:tcW w:w="720" w:type="dxa"/>
            <w:vAlign w:val="center"/>
          </w:tcPr>
          <w:p w:rsidR="00091023" w:rsidRDefault="00091023">
            <w:pPr>
              <w:pStyle w:val="ConsPlusNormal"/>
              <w:jc w:val="center"/>
            </w:pPr>
            <w:r>
              <w:t>концентрация, %</w:t>
            </w:r>
          </w:p>
        </w:tc>
        <w:tc>
          <w:tcPr>
            <w:tcW w:w="720" w:type="dxa"/>
            <w:vAlign w:val="center"/>
          </w:tcPr>
          <w:p w:rsidR="00091023" w:rsidRDefault="00091023">
            <w:pPr>
              <w:pStyle w:val="ConsPlusNormal"/>
              <w:jc w:val="center"/>
            </w:pPr>
            <w:r>
              <w:t>интенсивность</w:t>
            </w:r>
          </w:p>
        </w:tc>
        <w:tc>
          <w:tcPr>
            <w:tcW w:w="720" w:type="dxa"/>
            <w:vAlign w:val="center"/>
          </w:tcPr>
          <w:p w:rsidR="00091023" w:rsidRDefault="00091023">
            <w:pPr>
              <w:pStyle w:val="ConsPlusNormal"/>
              <w:jc w:val="center"/>
            </w:pPr>
            <w:r>
              <w:t>концентрация, %</w:t>
            </w:r>
          </w:p>
        </w:tc>
        <w:tc>
          <w:tcPr>
            <w:tcW w:w="720" w:type="dxa"/>
            <w:vAlign w:val="center"/>
          </w:tcPr>
          <w:p w:rsidR="00091023" w:rsidRDefault="00091023">
            <w:pPr>
              <w:pStyle w:val="ConsPlusNormal"/>
              <w:jc w:val="center"/>
            </w:pPr>
            <w:r>
              <w:t>интенсивность</w:t>
            </w:r>
          </w:p>
        </w:tc>
        <w:tc>
          <w:tcPr>
            <w:tcW w:w="720" w:type="dxa"/>
            <w:vAlign w:val="center"/>
          </w:tcPr>
          <w:p w:rsidR="00091023" w:rsidRDefault="00091023">
            <w:pPr>
              <w:pStyle w:val="ConsPlusNormal"/>
              <w:jc w:val="center"/>
            </w:pPr>
            <w:r>
              <w:t>концентрация, %</w:t>
            </w:r>
          </w:p>
        </w:tc>
        <w:tc>
          <w:tcPr>
            <w:tcW w:w="840" w:type="dxa"/>
            <w:vAlign w:val="center"/>
          </w:tcPr>
          <w:p w:rsidR="00091023" w:rsidRDefault="00091023">
            <w:pPr>
              <w:pStyle w:val="ConsPlusNormal"/>
              <w:jc w:val="center"/>
            </w:pPr>
            <w:r>
              <w:t>интенсивность</w:t>
            </w:r>
          </w:p>
        </w:tc>
        <w:tc>
          <w:tcPr>
            <w:tcW w:w="720" w:type="dxa"/>
            <w:vAlign w:val="center"/>
          </w:tcPr>
          <w:p w:rsidR="00091023" w:rsidRDefault="00091023">
            <w:pPr>
              <w:pStyle w:val="ConsPlusNormal"/>
              <w:jc w:val="center"/>
            </w:pPr>
            <w:r>
              <w:t>концентрация, %</w:t>
            </w:r>
          </w:p>
        </w:tc>
        <w:tc>
          <w:tcPr>
            <w:tcW w:w="840" w:type="dxa"/>
            <w:vAlign w:val="center"/>
          </w:tcPr>
          <w:p w:rsidR="00091023" w:rsidRDefault="00091023">
            <w:pPr>
              <w:pStyle w:val="ConsPlusNormal"/>
              <w:jc w:val="center"/>
            </w:pPr>
            <w:r>
              <w:t>интенсивность</w:t>
            </w:r>
          </w:p>
        </w:tc>
        <w:tc>
          <w:tcPr>
            <w:tcW w:w="840" w:type="dxa"/>
            <w:vMerge/>
          </w:tcPr>
          <w:p w:rsidR="00091023" w:rsidRDefault="00091023">
            <w:pPr>
              <w:pStyle w:val="ConsPlusNormal"/>
            </w:pPr>
          </w:p>
        </w:tc>
        <w:tc>
          <w:tcPr>
            <w:tcW w:w="960" w:type="dxa"/>
            <w:vMerge/>
          </w:tcPr>
          <w:p w:rsidR="00091023" w:rsidRDefault="00091023">
            <w:pPr>
              <w:pStyle w:val="ConsPlusNormal"/>
            </w:pPr>
          </w:p>
        </w:tc>
      </w:tr>
      <w:tr w:rsidR="00091023">
        <w:tc>
          <w:tcPr>
            <w:tcW w:w="3300" w:type="dxa"/>
          </w:tcPr>
          <w:p w:rsidR="00091023" w:rsidRDefault="00091023">
            <w:pPr>
              <w:pStyle w:val="ConsPlusNormal"/>
            </w:pPr>
            <w:r>
              <w:t>1 Цементно-бетонное</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 xml:space="preserve">8 (12 </w:t>
            </w:r>
            <w:hyperlink w:anchor="P1896">
              <w:r>
                <w:rPr>
                  <w:color w:val="0000FF"/>
                </w:rPr>
                <w:t>&lt;1&gt;</w:t>
              </w:r>
            </w:hyperlink>
            <w:r>
              <w:t>)</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2 Сталефибробетонное</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 xml:space="preserve">8 (12 </w:t>
            </w:r>
            <w:hyperlink w:anchor="P1896">
              <w:r>
                <w:rPr>
                  <w:color w:val="0000FF"/>
                </w:rPr>
                <w:t>&lt;1&gt;</w:t>
              </w:r>
            </w:hyperlink>
            <w:r>
              <w:t>)</w:t>
            </w:r>
          </w:p>
        </w:tc>
        <w:tc>
          <w:tcPr>
            <w:tcW w:w="960" w:type="dxa"/>
            <w:vAlign w:val="center"/>
          </w:tcPr>
          <w:p w:rsidR="00091023" w:rsidRDefault="00091023">
            <w:pPr>
              <w:pStyle w:val="ConsPlusNormal"/>
              <w:jc w:val="center"/>
            </w:pPr>
            <w:r>
              <w:t>Средняя</w:t>
            </w:r>
          </w:p>
        </w:tc>
      </w:tr>
      <w:tr w:rsidR="00091023">
        <w:tblPrEx>
          <w:tblBorders>
            <w:insideH w:val="nil"/>
          </w:tblBorders>
        </w:tblPrEx>
        <w:tc>
          <w:tcPr>
            <w:tcW w:w="3300" w:type="dxa"/>
            <w:tcBorders>
              <w:bottom w:val="nil"/>
            </w:tcBorders>
          </w:tcPr>
          <w:p w:rsidR="00091023" w:rsidRDefault="00091023">
            <w:pPr>
              <w:pStyle w:val="ConsPlusNormal"/>
            </w:pPr>
            <w:r>
              <w:t>3 Бетонное с упрочненным верхним слоем, упрочненное:</w:t>
            </w:r>
          </w:p>
        </w:tc>
        <w:tc>
          <w:tcPr>
            <w:tcW w:w="1080" w:type="dxa"/>
            <w:tcBorders>
              <w:bottom w:val="nil"/>
            </w:tcBorders>
            <w:vAlign w:val="center"/>
          </w:tcPr>
          <w:p w:rsidR="00091023" w:rsidRDefault="00091023">
            <w:pPr>
              <w:pStyle w:val="ConsPlusNormal"/>
            </w:pPr>
          </w:p>
        </w:tc>
        <w:tc>
          <w:tcPr>
            <w:tcW w:w="1080" w:type="dxa"/>
            <w:tcBorders>
              <w:bottom w:val="nil"/>
            </w:tcBorders>
            <w:vAlign w:val="center"/>
          </w:tcPr>
          <w:p w:rsidR="00091023" w:rsidRDefault="00091023">
            <w:pPr>
              <w:pStyle w:val="ConsPlusNormal"/>
            </w:pPr>
          </w:p>
        </w:tc>
        <w:tc>
          <w:tcPr>
            <w:tcW w:w="1080" w:type="dxa"/>
            <w:tcBorders>
              <w:bottom w:val="nil"/>
            </w:tcBorders>
            <w:vAlign w:val="center"/>
          </w:tcPr>
          <w:p w:rsidR="00091023" w:rsidRDefault="00091023">
            <w:pPr>
              <w:pStyle w:val="ConsPlusNormal"/>
            </w:pPr>
          </w:p>
        </w:tc>
        <w:tc>
          <w:tcPr>
            <w:tcW w:w="1080" w:type="dxa"/>
            <w:tcBorders>
              <w:bottom w:val="nil"/>
            </w:tcBorders>
            <w:vAlign w:val="center"/>
          </w:tcPr>
          <w:p w:rsidR="00091023" w:rsidRDefault="00091023">
            <w:pPr>
              <w:pStyle w:val="ConsPlusNormal"/>
            </w:pPr>
          </w:p>
        </w:tc>
        <w:tc>
          <w:tcPr>
            <w:tcW w:w="1080" w:type="dxa"/>
            <w:tcBorders>
              <w:bottom w:val="nil"/>
            </w:tcBorders>
            <w:vAlign w:val="center"/>
          </w:tcPr>
          <w:p w:rsidR="00091023" w:rsidRDefault="00091023">
            <w:pPr>
              <w:pStyle w:val="ConsPlusNormal"/>
            </w:pPr>
          </w:p>
        </w:tc>
        <w:tc>
          <w:tcPr>
            <w:tcW w:w="1080" w:type="dxa"/>
            <w:tcBorders>
              <w:bottom w:val="nil"/>
            </w:tcBorders>
            <w:vAlign w:val="center"/>
          </w:tcPr>
          <w:p w:rsidR="00091023" w:rsidRDefault="00091023">
            <w:pPr>
              <w:pStyle w:val="ConsPlusNormal"/>
            </w:pPr>
          </w:p>
        </w:tc>
        <w:tc>
          <w:tcPr>
            <w:tcW w:w="6000" w:type="dxa"/>
            <w:gridSpan w:val="8"/>
            <w:tcBorders>
              <w:bottom w:val="nil"/>
            </w:tcBorders>
            <w:vAlign w:val="center"/>
          </w:tcPr>
          <w:p w:rsidR="00091023" w:rsidRDefault="00091023">
            <w:pPr>
              <w:pStyle w:val="ConsPlusNormal"/>
            </w:pPr>
          </w:p>
        </w:tc>
        <w:tc>
          <w:tcPr>
            <w:tcW w:w="840" w:type="dxa"/>
            <w:tcBorders>
              <w:bottom w:val="nil"/>
            </w:tcBorders>
            <w:vAlign w:val="center"/>
          </w:tcPr>
          <w:p w:rsidR="00091023" w:rsidRDefault="00091023">
            <w:pPr>
              <w:pStyle w:val="ConsPlusNormal"/>
            </w:pPr>
          </w:p>
        </w:tc>
        <w:tc>
          <w:tcPr>
            <w:tcW w:w="960" w:type="dxa"/>
            <w:tcBorders>
              <w:bottom w:val="nil"/>
            </w:tcBorders>
            <w:vAlign w:val="center"/>
          </w:tcPr>
          <w:p w:rsidR="00091023" w:rsidRDefault="00091023">
            <w:pPr>
              <w:pStyle w:val="ConsPlusNormal"/>
            </w:pPr>
          </w:p>
        </w:tc>
      </w:tr>
      <w:tr w:rsidR="00091023">
        <w:tblPrEx>
          <w:tblBorders>
            <w:insideH w:val="nil"/>
          </w:tblBorders>
        </w:tblPrEx>
        <w:tc>
          <w:tcPr>
            <w:tcW w:w="3300" w:type="dxa"/>
            <w:tcBorders>
              <w:top w:val="nil"/>
              <w:bottom w:val="nil"/>
            </w:tcBorders>
          </w:tcPr>
          <w:p w:rsidR="00091023" w:rsidRDefault="00091023">
            <w:pPr>
              <w:pStyle w:val="ConsPlusNormal"/>
              <w:ind w:firstLine="283"/>
            </w:pPr>
            <w:r>
              <w:t>железом</w:t>
            </w:r>
          </w:p>
        </w:tc>
        <w:tc>
          <w:tcPr>
            <w:tcW w:w="1080" w:type="dxa"/>
            <w:tcBorders>
              <w:top w:val="nil"/>
              <w:bottom w:val="nil"/>
            </w:tcBorders>
            <w:vAlign w:val="center"/>
          </w:tcPr>
          <w:p w:rsidR="00091023" w:rsidRDefault="00091023">
            <w:pPr>
              <w:pStyle w:val="ConsPlusNormal"/>
              <w:jc w:val="center"/>
            </w:pPr>
            <w:r>
              <w:t>Малая</w:t>
            </w:r>
          </w:p>
        </w:tc>
        <w:tc>
          <w:tcPr>
            <w:tcW w:w="1080" w:type="dxa"/>
            <w:tcBorders>
              <w:top w:val="nil"/>
              <w:bottom w:val="nil"/>
            </w:tcBorders>
            <w:vAlign w:val="center"/>
          </w:tcPr>
          <w:p w:rsidR="00091023" w:rsidRDefault="00091023">
            <w:pPr>
              <w:pStyle w:val="ConsPlusNormal"/>
              <w:jc w:val="center"/>
            </w:pPr>
            <w:r>
              <w:t>Большая</w:t>
            </w:r>
          </w:p>
        </w:tc>
        <w:tc>
          <w:tcPr>
            <w:tcW w:w="1080" w:type="dxa"/>
            <w:tcBorders>
              <w:top w:val="nil"/>
              <w:bottom w:val="nil"/>
            </w:tcBorders>
            <w:vAlign w:val="center"/>
          </w:tcPr>
          <w:p w:rsidR="00091023" w:rsidRDefault="00091023">
            <w:pPr>
              <w:pStyle w:val="ConsPlusNormal"/>
              <w:jc w:val="center"/>
            </w:pPr>
            <w:r>
              <w:t>Средняя</w:t>
            </w:r>
          </w:p>
        </w:tc>
        <w:tc>
          <w:tcPr>
            <w:tcW w:w="1080" w:type="dxa"/>
            <w:tcBorders>
              <w:top w:val="nil"/>
              <w:bottom w:val="nil"/>
            </w:tcBorders>
            <w:vAlign w:val="center"/>
          </w:tcPr>
          <w:p w:rsidR="00091023" w:rsidRDefault="00091023">
            <w:pPr>
              <w:pStyle w:val="ConsPlusNormal"/>
              <w:jc w:val="center"/>
            </w:pPr>
            <w:r>
              <w:t>Большая</w:t>
            </w:r>
          </w:p>
        </w:tc>
        <w:tc>
          <w:tcPr>
            <w:tcW w:w="1080" w:type="dxa"/>
            <w:tcBorders>
              <w:top w:val="nil"/>
              <w:bottom w:val="nil"/>
            </w:tcBorders>
            <w:vAlign w:val="center"/>
          </w:tcPr>
          <w:p w:rsidR="00091023" w:rsidRDefault="00091023">
            <w:pPr>
              <w:pStyle w:val="ConsPlusNormal"/>
              <w:jc w:val="center"/>
            </w:pPr>
            <w:r>
              <w:t>Средняя</w:t>
            </w:r>
          </w:p>
        </w:tc>
        <w:tc>
          <w:tcPr>
            <w:tcW w:w="1080" w:type="dxa"/>
            <w:tcBorders>
              <w:top w:val="nil"/>
              <w:bottom w:val="nil"/>
            </w:tcBorders>
            <w:vAlign w:val="center"/>
          </w:tcPr>
          <w:p w:rsidR="00091023" w:rsidRDefault="00091023">
            <w:pPr>
              <w:pStyle w:val="ConsPlusNormal"/>
              <w:jc w:val="center"/>
            </w:pPr>
            <w:r>
              <w:t>Большая</w:t>
            </w:r>
          </w:p>
        </w:tc>
        <w:tc>
          <w:tcPr>
            <w:tcW w:w="6000" w:type="dxa"/>
            <w:gridSpan w:val="8"/>
            <w:tcBorders>
              <w:top w:val="nil"/>
              <w:bottom w:val="nil"/>
            </w:tcBorders>
            <w:vAlign w:val="center"/>
          </w:tcPr>
          <w:p w:rsidR="00091023" w:rsidRDefault="00091023">
            <w:pPr>
              <w:pStyle w:val="ConsPlusNormal"/>
              <w:jc w:val="center"/>
            </w:pPr>
            <w:r>
              <w:t>Не допускается</w:t>
            </w:r>
          </w:p>
        </w:tc>
        <w:tc>
          <w:tcPr>
            <w:tcW w:w="840" w:type="dxa"/>
            <w:tcBorders>
              <w:top w:val="nil"/>
              <w:bottom w:val="nil"/>
            </w:tcBorders>
            <w:vAlign w:val="center"/>
          </w:tcPr>
          <w:p w:rsidR="00091023" w:rsidRDefault="00091023">
            <w:pPr>
              <w:pStyle w:val="ConsPlusNormal"/>
              <w:jc w:val="center"/>
            </w:pPr>
            <w:r>
              <w:t>8</w:t>
            </w:r>
          </w:p>
        </w:tc>
        <w:tc>
          <w:tcPr>
            <w:tcW w:w="960" w:type="dxa"/>
            <w:tcBorders>
              <w:top w:val="nil"/>
              <w:bottom w:val="nil"/>
            </w:tcBorders>
            <w:vAlign w:val="center"/>
          </w:tcPr>
          <w:p w:rsidR="00091023" w:rsidRDefault="00091023">
            <w:pPr>
              <w:pStyle w:val="ConsPlusNormal"/>
              <w:jc w:val="center"/>
            </w:pPr>
            <w:r>
              <w:t>Малая</w:t>
            </w:r>
          </w:p>
        </w:tc>
      </w:tr>
      <w:tr w:rsidR="00091023">
        <w:tblPrEx>
          <w:tblBorders>
            <w:insideH w:val="nil"/>
          </w:tblBorders>
        </w:tblPrEx>
        <w:tc>
          <w:tcPr>
            <w:tcW w:w="3300" w:type="dxa"/>
            <w:tcBorders>
              <w:top w:val="nil"/>
            </w:tcBorders>
          </w:tcPr>
          <w:p w:rsidR="00091023" w:rsidRDefault="00091023">
            <w:pPr>
              <w:pStyle w:val="ConsPlusNormal"/>
              <w:ind w:firstLine="283"/>
            </w:pPr>
            <w:r>
              <w:lastRenderedPageBreak/>
              <w:t>корундом, кварцем или известняком</w:t>
            </w:r>
          </w:p>
        </w:tc>
        <w:tc>
          <w:tcPr>
            <w:tcW w:w="1080" w:type="dxa"/>
            <w:tcBorders>
              <w:top w:val="nil"/>
            </w:tcBorders>
            <w:vAlign w:val="center"/>
          </w:tcPr>
          <w:p w:rsidR="00091023" w:rsidRDefault="00091023">
            <w:pPr>
              <w:pStyle w:val="ConsPlusNormal"/>
              <w:jc w:val="center"/>
            </w:pPr>
            <w:r>
              <w:t>Большая</w:t>
            </w:r>
          </w:p>
        </w:tc>
        <w:tc>
          <w:tcPr>
            <w:tcW w:w="1080" w:type="dxa"/>
            <w:tcBorders>
              <w:top w:val="nil"/>
            </w:tcBorders>
            <w:vAlign w:val="center"/>
          </w:tcPr>
          <w:p w:rsidR="00091023" w:rsidRDefault="00091023">
            <w:pPr>
              <w:pStyle w:val="ConsPlusNormal"/>
              <w:jc w:val="center"/>
            </w:pPr>
            <w:r>
              <w:t>"</w:t>
            </w:r>
          </w:p>
        </w:tc>
        <w:tc>
          <w:tcPr>
            <w:tcW w:w="1080" w:type="dxa"/>
            <w:tcBorders>
              <w:top w:val="nil"/>
            </w:tcBorders>
            <w:vAlign w:val="center"/>
          </w:tcPr>
          <w:p w:rsidR="00091023" w:rsidRDefault="00091023">
            <w:pPr>
              <w:pStyle w:val="ConsPlusNormal"/>
              <w:jc w:val="center"/>
            </w:pPr>
            <w:r>
              <w:t>"</w:t>
            </w:r>
          </w:p>
        </w:tc>
        <w:tc>
          <w:tcPr>
            <w:tcW w:w="1080" w:type="dxa"/>
            <w:tcBorders>
              <w:top w:val="nil"/>
            </w:tcBorders>
            <w:vAlign w:val="center"/>
          </w:tcPr>
          <w:p w:rsidR="00091023" w:rsidRDefault="00091023">
            <w:pPr>
              <w:pStyle w:val="ConsPlusNormal"/>
              <w:jc w:val="center"/>
            </w:pPr>
            <w:r>
              <w:t>"</w:t>
            </w:r>
          </w:p>
        </w:tc>
        <w:tc>
          <w:tcPr>
            <w:tcW w:w="1080" w:type="dxa"/>
            <w:tcBorders>
              <w:top w:val="nil"/>
            </w:tcBorders>
            <w:vAlign w:val="center"/>
          </w:tcPr>
          <w:p w:rsidR="00091023" w:rsidRDefault="00091023">
            <w:pPr>
              <w:pStyle w:val="ConsPlusNormal"/>
              <w:jc w:val="center"/>
            </w:pPr>
            <w:r>
              <w:t>"</w:t>
            </w:r>
          </w:p>
        </w:tc>
        <w:tc>
          <w:tcPr>
            <w:tcW w:w="1080" w:type="dxa"/>
            <w:tcBorders>
              <w:top w:val="nil"/>
            </w:tcBorders>
            <w:vAlign w:val="center"/>
          </w:tcPr>
          <w:p w:rsidR="00091023" w:rsidRDefault="00091023">
            <w:pPr>
              <w:pStyle w:val="ConsPlusNormal"/>
              <w:jc w:val="center"/>
            </w:pPr>
            <w:r>
              <w:t>"</w:t>
            </w:r>
          </w:p>
        </w:tc>
        <w:tc>
          <w:tcPr>
            <w:tcW w:w="6000" w:type="dxa"/>
            <w:gridSpan w:val="8"/>
            <w:tcBorders>
              <w:top w:val="nil"/>
            </w:tcBorders>
            <w:vAlign w:val="center"/>
          </w:tcPr>
          <w:p w:rsidR="00091023" w:rsidRDefault="00091023">
            <w:pPr>
              <w:pStyle w:val="ConsPlusNormal"/>
              <w:jc w:val="center"/>
            </w:pPr>
            <w:r>
              <w:t>"</w:t>
            </w:r>
          </w:p>
        </w:tc>
        <w:tc>
          <w:tcPr>
            <w:tcW w:w="840" w:type="dxa"/>
            <w:tcBorders>
              <w:top w:val="nil"/>
            </w:tcBorders>
            <w:vAlign w:val="center"/>
          </w:tcPr>
          <w:p w:rsidR="00091023" w:rsidRDefault="00091023">
            <w:pPr>
              <w:pStyle w:val="ConsPlusNormal"/>
              <w:jc w:val="center"/>
            </w:pPr>
            <w:r>
              <w:t>8</w:t>
            </w:r>
          </w:p>
        </w:tc>
        <w:tc>
          <w:tcPr>
            <w:tcW w:w="960" w:type="dxa"/>
            <w:tcBorders>
              <w:top w:val="nil"/>
            </w:tcBorders>
            <w:vAlign w:val="center"/>
          </w:tcPr>
          <w:p w:rsidR="00091023" w:rsidRDefault="00091023">
            <w:pPr>
              <w:pStyle w:val="ConsPlusNormal"/>
              <w:jc w:val="center"/>
            </w:pPr>
            <w:r>
              <w:t>"</w:t>
            </w:r>
          </w:p>
        </w:tc>
      </w:tr>
      <w:tr w:rsidR="00091023">
        <w:tc>
          <w:tcPr>
            <w:tcW w:w="3300" w:type="dxa"/>
          </w:tcPr>
          <w:p w:rsidR="00091023" w:rsidRDefault="00091023">
            <w:pPr>
              <w:pStyle w:val="ConsPlusNormal"/>
            </w:pPr>
            <w:r>
              <w:t>4 Асфальтобетонное</w:t>
            </w:r>
          </w:p>
        </w:tc>
        <w:tc>
          <w:tcPr>
            <w:tcW w:w="1080" w:type="dxa"/>
            <w:vAlign w:val="center"/>
          </w:tcPr>
          <w:p w:rsidR="00091023" w:rsidRDefault="00091023">
            <w:pPr>
              <w:pStyle w:val="ConsPlusNormal"/>
              <w:jc w:val="center"/>
            </w:pPr>
            <w:r>
              <w:t>Большая</w:t>
            </w:r>
          </w:p>
        </w:tc>
        <w:tc>
          <w:tcPr>
            <w:tcW w:w="5400" w:type="dxa"/>
            <w:gridSpan w:val="5"/>
            <w:vAlign w:val="center"/>
          </w:tcPr>
          <w:p w:rsidR="00091023" w:rsidRDefault="00091023">
            <w:pPr>
              <w:pStyle w:val="ConsPlusNormal"/>
              <w:jc w:val="center"/>
            </w:pPr>
            <w:r>
              <w:t>Не допускается</w:t>
            </w:r>
          </w:p>
        </w:tc>
        <w:tc>
          <w:tcPr>
            <w:tcW w:w="2880" w:type="dxa"/>
            <w:gridSpan w:val="4"/>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10</w:t>
            </w:r>
          </w:p>
        </w:tc>
        <w:tc>
          <w:tcPr>
            <w:tcW w:w="840" w:type="dxa"/>
            <w:vAlign w:val="center"/>
          </w:tcPr>
          <w:p w:rsidR="00091023" w:rsidRDefault="00091023">
            <w:pPr>
              <w:pStyle w:val="ConsPlusNormal"/>
              <w:jc w:val="center"/>
            </w:pPr>
            <w:r>
              <w:t>Средняя</w:t>
            </w:r>
          </w:p>
        </w:tc>
        <w:tc>
          <w:tcPr>
            <w:tcW w:w="720" w:type="dxa"/>
            <w:vAlign w:val="center"/>
          </w:tcPr>
          <w:p w:rsidR="00091023" w:rsidRDefault="00091023">
            <w:pPr>
              <w:pStyle w:val="ConsPlusNormal"/>
              <w:jc w:val="center"/>
            </w:pPr>
            <w:r>
              <w:t>20</w:t>
            </w:r>
          </w:p>
        </w:tc>
        <w:tc>
          <w:tcPr>
            <w:tcW w:w="840" w:type="dxa"/>
            <w:vAlign w:val="center"/>
          </w:tcPr>
          <w:p w:rsidR="00091023" w:rsidRDefault="00091023">
            <w:pPr>
              <w:pStyle w:val="ConsPlusNormal"/>
              <w:jc w:val="center"/>
            </w:pPr>
            <w:r>
              <w:t>Средняя</w:t>
            </w:r>
          </w:p>
        </w:tc>
        <w:tc>
          <w:tcPr>
            <w:tcW w:w="840" w:type="dxa"/>
            <w:vAlign w:val="center"/>
          </w:tcPr>
          <w:p w:rsidR="00091023" w:rsidRDefault="00091023">
            <w:pPr>
              <w:pStyle w:val="ConsPlusNormal"/>
              <w:jc w:val="center"/>
            </w:pPr>
            <w:r>
              <w:t xml:space="preserve">8 (12 </w:t>
            </w:r>
            <w:hyperlink w:anchor="P1896">
              <w:r>
                <w:rPr>
                  <w:color w:val="0000FF"/>
                </w:rPr>
                <w:t>&lt;1&gt;</w:t>
              </w:r>
            </w:hyperlink>
            <w:r>
              <w:t>)</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5 Мозаично-бетонное (терраццо)</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6 Поливинилацетатцементно-бетонное</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t>7 Латексцементно-бетонное</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4440" w:type="dxa"/>
            <w:gridSpan w:val="6"/>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10</w:t>
            </w:r>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t>8 Кислотостойкий бетон на жидком стекле с уплотняющей добавкой</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Малая</w:t>
            </w:r>
          </w:p>
        </w:tc>
        <w:tc>
          <w:tcPr>
            <w:tcW w:w="1440" w:type="dxa"/>
            <w:gridSpan w:val="2"/>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100</w:t>
            </w:r>
          </w:p>
        </w:tc>
        <w:tc>
          <w:tcPr>
            <w:tcW w:w="720" w:type="dxa"/>
            <w:vAlign w:val="center"/>
          </w:tcPr>
          <w:p w:rsidR="00091023" w:rsidRDefault="00091023">
            <w:pPr>
              <w:pStyle w:val="ConsPlusNormal"/>
              <w:jc w:val="center"/>
            </w:pPr>
            <w:r>
              <w:t>Большая</w:t>
            </w:r>
          </w:p>
        </w:tc>
        <w:tc>
          <w:tcPr>
            <w:tcW w:w="720" w:type="dxa"/>
            <w:vAlign w:val="center"/>
          </w:tcPr>
          <w:p w:rsidR="00091023" w:rsidRDefault="00091023">
            <w:pPr>
              <w:pStyle w:val="ConsPlusNormal"/>
              <w:jc w:val="center"/>
            </w:pPr>
            <w:r>
              <w:t>100</w:t>
            </w:r>
          </w:p>
        </w:tc>
        <w:tc>
          <w:tcPr>
            <w:tcW w:w="840" w:type="dxa"/>
            <w:vAlign w:val="center"/>
          </w:tcPr>
          <w:p w:rsidR="00091023" w:rsidRDefault="00091023">
            <w:pPr>
              <w:pStyle w:val="ConsPlusNormal"/>
              <w:jc w:val="center"/>
            </w:pPr>
            <w:r>
              <w:t>Большая</w:t>
            </w:r>
          </w:p>
        </w:tc>
        <w:tc>
          <w:tcPr>
            <w:tcW w:w="720" w:type="dxa"/>
            <w:vAlign w:val="center"/>
          </w:tcPr>
          <w:p w:rsidR="00091023" w:rsidRDefault="00091023">
            <w:pPr>
              <w:pStyle w:val="ConsPlusNormal"/>
              <w:jc w:val="center"/>
            </w:pPr>
            <w:r>
              <w:t>100</w:t>
            </w:r>
          </w:p>
        </w:tc>
        <w:tc>
          <w:tcPr>
            <w:tcW w:w="840" w:type="dxa"/>
            <w:vAlign w:val="center"/>
          </w:tcPr>
          <w:p w:rsidR="00091023" w:rsidRDefault="00091023">
            <w:pPr>
              <w:pStyle w:val="ConsPlusNormal"/>
              <w:jc w:val="center"/>
            </w:pPr>
            <w:r>
              <w:t>Большая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9 Жаростойкий бетон на портландцементе с хромитом и заполнителем из шлака</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t>10 Легкобетонное с латексцементным покрытием</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4440" w:type="dxa"/>
            <w:gridSpan w:val="6"/>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10</w:t>
            </w:r>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t>11 Известняково-керамзитовое</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12 Ксилолитовое</w:t>
            </w:r>
          </w:p>
        </w:tc>
        <w:tc>
          <w:tcPr>
            <w:tcW w:w="1080" w:type="dxa"/>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13 Поливинилацетатцементно-опилочное</w:t>
            </w:r>
          </w:p>
        </w:tc>
        <w:tc>
          <w:tcPr>
            <w:tcW w:w="1080" w:type="dxa"/>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14 Эпоксидное или метилметакрилатное, или полиуретановое мастичное (в том числе и электрорассеивающее)</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2880" w:type="dxa"/>
            <w:gridSpan w:val="4"/>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 xml:space="preserve">15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720" w:type="dxa"/>
            <w:vAlign w:val="center"/>
          </w:tcPr>
          <w:p w:rsidR="00091023" w:rsidRDefault="00091023">
            <w:pPr>
              <w:pStyle w:val="ConsPlusNormal"/>
              <w:jc w:val="center"/>
            </w:pPr>
            <w:r>
              <w:t xml:space="preserve">30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 xml:space="preserve">15 </w:t>
            </w:r>
            <w:hyperlink w:anchor="P1897">
              <w:r>
                <w:rPr>
                  <w:color w:val="0000FF"/>
                </w:rPr>
                <w:t>&lt;2&gt;</w:t>
              </w:r>
            </w:hyperlink>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lastRenderedPageBreak/>
              <w:t>15 Полиэфирное наливное (в том числе и электрорассеивающее)</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2880" w:type="dxa"/>
            <w:gridSpan w:val="4"/>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 xml:space="preserve">15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720" w:type="dxa"/>
            <w:vAlign w:val="center"/>
          </w:tcPr>
          <w:p w:rsidR="00091023" w:rsidRDefault="00091023">
            <w:pPr>
              <w:pStyle w:val="ConsPlusNormal"/>
              <w:jc w:val="center"/>
            </w:pPr>
            <w:r>
              <w:t xml:space="preserve">30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16 Эпоксидное или метилметакрилатное, или полиуретановое высоконаполненное</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2880" w:type="dxa"/>
            <w:gridSpan w:val="4"/>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 xml:space="preserve">15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720" w:type="dxa"/>
            <w:vAlign w:val="center"/>
          </w:tcPr>
          <w:p w:rsidR="00091023" w:rsidRDefault="00091023">
            <w:pPr>
              <w:pStyle w:val="ConsPlusNormal"/>
              <w:jc w:val="center"/>
            </w:pPr>
            <w:r>
              <w:t xml:space="preserve">30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 xml:space="preserve">15 </w:t>
            </w:r>
            <w:hyperlink w:anchor="P1897">
              <w:r>
                <w:rPr>
                  <w:color w:val="0000FF"/>
                </w:rPr>
                <w:t>&lt;2&gt;</w:t>
              </w:r>
            </w:hyperlink>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t>17 Полиэфирное высоконаполненное</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2880" w:type="dxa"/>
            <w:gridSpan w:val="4"/>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 xml:space="preserve">15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720" w:type="dxa"/>
            <w:vAlign w:val="center"/>
          </w:tcPr>
          <w:p w:rsidR="00091023" w:rsidRDefault="00091023">
            <w:pPr>
              <w:pStyle w:val="ConsPlusNormal"/>
              <w:jc w:val="center"/>
            </w:pPr>
            <w:r>
              <w:t xml:space="preserve">30 </w:t>
            </w:r>
            <w:hyperlink w:anchor="P1897">
              <w:r>
                <w:rPr>
                  <w:color w:val="0000FF"/>
                </w:rPr>
                <w:t>&lt;2&gt;</w:t>
              </w:r>
            </w:hyperlink>
          </w:p>
        </w:tc>
        <w:tc>
          <w:tcPr>
            <w:tcW w:w="840" w:type="dxa"/>
            <w:vAlign w:val="center"/>
          </w:tcPr>
          <w:p w:rsidR="00091023" w:rsidRDefault="00091023">
            <w:pPr>
              <w:pStyle w:val="ConsPlusNormal"/>
              <w:jc w:val="center"/>
            </w:pPr>
            <w:r>
              <w:t>Малая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18 Стальные плиты по прослойке из мелкозернистого бетона</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 xml:space="preserve">8 (12 </w:t>
            </w:r>
            <w:hyperlink w:anchor="P1896">
              <w:r>
                <w:rPr>
                  <w:color w:val="0000FF"/>
                </w:rPr>
                <w:t>&lt;1&gt;</w:t>
              </w:r>
            </w:hyperlink>
            <w:r>
              <w:t>)</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19 Чугунные дырчатые плиты по прослойке из мелкозернистого бетона</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 xml:space="preserve">8 (12 </w:t>
            </w:r>
            <w:hyperlink w:anchor="P1896">
              <w:r>
                <w:rPr>
                  <w:color w:val="0000FF"/>
                </w:rPr>
                <w:t>&lt;1&gt;</w:t>
              </w:r>
            </w:hyperlink>
            <w:r>
              <w:t>)</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20 Чугунные плиты с опорными выступами по прослойке из песка</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21 Торцевое на битумной мастике</w:t>
            </w:r>
          </w:p>
        </w:tc>
        <w:tc>
          <w:tcPr>
            <w:tcW w:w="1080" w:type="dxa"/>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Не допускается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w:t>
            </w:r>
          </w:p>
        </w:tc>
        <w:tc>
          <w:tcPr>
            <w:tcW w:w="960" w:type="dxa"/>
            <w:vAlign w:val="center"/>
          </w:tcPr>
          <w:p w:rsidR="00091023" w:rsidRDefault="00091023">
            <w:pPr>
              <w:pStyle w:val="ConsPlusNormal"/>
              <w:jc w:val="center"/>
            </w:pPr>
            <w:r>
              <w:t>То же</w:t>
            </w:r>
          </w:p>
        </w:tc>
      </w:tr>
      <w:tr w:rsidR="00091023">
        <w:tc>
          <w:tcPr>
            <w:tcW w:w="3300" w:type="dxa"/>
          </w:tcPr>
          <w:p w:rsidR="00091023" w:rsidRDefault="00091023">
            <w:pPr>
              <w:pStyle w:val="ConsPlusNormal"/>
            </w:pPr>
            <w:r>
              <w:t>22 Цементно-бетонные плиты по прослойке из цементно-песчаного раствора</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23 Мозаично-бетонные плиты по прослойке из цементно-песчаного раствора</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Малая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24 Плиты из жаростойкого бетона на портландцементе с хромитом и заполнителем из шлака по прослойке из песка</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Не допускается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Малая</w:t>
            </w:r>
          </w:p>
        </w:tc>
      </w:tr>
      <w:tr w:rsidR="00091023">
        <w:tc>
          <w:tcPr>
            <w:tcW w:w="3300" w:type="dxa"/>
          </w:tcPr>
          <w:p w:rsidR="00091023" w:rsidRDefault="00091023">
            <w:pPr>
              <w:pStyle w:val="ConsPlusNormal"/>
            </w:pPr>
            <w:r>
              <w:lastRenderedPageBreak/>
              <w:t>25 Плиты природного камня изверженных пород (гранита и т.д.) по прослойке из цементно-песчаного раствора</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6000" w:type="dxa"/>
            <w:gridSpan w:val="8"/>
            <w:vAlign w:val="center"/>
          </w:tcPr>
          <w:p w:rsidR="00091023" w:rsidRDefault="00091023">
            <w:pPr>
              <w:pStyle w:val="ConsPlusNormal"/>
              <w:jc w:val="center"/>
            </w:pPr>
            <w:r>
              <w:t>Не допускается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26 Керамогранитные плитки</w:t>
            </w:r>
          </w:p>
        </w:tc>
        <w:tc>
          <w:tcPr>
            <w:tcW w:w="14280" w:type="dxa"/>
            <w:gridSpan w:val="16"/>
            <w:vMerge w:val="restart"/>
            <w:tcBorders>
              <w:bottom w:val="nil"/>
            </w:tcBorders>
            <w:vAlign w:val="center"/>
          </w:tcPr>
          <w:p w:rsidR="00091023" w:rsidRDefault="00091023">
            <w:pPr>
              <w:pStyle w:val="ConsPlusNormal"/>
              <w:jc w:val="center"/>
            </w:pPr>
            <w:r>
              <w:t>В зависимости от типа прослойки и материала расшивки швов</w:t>
            </w:r>
          </w:p>
        </w:tc>
      </w:tr>
      <w:tr w:rsidR="00091023">
        <w:tc>
          <w:tcPr>
            <w:tcW w:w="3300" w:type="dxa"/>
          </w:tcPr>
          <w:p w:rsidR="00091023" w:rsidRDefault="00091023">
            <w:pPr>
              <w:pStyle w:val="ConsPlusNormal"/>
            </w:pPr>
            <w:r>
              <w:t>27 Керамические плитки</w:t>
            </w:r>
          </w:p>
        </w:tc>
        <w:tc>
          <w:tcPr>
            <w:tcW w:w="14280" w:type="dxa"/>
            <w:gridSpan w:val="16"/>
            <w:vMerge/>
            <w:tcBorders>
              <w:bottom w:val="nil"/>
            </w:tcBorders>
          </w:tcPr>
          <w:p w:rsidR="00091023" w:rsidRDefault="00091023">
            <w:pPr>
              <w:pStyle w:val="ConsPlusNormal"/>
            </w:pPr>
          </w:p>
        </w:tc>
      </w:tr>
      <w:tr w:rsidR="00091023">
        <w:tc>
          <w:tcPr>
            <w:tcW w:w="3300" w:type="dxa"/>
          </w:tcPr>
          <w:p w:rsidR="00091023" w:rsidRDefault="00091023">
            <w:pPr>
              <w:pStyle w:val="ConsPlusNormal"/>
            </w:pPr>
            <w:r>
              <w:t>28 Керамические кислотоупорные плитки</w:t>
            </w:r>
          </w:p>
        </w:tc>
        <w:tc>
          <w:tcPr>
            <w:tcW w:w="14280" w:type="dxa"/>
            <w:gridSpan w:val="16"/>
            <w:vMerge/>
            <w:tcBorders>
              <w:bottom w:val="nil"/>
            </w:tcBorders>
          </w:tcPr>
          <w:p w:rsidR="00091023" w:rsidRDefault="00091023">
            <w:pPr>
              <w:pStyle w:val="ConsPlusNormal"/>
            </w:pPr>
          </w:p>
        </w:tc>
      </w:tr>
      <w:tr w:rsidR="00091023">
        <w:tc>
          <w:tcPr>
            <w:tcW w:w="3300" w:type="dxa"/>
          </w:tcPr>
          <w:p w:rsidR="00091023" w:rsidRDefault="00091023">
            <w:pPr>
              <w:pStyle w:val="ConsPlusNormal"/>
            </w:pPr>
            <w:r>
              <w:t>29 Кислотоупорный кирпич плашмя</w:t>
            </w:r>
          </w:p>
        </w:tc>
        <w:tc>
          <w:tcPr>
            <w:tcW w:w="14280" w:type="dxa"/>
            <w:gridSpan w:val="16"/>
            <w:vMerge/>
            <w:tcBorders>
              <w:bottom w:val="nil"/>
            </w:tcBorders>
          </w:tcPr>
          <w:p w:rsidR="00091023" w:rsidRDefault="00091023">
            <w:pPr>
              <w:pStyle w:val="ConsPlusNormal"/>
            </w:pPr>
          </w:p>
        </w:tc>
      </w:tr>
      <w:tr w:rsidR="00091023">
        <w:tblPrEx>
          <w:tblBorders>
            <w:insideH w:val="nil"/>
          </w:tblBorders>
        </w:tblPrEx>
        <w:tc>
          <w:tcPr>
            <w:tcW w:w="3300" w:type="dxa"/>
            <w:tcBorders>
              <w:bottom w:val="nil"/>
            </w:tcBorders>
          </w:tcPr>
          <w:p w:rsidR="00091023" w:rsidRDefault="00091023">
            <w:pPr>
              <w:pStyle w:val="ConsPlusNormal"/>
            </w:pPr>
            <w:r>
              <w:t>30 То же, на ребро</w:t>
            </w:r>
          </w:p>
        </w:tc>
        <w:tc>
          <w:tcPr>
            <w:tcW w:w="14280" w:type="dxa"/>
            <w:gridSpan w:val="16"/>
            <w:vMerge/>
            <w:tcBorders>
              <w:bottom w:val="nil"/>
            </w:tcBorders>
          </w:tcPr>
          <w:p w:rsidR="00091023" w:rsidRDefault="00091023">
            <w:pPr>
              <w:pStyle w:val="ConsPlusNormal"/>
            </w:pPr>
          </w:p>
        </w:tc>
      </w:tr>
      <w:tr w:rsidR="00091023">
        <w:tblPrEx>
          <w:tblBorders>
            <w:insideH w:val="nil"/>
          </w:tblBorders>
        </w:tblPrEx>
        <w:tc>
          <w:tcPr>
            <w:tcW w:w="17580" w:type="dxa"/>
            <w:gridSpan w:val="17"/>
            <w:tcBorders>
              <w:top w:val="nil"/>
            </w:tcBorders>
          </w:tcPr>
          <w:p w:rsidR="00091023" w:rsidRDefault="00091023">
            <w:pPr>
              <w:pStyle w:val="ConsPlusNormal"/>
              <w:jc w:val="both"/>
            </w:pPr>
            <w:r>
              <w:t xml:space="preserve">(в ред. </w:t>
            </w:r>
            <w:hyperlink r:id="rId231">
              <w:r>
                <w:rPr>
                  <w:color w:val="0000FF"/>
                </w:rPr>
                <w:t>Изменения N 2</w:t>
              </w:r>
            </w:hyperlink>
            <w:r>
              <w:t>, утв. Приказом Минстроя России от 22.12.2021 N 982/пр)</w:t>
            </w:r>
          </w:p>
        </w:tc>
      </w:tr>
      <w:tr w:rsidR="00091023">
        <w:tc>
          <w:tcPr>
            <w:tcW w:w="3300" w:type="dxa"/>
          </w:tcPr>
          <w:p w:rsidR="00091023" w:rsidRDefault="00091023">
            <w:pPr>
              <w:pStyle w:val="ConsPlusNormal"/>
            </w:pPr>
            <w:r>
              <w:t>31 Дощатое (окрашенное)</w:t>
            </w:r>
          </w:p>
        </w:tc>
        <w:tc>
          <w:tcPr>
            <w:tcW w:w="14280" w:type="dxa"/>
            <w:gridSpan w:val="16"/>
            <w:vMerge w:val="restart"/>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pPr>
            <w:r>
              <w:t>32 Паркетные доски и щиты</w:t>
            </w:r>
          </w:p>
        </w:tc>
        <w:tc>
          <w:tcPr>
            <w:tcW w:w="14280" w:type="dxa"/>
            <w:gridSpan w:val="16"/>
            <w:vMerge/>
          </w:tcPr>
          <w:p w:rsidR="00091023" w:rsidRDefault="00091023">
            <w:pPr>
              <w:pStyle w:val="ConsPlusNormal"/>
            </w:pPr>
          </w:p>
        </w:tc>
      </w:tr>
      <w:tr w:rsidR="00091023">
        <w:tc>
          <w:tcPr>
            <w:tcW w:w="3300" w:type="dxa"/>
          </w:tcPr>
          <w:p w:rsidR="00091023" w:rsidRDefault="00091023">
            <w:pPr>
              <w:pStyle w:val="ConsPlusNormal"/>
            </w:pPr>
            <w:r>
              <w:t>33 Штучный и наборный паркет</w:t>
            </w:r>
          </w:p>
        </w:tc>
        <w:tc>
          <w:tcPr>
            <w:tcW w:w="14280" w:type="dxa"/>
            <w:gridSpan w:val="16"/>
            <w:vMerge/>
          </w:tcPr>
          <w:p w:rsidR="00091023" w:rsidRDefault="00091023">
            <w:pPr>
              <w:pStyle w:val="ConsPlusNormal"/>
            </w:pPr>
          </w:p>
        </w:tc>
      </w:tr>
      <w:tr w:rsidR="00091023">
        <w:tc>
          <w:tcPr>
            <w:tcW w:w="3300" w:type="dxa"/>
          </w:tcPr>
          <w:p w:rsidR="00091023" w:rsidRDefault="00091023">
            <w:pPr>
              <w:pStyle w:val="ConsPlusNormal"/>
            </w:pPr>
            <w:r>
              <w:t>34 Линолеум (в том числе электрорассеивающий)</w:t>
            </w:r>
          </w:p>
        </w:tc>
        <w:tc>
          <w:tcPr>
            <w:tcW w:w="14280" w:type="dxa"/>
            <w:gridSpan w:val="16"/>
            <w:vMerge/>
          </w:tcPr>
          <w:p w:rsidR="00091023" w:rsidRDefault="00091023">
            <w:pPr>
              <w:pStyle w:val="ConsPlusNormal"/>
            </w:pPr>
          </w:p>
        </w:tc>
      </w:tr>
      <w:tr w:rsidR="00091023">
        <w:tc>
          <w:tcPr>
            <w:tcW w:w="3300" w:type="dxa"/>
          </w:tcPr>
          <w:p w:rsidR="00091023" w:rsidRDefault="00091023">
            <w:pPr>
              <w:pStyle w:val="ConsPlusNormal"/>
            </w:pPr>
            <w:r>
              <w:t>35 Плитки поливинилхлоридные</w:t>
            </w:r>
          </w:p>
        </w:tc>
        <w:tc>
          <w:tcPr>
            <w:tcW w:w="14280" w:type="dxa"/>
            <w:gridSpan w:val="16"/>
            <w:vMerge/>
          </w:tcPr>
          <w:p w:rsidR="00091023" w:rsidRDefault="00091023">
            <w:pPr>
              <w:pStyle w:val="ConsPlusNormal"/>
            </w:pPr>
          </w:p>
        </w:tc>
      </w:tr>
      <w:tr w:rsidR="00091023">
        <w:tc>
          <w:tcPr>
            <w:tcW w:w="3300" w:type="dxa"/>
          </w:tcPr>
          <w:p w:rsidR="00091023" w:rsidRDefault="00091023">
            <w:pPr>
              <w:pStyle w:val="ConsPlusNormal"/>
            </w:pPr>
            <w:r>
              <w:t>36 Плиты резиновые, резинокордовые и резинокордобитумные</w:t>
            </w:r>
          </w:p>
        </w:tc>
        <w:tc>
          <w:tcPr>
            <w:tcW w:w="1080" w:type="dxa"/>
            <w:vAlign w:val="center"/>
          </w:tcPr>
          <w:p w:rsidR="00091023" w:rsidRDefault="00091023">
            <w:pPr>
              <w:pStyle w:val="ConsPlusNormal"/>
              <w:jc w:val="center"/>
            </w:pPr>
            <w:r>
              <w:t>Большая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Малая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Средняя</w:t>
            </w:r>
          </w:p>
        </w:tc>
        <w:tc>
          <w:tcPr>
            <w:tcW w:w="1080" w:type="dxa"/>
            <w:vAlign w:val="center"/>
          </w:tcPr>
          <w:p w:rsidR="00091023" w:rsidRDefault="00091023">
            <w:pPr>
              <w:pStyle w:val="ConsPlusNormal"/>
              <w:jc w:val="center"/>
            </w:pPr>
            <w:r>
              <w:t>Большая</w:t>
            </w:r>
          </w:p>
        </w:tc>
        <w:tc>
          <w:tcPr>
            <w:tcW w:w="4440" w:type="dxa"/>
            <w:gridSpan w:val="6"/>
            <w:vAlign w:val="center"/>
          </w:tcPr>
          <w:p w:rsidR="00091023" w:rsidRDefault="00091023">
            <w:pPr>
              <w:pStyle w:val="ConsPlusNormal"/>
              <w:jc w:val="center"/>
            </w:pPr>
            <w:r>
              <w:t>Не допускается</w:t>
            </w:r>
          </w:p>
        </w:tc>
        <w:tc>
          <w:tcPr>
            <w:tcW w:w="720" w:type="dxa"/>
            <w:vAlign w:val="center"/>
          </w:tcPr>
          <w:p w:rsidR="00091023" w:rsidRDefault="00091023">
            <w:pPr>
              <w:pStyle w:val="ConsPlusNormal"/>
              <w:jc w:val="center"/>
            </w:pPr>
            <w:r>
              <w:t>20</w:t>
            </w:r>
          </w:p>
        </w:tc>
        <w:tc>
          <w:tcPr>
            <w:tcW w:w="840" w:type="dxa"/>
            <w:vAlign w:val="center"/>
          </w:tcPr>
          <w:p w:rsidR="00091023" w:rsidRDefault="00091023">
            <w:pPr>
              <w:pStyle w:val="ConsPlusNormal"/>
              <w:jc w:val="center"/>
            </w:pPr>
            <w:r>
              <w:t>Средняя</w:t>
            </w:r>
          </w:p>
        </w:tc>
        <w:tc>
          <w:tcPr>
            <w:tcW w:w="840" w:type="dxa"/>
            <w:vAlign w:val="center"/>
          </w:tcPr>
          <w:p w:rsidR="00091023" w:rsidRDefault="00091023">
            <w:pPr>
              <w:pStyle w:val="ConsPlusNormal"/>
              <w:jc w:val="center"/>
            </w:pPr>
            <w:r>
              <w:t>8</w:t>
            </w:r>
          </w:p>
        </w:tc>
        <w:tc>
          <w:tcPr>
            <w:tcW w:w="960" w:type="dxa"/>
            <w:vAlign w:val="center"/>
          </w:tcPr>
          <w:p w:rsidR="00091023" w:rsidRDefault="00091023">
            <w:pPr>
              <w:pStyle w:val="ConsPlusNormal"/>
              <w:jc w:val="center"/>
            </w:pPr>
            <w:r>
              <w:t>Средняя</w:t>
            </w:r>
          </w:p>
        </w:tc>
      </w:tr>
      <w:tr w:rsidR="00091023">
        <w:tc>
          <w:tcPr>
            <w:tcW w:w="3300" w:type="dxa"/>
          </w:tcPr>
          <w:p w:rsidR="00091023" w:rsidRDefault="00091023">
            <w:pPr>
              <w:pStyle w:val="ConsPlusNormal"/>
            </w:pPr>
            <w:r>
              <w:t>37 Рулонное на основе химических волокон</w:t>
            </w:r>
          </w:p>
        </w:tc>
        <w:tc>
          <w:tcPr>
            <w:tcW w:w="14280" w:type="dxa"/>
            <w:gridSpan w:val="16"/>
            <w:vMerge w:val="restart"/>
            <w:vAlign w:val="center"/>
          </w:tcPr>
          <w:p w:rsidR="00091023" w:rsidRDefault="00091023">
            <w:pPr>
              <w:pStyle w:val="ConsPlusNormal"/>
              <w:jc w:val="center"/>
            </w:pPr>
            <w:r>
              <w:t>Не допускается</w:t>
            </w:r>
          </w:p>
        </w:tc>
      </w:tr>
      <w:tr w:rsidR="00091023">
        <w:tc>
          <w:tcPr>
            <w:tcW w:w="3300" w:type="dxa"/>
          </w:tcPr>
          <w:p w:rsidR="00091023" w:rsidRDefault="00091023">
            <w:pPr>
              <w:pStyle w:val="ConsPlusNormal"/>
              <w:jc w:val="center"/>
            </w:pPr>
            <w:r>
              <w:t>Ламинат</w:t>
            </w:r>
          </w:p>
        </w:tc>
        <w:tc>
          <w:tcPr>
            <w:tcW w:w="14280" w:type="dxa"/>
            <w:gridSpan w:val="16"/>
            <w:vMerge/>
          </w:tcPr>
          <w:p w:rsidR="00091023" w:rsidRDefault="00091023">
            <w:pPr>
              <w:pStyle w:val="ConsPlusNormal"/>
            </w:pPr>
          </w:p>
        </w:tc>
      </w:tr>
      <w:tr w:rsidR="00091023">
        <w:tc>
          <w:tcPr>
            <w:tcW w:w="17580" w:type="dxa"/>
            <w:gridSpan w:val="17"/>
          </w:tcPr>
          <w:p w:rsidR="00091023" w:rsidRDefault="00091023">
            <w:pPr>
              <w:pStyle w:val="ConsPlusNormal"/>
              <w:ind w:firstLine="283"/>
              <w:jc w:val="both"/>
            </w:pPr>
            <w:bookmarkStart w:id="15" w:name="P1896"/>
            <w:bookmarkEnd w:id="15"/>
            <w:r>
              <w:t>&lt;1&gt; При использовании в качестве заполнителей вместо песка и щебня дроби (чугунной, стальной) или порфирита.</w:t>
            </w:r>
          </w:p>
          <w:p w:rsidR="00091023" w:rsidRDefault="00091023">
            <w:pPr>
              <w:pStyle w:val="ConsPlusNormal"/>
              <w:ind w:firstLine="283"/>
              <w:jc w:val="both"/>
            </w:pPr>
            <w:bookmarkStart w:id="16" w:name="P1897"/>
            <w:bookmarkEnd w:id="16"/>
            <w:r>
              <w:lastRenderedPageBreak/>
              <w:t>&lt;2&gt; Возможно изменение цвета покрытия, у конкретных марок полимерного покрытия могут быть более высокие показатели химической стойкости.</w:t>
            </w:r>
          </w:p>
        </w:tc>
      </w:tr>
    </w:tbl>
    <w:p w:rsidR="00091023" w:rsidRDefault="00091023">
      <w:pPr>
        <w:pStyle w:val="ConsPlusNormal"/>
        <w:jc w:val="both"/>
      </w:pPr>
    </w:p>
    <w:p w:rsidR="00091023" w:rsidRDefault="00091023">
      <w:pPr>
        <w:pStyle w:val="ConsPlusNormal"/>
        <w:jc w:val="right"/>
      </w:pPr>
      <w:r>
        <w:t>Таблица В.3</w:t>
      </w:r>
    </w:p>
    <w:p w:rsidR="00091023" w:rsidRDefault="00091023">
      <w:pPr>
        <w:pStyle w:val="ConsPlusNormal"/>
        <w:jc w:val="both"/>
      </w:pPr>
    </w:p>
    <w:p w:rsidR="00091023" w:rsidRDefault="00091023">
      <w:pPr>
        <w:pStyle w:val="ConsPlusNormal"/>
        <w:jc w:val="center"/>
      </w:pPr>
      <w:r>
        <w:rPr>
          <w:b/>
        </w:rPr>
        <w:t>Выбор типа покрытия пола производственных помещений</w:t>
      </w:r>
    </w:p>
    <w:p w:rsidR="00091023" w:rsidRDefault="00091023">
      <w:pPr>
        <w:pStyle w:val="ConsPlusNormal"/>
        <w:jc w:val="center"/>
      </w:pPr>
      <w:r>
        <w:rPr>
          <w:b/>
        </w:rPr>
        <w:t>по специальным требованиям</w:t>
      </w:r>
    </w:p>
    <w:p w:rsidR="00091023" w:rsidRDefault="00091023">
      <w:pPr>
        <w:pStyle w:val="ConsPlusNormal"/>
        <w:jc w:val="center"/>
      </w:pPr>
      <w:r>
        <w:t xml:space="preserve">(таблица В.3 в ред. </w:t>
      </w:r>
      <w:hyperlink r:id="rId232">
        <w:r>
          <w:rPr>
            <w:color w:val="0000FF"/>
          </w:rPr>
          <w:t>Изменения N 2</w:t>
        </w:r>
      </w:hyperlink>
      <w:r>
        <w:t>, утв. Приказом</w:t>
      </w:r>
    </w:p>
    <w:p w:rsidR="00091023" w:rsidRDefault="00091023">
      <w:pPr>
        <w:pStyle w:val="ConsPlusNormal"/>
        <w:jc w:val="center"/>
      </w:pPr>
      <w:r>
        <w:t>Минстроя России от 22.12.2021 N 982/пр)</w:t>
      </w:r>
    </w:p>
    <w:p w:rsidR="00091023" w:rsidRDefault="00091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003"/>
        <w:gridCol w:w="585"/>
        <w:gridCol w:w="428"/>
        <w:gridCol w:w="1018"/>
        <w:gridCol w:w="1123"/>
        <w:gridCol w:w="1838"/>
        <w:gridCol w:w="1474"/>
        <w:gridCol w:w="2154"/>
        <w:gridCol w:w="1656"/>
        <w:gridCol w:w="1651"/>
      </w:tblGrid>
      <w:tr w:rsidR="00091023">
        <w:tc>
          <w:tcPr>
            <w:tcW w:w="2778" w:type="dxa"/>
            <w:vMerge w:val="restart"/>
            <w:vAlign w:val="center"/>
          </w:tcPr>
          <w:p w:rsidR="00091023" w:rsidRDefault="00091023">
            <w:pPr>
              <w:pStyle w:val="ConsPlusNormal"/>
              <w:jc w:val="center"/>
            </w:pPr>
            <w:r>
              <w:t>Покрытие</w:t>
            </w:r>
          </w:p>
        </w:tc>
        <w:tc>
          <w:tcPr>
            <w:tcW w:w="12930" w:type="dxa"/>
            <w:gridSpan w:val="10"/>
            <w:vAlign w:val="center"/>
          </w:tcPr>
          <w:p w:rsidR="00091023" w:rsidRDefault="00091023">
            <w:pPr>
              <w:pStyle w:val="ConsPlusNormal"/>
              <w:jc w:val="center"/>
            </w:pPr>
            <w:r>
              <w:t>Характеристика покрытия пола по специальным требованиям</w:t>
            </w:r>
          </w:p>
        </w:tc>
      </w:tr>
      <w:tr w:rsidR="00091023">
        <w:tc>
          <w:tcPr>
            <w:tcW w:w="2778" w:type="dxa"/>
            <w:vMerge/>
          </w:tcPr>
          <w:p w:rsidR="00091023" w:rsidRDefault="00091023">
            <w:pPr>
              <w:pStyle w:val="ConsPlusNormal"/>
            </w:pPr>
          </w:p>
        </w:tc>
        <w:tc>
          <w:tcPr>
            <w:tcW w:w="4157" w:type="dxa"/>
            <w:gridSpan w:val="5"/>
            <w:vAlign w:val="center"/>
          </w:tcPr>
          <w:p w:rsidR="00091023" w:rsidRDefault="00091023">
            <w:pPr>
              <w:pStyle w:val="ConsPlusNormal"/>
              <w:jc w:val="center"/>
            </w:pPr>
            <w:r>
              <w:t>Беспыльность (пылеотделение)</w:t>
            </w:r>
          </w:p>
        </w:tc>
        <w:tc>
          <w:tcPr>
            <w:tcW w:w="1838" w:type="dxa"/>
            <w:vMerge w:val="restart"/>
            <w:vAlign w:val="center"/>
          </w:tcPr>
          <w:p w:rsidR="00091023" w:rsidRDefault="00091023">
            <w:pPr>
              <w:pStyle w:val="ConsPlusNormal"/>
              <w:jc w:val="center"/>
            </w:pPr>
            <w:r>
              <w:t xml:space="preserve">Электропроводность в сухом состоянии </w:t>
            </w:r>
            <w:hyperlink w:anchor="P2277">
              <w:r>
                <w:rPr>
                  <w:color w:val="0000FF"/>
                </w:rPr>
                <w:t>&lt;1&gt;</w:t>
              </w:r>
            </w:hyperlink>
          </w:p>
        </w:tc>
        <w:tc>
          <w:tcPr>
            <w:tcW w:w="1474" w:type="dxa"/>
            <w:vMerge w:val="restart"/>
            <w:vAlign w:val="center"/>
          </w:tcPr>
          <w:p w:rsidR="00091023" w:rsidRDefault="00091023">
            <w:pPr>
              <w:pStyle w:val="ConsPlusNormal"/>
              <w:jc w:val="center"/>
            </w:pPr>
            <w:r>
              <w:t>Способность накапливать на поверхности заряды статического электричества в сухом состоянии</w:t>
            </w:r>
          </w:p>
        </w:tc>
        <w:tc>
          <w:tcPr>
            <w:tcW w:w="2154" w:type="dxa"/>
            <w:vMerge w:val="restart"/>
            <w:vAlign w:val="center"/>
          </w:tcPr>
          <w:p w:rsidR="00091023" w:rsidRDefault="00091023">
            <w:pPr>
              <w:pStyle w:val="ConsPlusNormal"/>
              <w:jc w:val="center"/>
            </w:pPr>
            <w:r>
              <w:t>Безыскровость при ударных воздействиях</w:t>
            </w:r>
          </w:p>
        </w:tc>
        <w:tc>
          <w:tcPr>
            <w:tcW w:w="3307" w:type="dxa"/>
            <w:gridSpan w:val="2"/>
            <w:vAlign w:val="center"/>
          </w:tcPr>
          <w:p w:rsidR="00091023" w:rsidRDefault="00091023">
            <w:pPr>
              <w:pStyle w:val="ConsPlusNormal"/>
              <w:jc w:val="center"/>
            </w:pPr>
            <w:r>
              <w:t>Легкость очистки от производственных загрязнений</w:t>
            </w:r>
          </w:p>
        </w:tc>
      </w:tr>
      <w:tr w:rsidR="00091023">
        <w:tc>
          <w:tcPr>
            <w:tcW w:w="2778" w:type="dxa"/>
            <w:vMerge/>
          </w:tcPr>
          <w:p w:rsidR="00091023" w:rsidRDefault="00091023">
            <w:pPr>
              <w:pStyle w:val="ConsPlusNormal"/>
            </w:pPr>
          </w:p>
        </w:tc>
        <w:tc>
          <w:tcPr>
            <w:tcW w:w="3034" w:type="dxa"/>
            <w:gridSpan w:val="4"/>
            <w:vAlign w:val="center"/>
          </w:tcPr>
          <w:p w:rsidR="00091023" w:rsidRDefault="00091023">
            <w:pPr>
              <w:pStyle w:val="ConsPlusNormal"/>
              <w:jc w:val="center"/>
            </w:pPr>
            <w:r>
              <w:t xml:space="preserve">Соответствие количественным показателям по классам беспыльности помещений в соответствии с </w:t>
            </w:r>
            <w:hyperlink r:id="rId233">
              <w:r>
                <w:rPr>
                  <w:color w:val="0000FF"/>
                </w:rPr>
                <w:t>ГОСТ ИСО 14644-1</w:t>
              </w:r>
            </w:hyperlink>
          </w:p>
        </w:tc>
        <w:tc>
          <w:tcPr>
            <w:tcW w:w="1123" w:type="dxa"/>
            <w:vMerge w:val="restart"/>
            <w:vAlign w:val="center"/>
          </w:tcPr>
          <w:p w:rsidR="00091023" w:rsidRDefault="00091023">
            <w:pPr>
              <w:pStyle w:val="ConsPlusNormal"/>
              <w:jc w:val="center"/>
            </w:pPr>
            <w:r>
              <w:t>По инструментальной оценке</w:t>
            </w:r>
          </w:p>
        </w:tc>
        <w:tc>
          <w:tcPr>
            <w:tcW w:w="1838" w:type="dxa"/>
            <w:vMerge/>
          </w:tcPr>
          <w:p w:rsidR="00091023" w:rsidRDefault="00091023">
            <w:pPr>
              <w:pStyle w:val="ConsPlusNormal"/>
            </w:pPr>
          </w:p>
        </w:tc>
        <w:tc>
          <w:tcPr>
            <w:tcW w:w="1474" w:type="dxa"/>
            <w:vMerge/>
          </w:tcPr>
          <w:p w:rsidR="00091023" w:rsidRDefault="00091023">
            <w:pPr>
              <w:pStyle w:val="ConsPlusNormal"/>
            </w:pPr>
          </w:p>
        </w:tc>
        <w:tc>
          <w:tcPr>
            <w:tcW w:w="2154" w:type="dxa"/>
            <w:vMerge/>
          </w:tcPr>
          <w:p w:rsidR="00091023" w:rsidRDefault="00091023">
            <w:pPr>
              <w:pStyle w:val="ConsPlusNormal"/>
            </w:pPr>
          </w:p>
        </w:tc>
        <w:tc>
          <w:tcPr>
            <w:tcW w:w="1656" w:type="dxa"/>
            <w:vMerge w:val="restart"/>
            <w:vAlign w:val="center"/>
          </w:tcPr>
          <w:p w:rsidR="00091023" w:rsidRDefault="00091023">
            <w:pPr>
              <w:pStyle w:val="ConsPlusNormal"/>
              <w:jc w:val="center"/>
            </w:pPr>
            <w:r>
              <w:t>пылевидных</w:t>
            </w:r>
          </w:p>
        </w:tc>
        <w:tc>
          <w:tcPr>
            <w:tcW w:w="1651" w:type="dxa"/>
            <w:vMerge w:val="restart"/>
            <w:vAlign w:val="center"/>
          </w:tcPr>
          <w:p w:rsidR="00091023" w:rsidRDefault="00091023">
            <w:pPr>
              <w:pStyle w:val="ConsPlusNormal"/>
              <w:jc w:val="center"/>
            </w:pPr>
            <w:r>
              <w:t>жидкостных</w:t>
            </w:r>
          </w:p>
        </w:tc>
      </w:tr>
      <w:tr w:rsidR="00091023">
        <w:tc>
          <w:tcPr>
            <w:tcW w:w="2778" w:type="dxa"/>
            <w:vMerge/>
          </w:tcPr>
          <w:p w:rsidR="00091023" w:rsidRDefault="00091023">
            <w:pPr>
              <w:pStyle w:val="ConsPlusNormal"/>
            </w:pPr>
          </w:p>
        </w:tc>
        <w:tc>
          <w:tcPr>
            <w:tcW w:w="1003" w:type="dxa"/>
            <w:vAlign w:val="center"/>
          </w:tcPr>
          <w:p w:rsidR="00091023" w:rsidRDefault="00091023">
            <w:pPr>
              <w:pStyle w:val="ConsPlusNormal"/>
              <w:jc w:val="center"/>
            </w:pPr>
            <w:r>
              <w:t>Не более класса 3 ИСО</w:t>
            </w:r>
          </w:p>
        </w:tc>
        <w:tc>
          <w:tcPr>
            <w:tcW w:w="1013" w:type="dxa"/>
            <w:gridSpan w:val="2"/>
            <w:vAlign w:val="center"/>
          </w:tcPr>
          <w:p w:rsidR="00091023" w:rsidRDefault="00091023">
            <w:pPr>
              <w:pStyle w:val="ConsPlusNormal"/>
              <w:jc w:val="center"/>
            </w:pPr>
            <w:r>
              <w:t>Класс 4 ИСО</w:t>
            </w:r>
          </w:p>
        </w:tc>
        <w:tc>
          <w:tcPr>
            <w:tcW w:w="1018" w:type="dxa"/>
            <w:vAlign w:val="center"/>
          </w:tcPr>
          <w:p w:rsidR="00091023" w:rsidRDefault="00091023">
            <w:pPr>
              <w:pStyle w:val="ConsPlusNormal"/>
              <w:jc w:val="center"/>
            </w:pPr>
            <w:r>
              <w:t>Нс менее класса 5 ИСО</w:t>
            </w:r>
          </w:p>
        </w:tc>
        <w:tc>
          <w:tcPr>
            <w:tcW w:w="1123" w:type="dxa"/>
            <w:vMerge/>
          </w:tcPr>
          <w:p w:rsidR="00091023" w:rsidRDefault="00091023">
            <w:pPr>
              <w:pStyle w:val="ConsPlusNormal"/>
            </w:pPr>
          </w:p>
        </w:tc>
        <w:tc>
          <w:tcPr>
            <w:tcW w:w="1838" w:type="dxa"/>
            <w:vMerge/>
          </w:tcPr>
          <w:p w:rsidR="00091023" w:rsidRDefault="00091023">
            <w:pPr>
              <w:pStyle w:val="ConsPlusNormal"/>
            </w:pPr>
          </w:p>
        </w:tc>
        <w:tc>
          <w:tcPr>
            <w:tcW w:w="1474" w:type="dxa"/>
            <w:vMerge/>
          </w:tcPr>
          <w:p w:rsidR="00091023" w:rsidRDefault="00091023">
            <w:pPr>
              <w:pStyle w:val="ConsPlusNormal"/>
            </w:pPr>
          </w:p>
        </w:tc>
        <w:tc>
          <w:tcPr>
            <w:tcW w:w="2154" w:type="dxa"/>
            <w:vMerge/>
          </w:tcPr>
          <w:p w:rsidR="00091023" w:rsidRDefault="00091023">
            <w:pPr>
              <w:pStyle w:val="ConsPlusNormal"/>
            </w:pPr>
          </w:p>
        </w:tc>
        <w:tc>
          <w:tcPr>
            <w:tcW w:w="1656" w:type="dxa"/>
            <w:vMerge/>
          </w:tcPr>
          <w:p w:rsidR="00091023" w:rsidRDefault="00091023">
            <w:pPr>
              <w:pStyle w:val="ConsPlusNormal"/>
            </w:pPr>
          </w:p>
        </w:tc>
        <w:tc>
          <w:tcPr>
            <w:tcW w:w="1651" w:type="dxa"/>
            <w:vMerge/>
          </w:tcPr>
          <w:p w:rsidR="00091023" w:rsidRDefault="00091023">
            <w:pPr>
              <w:pStyle w:val="ConsPlusNormal"/>
            </w:pPr>
          </w:p>
        </w:tc>
      </w:tr>
      <w:tr w:rsidR="00091023">
        <w:tc>
          <w:tcPr>
            <w:tcW w:w="2778" w:type="dxa"/>
          </w:tcPr>
          <w:p w:rsidR="00091023" w:rsidRDefault="00091023">
            <w:pPr>
              <w:pStyle w:val="ConsPlusNormal"/>
            </w:pPr>
            <w:r>
              <w:t>1 Цементно-бетонное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Практически не 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2 Сталефибробетонное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Условно проводящее</w:t>
            </w:r>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Среднеочищаемое</w:t>
            </w:r>
          </w:p>
        </w:tc>
      </w:tr>
      <w:tr w:rsidR="00091023">
        <w:tblPrEx>
          <w:tblBorders>
            <w:insideH w:val="nil"/>
          </w:tblBorders>
        </w:tblPrEx>
        <w:tc>
          <w:tcPr>
            <w:tcW w:w="2778" w:type="dxa"/>
            <w:tcBorders>
              <w:bottom w:val="nil"/>
            </w:tcBorders>
          </w:tcPr>
          <w:p w:rsidR="00091023" w:rsidRDefault="00091023">
            <w:pPr>
              <w:pStyle w:val="ConsPlusNormal"/>
            </w:pPr>
            <w:r>
              <w:t>3 Бетонное с упрочненным верхним слоем, упрочненное:</w:t>
            </w:r>
          </w:p>
        </w:tc>
        <w:tc>
          <w:tcPr>
            <w:tcW w:w="3034" w:type="dxa"/>
            <w:gridSpan w:val="4"/>
            <w:tcBorders>
              <w:bottom w:val="nil"/>
            </w:tcBorders>
          </w:tcPr>
          <w:p w:rsidR="00091023" w:rsidRDefault="00091023">
            <w:pPr>
              <w:pStyle w:val="ConsPlusNormal"/>
            </w:pPr>
          </w:p>
        </w:tc>
        <w:tc>
          <w:tcPr>
            <w:tcW w:w="1123" w:type="dxa"/>
            <w:tcBorders>
              <w:bottom w:val="nil"/>
            </w:tcBorders>
          </w:tcPr>
          <w:p w:rsidR="00091023" w:rsidRDefault="00091023">
            <w:pPr>
              <w:pStyle w:val="ConsPlusNormal"/>
            </w:pPr>
          </w:p>
        </w:tc>
        <w:tc>
          <w:tcPr>
            <w:tcW w:w="1838" w:type="dxa"/>
            <w:tcBorders>
              <w:bottom w:val="nil"/>
            </w:tcBorders>
          </w:tcPr>
          <w:p w:rsidR="00091023" w:rsidRDefault="00091023">
            <w:pPr>
              <w:pStyle w:val="ConsPlusNormal"/>
            </w:pPr>
          </w:p>
        </w:tc>
        <w:tc>
          <w:tcPr>
            <w:tcW w:w="1474" w:type="dxa"/>
            <w:tcBorders>
              <w:bottom w:val="nil"/>
            </w:tcBorders>
          </w:tcPr>
          <w:p w:rsidR="00091023" w:rsidRDefault="00091023">
            <w:pPr>
              <w:pStyle w:val="ConsPlusNormal"/>
            </w:pPr>
          </w:p>
        </w:tc>
        <w:tc>
          <w:tcPr>
            <w:tcW w:w="2154" w:type="dxa"/>
            <w:tcBorders>
              <w:bottom w:val="nil"/>
            </w:tcBorders>
          </w:tcPr>
          <w:p w:rsidR="00091023" w:rsidRDefault="00091023">
            <w:pPr>
              <w:pStyle w:val="ConsPlusNormal"/>
            </w:pPr>
          </w:p>
        </w:tc>
        <w:tc>
          <w:tcPr>
            <w:tcW w:w="1656" w:type="dxa"/>
            <w:tcBorders>
              <w:bottom w:val="nil"/>
            </w:tcBorders>
          </w:tcPr>
          <w:p w:rsidR="00091023" w:rsidRDefault="00091023">
            <w:pPr>
              <w:pStyle w:val="ConsPlusNormal"/>
            </w:pPr>
          </w:p>
        </w:tc>
        <w:tc>
          <w:tcPr>
            <w:tcW w:w="1651" w:type="dxa"/>
            <w:tcBorders>
              <w:bottom w:val="nil"/>
            </w:tcBorders>
          </w:tcPr>
          <w:p w:rsidR="00091023" w:rsidRDefault="00091023">
            <w:pPr>
              <w:pStyle w:val="ConsPlusNormal"/>
            </w:pPr>
          </w:p>
        </w:tc>
      </w:tr>
      <w:tr w:rsidR="00091023">
        <w:tblPrEx>
          <w:tblBorders>
            <w:insideH w:val="nil"/>
          </w:tblBorders>
        </w:tblPrEx>
        <w:tc>
          <w:tcPr>
            <w:tcW w:w="2778" w:type="dxa"/>
            <w:tcBorders>
              <w:top w:val="nil"/>
              <w:bottom w:val="nil"/>
            </w:tcBorders>
          </w:tcPr>
          <w:p w:rsidR="00091023" w:rsidRDefault="00091023">
            <w:pPr>
              <w:pStyle w:val="ConsPlusNormal"/>
            </w:pPr>
            <w:r>
              <w:t>железом, корундом или кварцем</w:t>
            </w:r>
          </w:p>
        </w:tc>
        <w:tc>
          <w:tcPr>
            <w:tcW w:w="3034" w:type="dxa"/>
            <w:gridSpan w:val="4"/>
            <w:tcBorders>
              <w:top w:val="nil"/>
              <w:bottom w:val="nil"/>
            </w:tcBorders>
          </w:tcPr>
          <w:p w:rsidR="00091023" w:rsidRDefault="00091023">
            <w:pPr>
              <w:pStyle w:val="ConsPlusNormal"/>
              <w:jc w:val="center"/>
            </w:pPr>
            <w:r>
              <w:t>Не обеспечивает</w:t>
            </w:r>
          </w:p>
        </w:tc>
        <w:tc>
          <w:tcPr>
            <w:tcW w:w="1123" w:type="dxa"/>
            <w:tcBorders>
              <w:top w:val="nil"/>
              <w:bottom w:val="nil"/>
            </w:tcBorders>
          </w:tcPr>
          <w:p w:rsidR="00091023" w:rsidRDefault="00091023">
            <w:pPr>
              <w:pStyle w:val="ConsPlusNormal"/>
              <w:jc w:val="center"/>
            </w:pPr>
            <w:r>
              <w:t>Мало пылящее</w:t>
            </w:r>
          </w:p>
        </w:tc>
        <w:tc>
          <w:tcPr>
            <w:tcW w:w="1838" w:type="dxa"/>
            <w:tcBorders>
              <w:top w:val="nil"/>
              <w:bottom w:val="nil"/>
            </w:tcBorders>
          </w:tcPr>
          <w:p w:rsidR="00091023" w:rsidRDefault="00091023">
            <w:pPr>
              <w:pStyle w:val="ConsPlusNormal"/>
              <w:jc w:val="center"/>
            </w:pPr>
            <w:r>
              <w:t>Условно проводящее</w:t>
            </w:r>
          </w:p>
        </w:tc>
        <w:tc>
          <w:tcPr>
            <w:tcW w:w="1474" w:type="dxa"/>
            <w:tcBorders>
              <w:top w:val="nil"/>
              <w:bottom w:val="nil"/>
            </w:tcBorders>
          </w:tcPr>
          <w:p w:rsidR="00091023" w:rsidRDefault="00091023">
            <w:pPr>
              <w:pStyle w:val="ConsPlusNormal"/>
              <w:jc w:val="center"/>
            </w:pPr>
            <w:r>
              <w:t>Не накапливает</w:t>
            </w:r>
          </w:p>
        </w:tc>
        <w:tc>
          <w:tcPr>
            <w:tcW w:w="2154" w:type="dxa"/>
            <w:tcBorders>
              <w:top w:val="nil"/>
              <w:bottom w:val="nil"/>
            </w:tcBorders>
          </w:tcPr>
          <w:p w:rsidR="00091023" w:rsidRDefault="00091023">
            <w:pPr>
              <w:pStyle w:val="ConsPlusNormal"/>
              <w:jc w:val="center"/>
            </w:pPr>
            <w:r>
              <w:t>Искрящее</w:t>
            </w:r>
          </w:p>
        </w:tc>
        <w:tc>
          <w:tcPr>
            <w:tcW w:w="1656" w:type="dxa"/>
            <w:tcBorders>
              <w:top w:val="nil"/>
              <w:bottom w:val="nil"/>
            </w:tcBorders>
          </w:tcPr>
          <w:p w:rsidR="00091023" w:rsidRDefault="00091023">
            <w:pPr>
              <w:pStyle w:val="ConsPlusNormal"/>
              <w:jc w:val="center"/>
            </w:pPr>
            <w:r>
              <w:t>Трудноочищаемое</w:t>
            </w:r>
          </w:p>
        </w:tc>
        <w:tc>
          <w:tcPr>
            <w:tcW w:w="1651" w:type="dxa"/>
            <w:tcBorders>
              <w:top w:val="nil"/>
              <w:bottom w:val="nil"/>
            </w:tcBorders>
          </w:tcPr>
          <w:p w:rsidR="00091023" w:rsidRDefault="00091023">
            <w:pPr>
              <w:pStyle w:val="ConsPlusNormal"/>
              <w:jc w:val="center"/>
            </w:pPr>
            <w:r>
              <w:t>Среднеочищаемое</w:t>
            </w:r>
          </w:p>
        </w:tc>
      </w:tr>
      <w:tr w:rsidR="00091023">
        <w:tblPrEx>
          <w:tblBorders>
            <w:insideH w:val="nil"/>
          </w:tblBorders>
        </w:tblPrEx>
        <w:tc>
          <w:tcPr>
            <w:tcW w:w="2778" w:type="dxa"/>
            <w:tcBorders>
              <w:top w:val="nil"/>
            </w:tcBorders>
          </w:tcPr>
          <w:p w:rsidR="00091023" w:rsidRDefault="00091023">
            <w:pPr>
              <w:pStyle w:val="ConsPlusNormal"/>
            </w:pPr>
            <w:r>
              <w:t>известняком</w:t>
            </w:r>
          </w:p>
        </w:tc>
        <w:tc>
          <w:tcPr>
            <w:tcW w:w="3034" w:type="dxa"/>
            <w:gridSpan w:val="4"/>
            <w:tcBorders>
              <w:top w:val="nil"/>
            </w:tcBorders>
          </w:tcPr>
          <w:p w:rsidR="00091023" w:rsidRDefault="00091023">
            <w:pPr>
              <w:pStyle w:val="ConsPlusNormal"/>
              <w:jc w:val="center"/>
            </w:pPr>
            <w:r>
              <w:t>То же</w:t>
            </w:r>
          </w:p>
        </w:tc>
        <w:tc>
          <w:tcPr>
            <w:tcW w:w="1123" w:type="dxa"/>
            <w:tcBorders>
              <w:top w:val="nil"/>
            </w:tcBorders>
          </w:tcPr>
          <w:p w:rsidR="00091023" w:rsidRDefault="00091023">
            <w:pPr>
              <w:pStyle w:val="ConsPlusNormal"/>
              <w:jc w:val="center"/>
            </w:pPr>
            <w:r>
              <w:t>Мало пылящее</w:t>
            </w:r>
          </w:p>
        </w:tc>
        <w:tc>
          <w:tcPr>
            <w:tcW w:w="1838" w:type="dxa"/>
            <w:tcBorders>
              <w:top w:val="nil"/>
            </w:tcBorders>
          </w:tcPr>
          <w:p w:rsidR="00091023" w:rsidRDefault="00091023">
            <w:pPr>
              <w:pStyle w:val="ConsPlusNormal"/>
              <w:jc w:val="center"/>
            </w:pPr>
            <w:r>
              <w:t>То же</w:t>
            </w:r>
          </w:p>
        </w:tc>
        <w:tc>
          <w:tcPr>
            <w:tcW w:w="1474" w:type="dxa"/>
            <w:tcBorders>
              <w:top w:val="nil"/>
            </w:tcBorders>
          </w:tcPr>
          <w:p w:rsidR="00091023" w:rsidRDefault="00091023">
            <w:pPr>
              <w:pStyle w:val="ConsPlusNormal"/>
              <w:jc w:val="center"/>
            </w:pPr>
            <w:r>
              <w:t>То же</w:t>
            </w:r>
          </w:p>
        </w:tc>
        <w:tc>
          <w:tcPr>
            <w:tcW w:w="2154" w:type="dxa"/>
            <w:tcBorders>
              <w:top w:val="nil"/>
            </w:tcBorders>
          </w:tcPr>
          <w:p w:rsidR="00091023" w:rsidRDefault="00091023">
            <w:pPr>
              <w:pStyle w:val="ConsPlusNormal"/>
              <w:jc w:val="center"/>
            </w:pPr>
            <w:r>
              <w:t>Безыскровое</w:t>
            </w:r>
          </w:p>
        </w:tc>
        <w:tc>
          <w:tcPr>
            <w:tcW w:w="1656" w:type="dxa"/>
            <w:tcBorders>
              <w:top w:val="nil"/>
            </w:tcBorders>
          </w:tcPr>
          <w:p w:rsidR="00091023" w:rsidRDefault="00091023">
            <w:pPr>
              <w:pStyle w:val="ConsPlusNormal"/>
              <w:jc w:val="center"/>
            </w:pPr>
            <w:r>
              <w:t>То же</w:t>
            </w:r>
          </w:p>
        </w:tc>
        <w:tc>
          <w:tcPr>
            <w:tcW w:w="1651" w:type="dxa"/>
            <w:tcBorders>
              <w:top w:val="nil"/>
            </w:tcBorders>
          </w:tcPr>
          <w:p w:rsidR="00091023" w:rsidRDefault="00091023">
            <w:pPr>
              <w:pStyle w:val="ConsPlusNormal"/>
              <w:jc w:val="center"/>
            </w:pPr>
            <w:r>
              <w:t>То же</w:t>
            </w:r>
          </w:p>
        </w:tc>
      </w:tr>
      <w:tr w:rsidR="00091023">
        <w:tc>
          <w:tcPr>
            <w:tcW w:w="2778" w:type="dxa"/>
          </w:tcPr>
          <w:p w:rsidR="00091023" w:rsidRDefault="00091023">
            <w:pPr>
              <w:pStyle w:val="ConsPlusNormal"/>
            </w:pPr>
            <w:r>
              <w:lastRenderedPageBreak/>
              <w:t>4 Асфальтобетонное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5 Мозаично-бетонное (терраццо)</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6 Поливинилацетатцементно-бетонное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7 Латексцементно-бетонное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8 Кислотостойкий бетон на жидком стекле с уплотняющей добавкой</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9 Жаростойкий бетон на портландцементе с хромитом и заполнителем из шлака</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10 Легкобетонное с латексцементным покрытием</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Нс 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11 Известняково-керамзитовое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Практически не 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12 Ксилолитовое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13 Поливинилацетатцементно-опилочное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14 Эпоксидное или метилметакрилатное, или полиуретановое наливное диэлектрическое</w:t>
            </w:r>
          </w:p>
        </w:tc>
        <w:tc>
          <w:tcPr>
            <w:tcW w:w="1003" w:type="dxa"/>
          </w:tcPr>
          <w:p w:rsidR="00091023" w:rsidRDefault="00091023">
            <w:pPr>
              <w:pStyle w:val="ConsPlusNormal"/>
              <w:jc w:val="center"/>
            </w:pPr>
            <w:r>
              <w:t>Не обеспечивает</w:t>
            </w:r>
          </w:p>
        </w:tc>
        <w:tc>
          <w:tcPr>
            <w:tcW w:w="2031" w:type="dxa"/>
            <w:gridSpan w:val="3"/>
            <w:vAlign w:val="center"/>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80">
              <w:r>
                <w:rPr>
                  <w:color w:val="0000FF"/>
                </w:rPr>
                <w:t>&lt;4&gt;</w:t>
              </w:r>
            </w:hyperlink>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lastRenderedPageBreak/>
              <w:t>15 Эпоксидное, или метилметакрилатное, или полиуретановое наливное электрорассеивающее</w:t>
            </w:r>
          </w:p>
        </w:tc>
        <w:tc>
          <w:tcPr>
            <w:tcW w:w="3034" w:type="dxa"/>
            <w:gridSpan w:val="4"/>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 (рассеивающее)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80">
              <w:r>
                <w:rPr>
                  <w:color w:val="0000FF"/>
                </w:rPr>
                <w:t>&lt;4&gt;</w:t>
              </w:r>
            </w:hyperlink>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t>16 Полиэфирное мастичное наливное диэлектрическое</w:t>
            </w:r>
          </w:p>
        </w:tc>
        <w:tc>
          <w:tcPr>
            <w:tcW w:w="1003" w:type="dxa"/>
          </w:tcPr>
          <w:p w:rsidR="00091023" w:rsidRDefault="00091023">
            <w:pPr>
              <w:pStyle w:val="ConsPlusNormal"/>
              <w:jc w:val="center"/>
            </w:pPr>
            <w:r>
              <w:t>Не обеспечивает</w:t>
            </w:r>
          </w:p>
        </w:tc>
        <w:tc>
          <w:tcPr>
            <w:tcW w:w="2031" w:type="dxa"/>
            <w:gridSpan w:val="3"/>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80">
              <w:r>
                <w:rPr>
                  <w:color w:val="0000FF"/>
                </w:rPr>
                <w:t>&lt;4&gt;</w:t>
              </w:r>
            </w:hyperlink>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t>17 Полиэфирное наливное электрорассеивающее</w:t>
            </w:r>
          </w:p>
        </w:tc>
        <w:tc>
          <w:tcPr>
            <w:tcW w:w="3034" w:type="dxa"/>
            <w:gridSpan w:val="4"/>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 (рассеивающее)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80">
              <w:r>
                <w:rPr>
                  <w:color w:val="0000FF"/>
                </w:rPr>
                <w:t>&lt;4&gt;</w:t>
              </w:r>
            </w:hyperlink>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t>18 Эпоксидное, или метилметакрилатное, или полиуретановое высоконаполненное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Неискрящее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19 Полиэфирное высоконаполненное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Неискрящее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20 Стальные плиты по прослойке из мелкозернистого бетона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21 Чугунные дырчатые плиты по прослойке из мелкозернистого бетона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22 Чугунные плиты с опорными выступами по прослойке из песка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Проводящее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23 Торцевое на битумной мастике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Практически не очищаемое</w:t>
            </w:r>
          </w:p>
        </w:tc>
        <w:tc>
          <w:tcPr>
            <w:tcW w:w="1651" w:type="dxa"/>
          </w:tcPr>
          <w:p w:rsidR="00091023" w:rsidRDefault="00091023">
            <w:pPr>
              <w:pStyle w:val="ConsPlusNormal"/>
              <w:jc w:val="center"/>
            </w:pPr>
            <w:r>
              <w:t>Практически не очищаемое</w:t>
            </w:r>
          </w:p>
        </w:tc>
      </w:tr>
      <w:tr w:rsidR="00091023">
        <w:tc>
          <w:tcPr>
            <w:tcW w:w="2778" w:type="dxa"/>
          </w:tcPr>
          <w:p w:rsidR="00091023" w:rsidRDefault="00091023">
            <w:pPr>
              <w:pStyle w:val="ConsPlusNormal"/>
            </w:pPr>
            <w:r>
              <w:t>24 Цементно-бетонные плиты по прослойке из цементно-песчаного раствора</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79">
              <w:r>
                <w:rPr>
                  <w:color w:val="0000FF"/>
                </w:rPr>
                <w:t>&lt;3&gt;</w:t>
              </w:r>
            </w:hyperlink>
          </w:p>
        </w:tc>
        <w:tc>
          <w:tcPr>
            <w:tcW w:w="1656" w:type="dxa"/>
          </w:tcPr>
          <w:p w:rsidR="00091023" w:rsidRDefault="00091023">
            <w:pPr>
              <w:pStyle w:val="ConsPlusNormal"/>
              <w:jc w:val="center"/>
            </w:pPr>
            <w:r>
              <w:t>Практически не 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lastRenderedPageBreak/>
              <w:t>25 Мозаично-бетонные плиты по прослойке из цементно-песчаного раствора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26 Плиты из жаростойкого бетона на портландцементе с хромитом и заполнителем из шлака по прослойке из песка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Трудноочищаемое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27 Плиты природного камня изверженных пород (гранита и т.д.) по прослойке из цементно-песчаного раствора</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28 Керамогранитные плитки</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t>29 Керамические плитки</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30 Керамические кислотоупорные плитки</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31 Кислотоупорный кирпич плашмя</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32 Кислотоупорный кирпич на ребро</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Условно проводящее </w:t>
            </w:r>
            <w:hyperlink w:anchor="P2278">
              <w:r>
                <w:rPr>
                  <w:color w:val="0000FF"/>
                </w:rPr>
                <w:t>&lt;2&gt;</w:t>
              </w:r>
            </w:hyperlink>
          </w:p>
        </w:tc>
        <w:tc>
          <w:tcPr>
            <w:tcW w:w="1474" w:type="dxa"/>
          </w:tcPr>
          <w:p w:rsidR="00091023" w:rsidRDefault="00091023">
            <w:pPr>
              <w:pStyle w:val="ConsPlusNormal"/>
              <w:jc w:val="center"/>
            </w:pPr>
            <w:r>
              <w:t>Не накапливает</w:t>
            </w:r>
          </w:p>
        </w:tc>
        <w:tc>
          <w:tcPr>
            <w:tcW w:w="2154" w:type="dxa"/>
          </w:tcPr>
          <w:p w:rsidR="00091023" w:rsidRDefault="00091023">
            <w:pPr>
              <w:pStyle w:val="ConsPlusNormal"/>
              <w:jc w:val="center"/>
            </w:pPr>
            <w:r>
              <w:t>Искрящее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33 Дощатое (окрашенное)</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34 Паркетные доски и щиты</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35 Штучный и наборный паркет</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Среднеочищаемое</w:t>
            </w:r>
          </w:p>
        </w:tc>
      </w:tr>
      <w:tr w:rsidR="00091023">
        <w:tblPrEx>
          <w:tblBorders>
            <w:insideH w:val="nil"/>
          </w:tblBorders>
        </w:tblPrEx>
        <w:tc>
          <w:tcPr>
            <w:tcW w:w="2778" w:type="dxa"/>
            <w:tcBorders>
              <w:bottom w:val="nil"/>
            </w:tcBorders>
          </w:tcPr>
          <w:p w:rsidR="00091023" w:rsidRDefault="00091023">
            <w:pPr>
              <w:pStyle w:val="ConsPlusNormal"/>
            </w:pPr>
            <w:r>
              <w:lastRenderedPageBreak/>
              <w:t>36 Линолеум</w:t>
            </w:r>
          </w:p>
        </w:tc>
        <w:tc>
          <w:tcPr>
            <w:tcW w:w="1003" w:type="dxa"/>
            <w:tcBorders>
              <w:bottom w:val="nil"/>
            </w:tcBorders>
          </w:tcPr>
          <w:p w:rsidR="00091023" w:rsidRDefault="00091023">
            <w:pPr>
              <w:pStyle w:val="ConsPlusNormal"/>
              <w:jc w:val="center"/>
            </w:pPr>
            <w:r>
              <w:t>Не обеспечивает</w:t>
            </w:r>
          </w:p>
        </w:tc>
        <w:tc>
          <w:tcPr>
            <w:tcW w:w="2031" w:type="dxa"/>
            <w:gridSpan w:val="3"/>
            <w:tcBorders>
              <w:bottom w:val="nil"/>
            </w:tcBorders>
          </w:tcPr>
          <w:p w:rsidR="00091023" w:rsidRDefault="00091023">
            <w:pPr>
              <w:pStyle w:val="ConsPlusNormal"/>
              <w:jc w:val="center"/>
            </w:pPr>
            <w:r>
              <w:t>Обеспечивает</w:t>
            </w:r>
          </w:p>
        </w:tc>
        <w:tc>
          <w:tcPr>
            <w:tcW w:w="1123" w:type="dxa"/>
            <w:tcBorders>
              <w:bottom w:val="nil"/>
            </w:tcBorders>
          </w:tcPr>
          <w:p w:rsidR="00091023" w:rsidRDefault="00091023">
            <w:pPr>
              <w:pStyle w:val="ConsPlusNormal"/>
              <w:jc w:val="center"/>
            </w:pPr>
            <w:r>
              <w:t>Беспыльное</w:t>
            </w:r>
          </w:p>
        </w:tc>
        <w:tc>
          <w:tcPr>
            <w:tcW w:w="1838" w:type="dxa"/>
            <w:tcBorders>
              <w:bottom w:val="nil"/>
            </w:tcBorders>
          </w:tcPr>
          <w:p w:rsidR="00091023" w:rsidRDefault="00091023">
            <w:pPr>
              <w:pStyle w:val="ConsPlusNormal"/>
              <w:jc w:val="center"/>
            </w:pPr>
            <w:r>
              <w:t>Изолирующее</w:t>
            </w:r>
          </w:p>
        </w:tc>
        <w:tc>
          <w:tcPr>
            <w:tcW w:w="1474" w:type="dxa"/>
            <w:tcBorders>
              <w:bottom w:val="nil"/>
            </w:tcBorders>
          </w:tcPr>
          <w:p w:rsidR="00091023" w:rsidRDefault="00091023">
            <w:pPr>
              <w:pStyle w:val="ConsPlusNormal"/>
              <w:jc w:val="center"/>
            </w:pPr>
            <w:r>
              <w:t>Накапливает</w:t>
            </w:r>
          </w:p>
        </w:tc>
        <w:tc>
          <w:tcPr>
            <w:tcW w:w="2154" w:type="dxa"/>
            <w:tcBorders>
              <w:bottom w:val="nil"/>
            </w:tcBorders>
          </w:tcPr>
          <w:p w:rsidR="00091023" w:rsidRDefault="00091023">
            <w:pPr>
              <w:pStyle w:val="ConsPlusNormal"/>
              <w:jc w:val="center"/>
            </w:pPr>
            <w:r>
              <w:t>Безыскровое</w:t>
            </w:r>
          </w:p>
        </w:tc>
        <w:tc>
          <w:tcPr>
            <w:tcW w:w="1656" w:type="dxa"/>
            <w:tcBorders>
              <w:bottom w:val="nil"/>
            </w:tcBorders>
          </w:tcPr>
          <w:p w:rsidR="00091023" w:rsidRDefault="00091023">
            <w:pPr>
              <w:pStyle w:val="ConsPlusNormal"/>
              <w:jc w:val="center"/>
            </w:pPr>
            <w:r>
              <w:t>Легкоочищаемое</w:t>
            </w:r>
          </w:p>
        </w:tc>
        <w:tc>
          <w:tcPr>
            <w:tcW w:w="1651" w:type="dxa"/>
            <w:tcBorders>
              <w:bottom w:val="nil"/>
            </w:tcBorders>
          </w:tcPr>
          <w:p w:rsidR="00091023" w:rsidRDefault="00091023">
            <w:pPr>
              <w:pStyle w:val="ConsPlusNormal"/>
              <w:jc w:val="center"/>
            </w:pPr>
            <w:r>
              <w:t>Легкоочищаемое</w:t>
            </w:r>
          </w:p>
        </w:tc>
      </w:tr>
      <w:tr w:rsidR="00091023">
        <w:tblPrEx>
          <w:tblBorders>
            <w:insideH w:val="nil"/>
          </w:tblBorders>
        </w:tblPrEx>
        <w:tc>
          <w:tcPr>
            <w:tcW w:w="2778" w:type="dxa"/>
            <w:tcBorders>
              <w:top w:val="nil"/>
            </w:tcBorders>
          </w:tcPr>
          <w:p w:rsidR="00091023" w:rsidRDefault="00091023">
            <w:pPr>
              <w:pStyle w:val="ConsPlusNormal"/>
              <w:ind w:left="283"/>
            </w:pPr>
            <w:r>
              <w:t>Линолеум антистатический</w:t>
            </w:r>
          </w:p>
        </w:tc>
        <w:tc>
          <w:tcPr>
            <w:tcW w:w="3034" w:type="dxa"/>
            <w:gridSpan w:val="4"/>
            <w:tcBorders>
              <w:top w:val="nil"/>
            </w:tcBorders>
          </w:tcPr>
          <w:p w:rsidR="00091023" w:rsidRDefault="00091023">
            <w:pPr>
              <w:pStyle w:val="ConsPlusNormal"/>
              <w:jc w:val="center"/>
            </w:pPr>
            <w:r>
              <w:t>Обеспечивает</w:t>
            </w:r>
          </w:p>
        </w:tc>
        <w:tc>
          <w:tcPr>
            <w:tcW w:w="1123" w:type="dxa"/>
            <w:tcBorders>
              <w:top w:val="nil"/>
            </w:tcBorders>
          </w:tcPr>
          <w:p w:rsidR="00091023" w:rsidRDefault="00091023">
            <w:pPr>
              <w:pStyle w:val="ConsPlusNormal"/>
              <w:jc w:val="center"/>
            </w:pPr>
            <w:r>
              <w:t>"</w:t>
            </w:r>
          </w:p>
        </w:tc>
        <w:tc>
          <w:tcPr>
            <w:tcW w:w="1838" w:type="dxa"/>
            <w:tcBorders>
              <w:top w:val="nil"/>
            </w:tcBorders>
          </w:tcPr>
          <w:p w:rsidR="00091023" w:rsidRDefault="00091023">
            <w:pPr>
              <w:pStyle w:val="ConsPlusNormal"/>
              <w:jc w:val="center"/>
            </w:pPr>
            <w:r>
              <w:t>Изолирующее (рассеивающее)</w:t>
            </w:r>
          </w:p>
        </w:tc>
        <w:tc>
          <w:tcPr>
            <w:tcW w:w="1474" w:type="dxa"/>
            <w:tcBorders>
              <w:top w:val="nil"/>
            </w:tcBorders>
          </w:tcPr>
          <w:p w:rsidR="00091023" w:rsidRDefault="00091023">
            <w:pPr>
              <w:pStyle w:val="ConsPlusNormal"/>
              <w:jc w:val="center"/>
            </w:pPr>
            <w:r>
              <w:t>Не накапливает</w:t>
            </w:r>
          </w:p>
        </w:tc>
        <w:tc>
          <w:tcPr>
            <w:tcW w:w="2154" w:type="dxa"/>
            <w:tcBorders>
              <w:top w:val="nil"/>
            </w:tcBorders>
          </w:tcPr>
          <w:p w:rsidR="00091023" w:rsidRDefault="00091023">
            <w:pPr>
              <w:pStyle w:val="ConsPlusNormal"/>
              <w:jc w:val="center"/>
            </w:pPr>
            <w:r>
              <w:t>То же</w:t>
            </w:r>
          </w:p>
        </w:tc>
        <w:tc>
          <w:tcPr>
            <w:tcW w:w="1656" w:type="dxa"/>
            <w:tcBorders>
              <w:top w:val="nil"/>
            </w:tcBorders>
          </w:tcPr>
          <w:p w:rsidR="00091023" w:rsidRDefault="00091023">
            <w:pPr>
              <w:pStyle w:val="ConsPlusNormal"/>
              <w:jc w:val="center"/>
            </w:pPr>
            <w:r>
              <w:t>То же</w:t>
            </w:r>
          </w:p>
        </w:tc>
        <w:tc>
          <w:tcPr>
            <w:tcW w:w="1651" w:type="dxa"/>
            <w:tcBorders>
              <w:top w:val="nil"/>
            </w:tcBorders>
          </w:tcPr>
          <w:p w:rsidR="00091023" w:rsidRDefault="00091023">
            <w:pPr>
              <w:pStyle w:val="ConsPlusNormal"/>
              <w:jc w:val="center"/>
            </w:pPr>
            <w:r>
              <w:t>То же</w:t>
            </w:r>
          </w:p>
        </w:tc>
      </w:tr>
      <w:tr w:rsidR="00091023">
        <w:tc>
          <w:tcPr>
            <w:tcW w:w="2778" w:type="dxa"/>
          </w:tcPr>
          <w:p w:rsidR="00091023" w:rsidRDefault="00091023">
            <w:pPr>
              <w:pStyle w:val="ConsPlusNormal"/>
            </w:pPr>
            <w:r>
              <w:t>37 Плитки поливинилхлоридные</w:t>
            </w:r>
          </w:p>
        </w:tc>
        <w:tc>
          <w:tcPr>
            <w:tcW w:w="1588" w:type="dxa"/>
            <w:gridSpan w:val="2"/>
          </w:tcPr>
          <w:p w:rsidR="00091023" w:rsidRDefault="00091023">
            <w:pPr>
              <w:pStyle w:val="ConsPlusNormal"/>
              <w:jc w:val="center"/>
            </w:pPr>
            <w:r>
              <w:t>Не обеспечивают</w:t>
            </w:r>
          </w:p>
        </w:tc>
        <w:tc>
          <w:tcPr>
            <w:tcW w:w="1446" w:type="dxa"/>
            <w:gridSpan w:val="2"/>
          </w:tcPr>
          <w:p w:rsidR="00091023" w:rsidRDefault="00091023">
            <w:pPr>
              <w:pStyle w:val="ConsPlusNormal"/>
              <w:jc w:val="center"/>
            </w:pPr>
            <w:r>
              <w:t>Обеспечивают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2778" w:type="dxa"/>
          </w:tcPr>
          <w:p w:rsidR="00091023" w:rsidRDefault="00091023">
            <w:pPr>
              <w:pStyle w:val="ConsPlusNormal"/>
            </w:pPr>
            <w:r>
              <w:t>38 Плиты резиновые, резинокордовые и резинокордобитумные</w:t>
            </w:r>
          </w:p>
        </w:tc>
        <w:tc>
          <w:tcPr>
            <w:tcW w:w="3034" w:type="dxa"/>
            <w:gridSpan w:val="4"/>
          </w:tcPr>
          <w:p w:rsidR="00091023" w:rsidRDefault="00091023">
            <w:pPr>
              <w:pStyle w:val="ConsPlusNormal"/>
              <w:jc w:val="center"/>
            </w:pPr>
            <w:r>
              <w:t>Не обеспечивают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 xml:space="preserve">Изолирующее </w:t>
            </w:r>
            <w:hyperlink w:anchor="P2281">
              <w:r>
                <w:rPr>
                  <w:color w:val="0000FF"/>
                </w:rPr>
                <w:t>&lt;5&gt;</w:t>
              </w:r>
            </w:hyperlink>
            <w:r>
              <w:t xml:space="preserve"> (рассеивающее)</w:t>
            </w:r>
          </w:p>
        </w:tc>
        <w:tc>
          <w:tcPr>
            <w:tcW w:w="1474" w:type="dxa"/>
          </w:tcPr>
          <w:p w:rsidR="00091023" w:rsidRDefault="00091023">
            <w:pPr>
              <w:pStyle w:val="ConsPlusNormal"/>
              <w:jc w:val="center"/>
            </w:pPr>
            <w:r>
              <w:t xml:space="preserve">Не накапливает </w:t>
            </w:r>
            <w:hyperlink w:anchor="P2281">
              <w:r>
                <w:rPr>
                  <w:color w:val="0000FF"/>
                </w:rPr>
                <w:t>&lt;5&gt;</w:t>
              </w:r>
            </w:hyperlink>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Среднеочищаемое</w:t>
            </w:r>
          </w:p>
        </w:tc>
      </w:tr>
      <w:tr w:rsidR="00091023">
        <w:tc>
          <w:tcPr>
            <w:tcW w:w="2778" w:type="dxa"/>
          </w:tcPr>
          <w:p w:rsidR="00091023" w:rsidRDefault="00091023">
            <w:pPr>
              <w:pStyle w:val="ConsPlusNormal"/>
            </w:pPr>
            <w:r>
              <w:t>39 Рулонное на основе химических волокон</w:t>
            </w:r>
          </w:p>
        </w:tc>
        <w:tc>
          <w:tcPr>
            <w:tcW w:w="3034" w:type="dxa"/>
            <w:gridSpan w:val="4"/>
          </w:tcPr>
          <w:p w:rsidR="00091023" w:rsidRDefault="00091023">
            <w:pPr>
              <w:pStyle w:val="ConsPlusNormal"/>
              <w:jc w:val="center"/>
            </w:pPr>
            <w:r>
              <w:t>Не обеспечивает</w:t>
            </w:r>
          </w:p>
        </w:tc>
        <w:tc>
          <w:tcPr>
            <w:tcW w:w="1123" w:type="dxa"/>
          </w:tcPr>
          <w:p w:rsidR="00091023" w:rsidRDefault="00091023">
            <w:pPr>
              <w:pStyle w:val="ConsPlusNormal"/>
              <w:jc w:val="center"/>
            </w:pPr>
            <w:r>
              <w:t>Мало пылящее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Среднеочищаемое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40 Ламинат</w:t>
            </w:r>
          </w:p>
        </w:tc>
        <w:tc>
          <w:tcPr>
            <w:tcW w:w="1003" w:type="dxa"/>
          </w:tcPr>
          <w:p w:rsidR="00091023" w:rsidRDefault="00091023">
            <w:pPr>
              <w:pStyle w:val="ConsPlusNormal"/>
              <w:jc w:val="center"/>
            </w:pPr>
            <w:r>
              <w:t>Не обеспечивает</w:t>
            </w:r>
          </w:p>
        </w:tc>
        <w:tc>
          <w:tcPr>
            <w:tcW w:w="2031" w:type="dxa"/>
            <w:gridSpan w:val="3"/>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Безыскровое</w:t>
            </w:r>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Трудноочищаемое</w:t>
            </w:r>
          </w:p>
        </w:tc>
      </w:tr>
      <w:tr w:rsidR="00091023">
        <w:tc>
          <w:tcPr>
            <w:tcW w:w="2778" w:type="dxa"/>
          </w:tcPr>
          <w:p w:rsidR="00091023" w:rsidRDefault="00091023">
            <w:pPr>
              <w:pStyle w:val="ConsPlusNormal"/>
            </w:pPr>
            <w:r>
              <w:t>41 Линолеум электрорассеивающий</w:t>
            </w:r>
          </w:p>
        </w:tc>
        <w:tc>
          <w:tcPr>
            <w:tcW w:w="3034" w:type="dxa"/>
            <w:gridSpan w:val="4"/>
          </w:tcPr>
          <w:p w:rsidR="00091023" w:rsidRDefault="00091023">
            <w:pPr>
              <w:pStyle w:val="ConsPlusNormal"/>
              <w:jc w:val="center"/>
            </w:pPr>
            <w:r>
              <w:t>Обеспечивает</w:t>
            </w:r>
          </w:p>
        </w:tc>
        <w:tc>
          <w:tcPr>
            <w:tcW w:w="1123" w:type="dxa"/>
          </w:tcPr>
          <w:p w:rsidR="00091023" w:rsidRDefault="00091023">
            <w:pPr>
              <w:pStyle w:val="ConsPlusNormal"/>
              <w:jc w:val="center"/>
            </w:pPr>
            <w:r>
              <w:t>Беспыльное</w:t>
            </w:r>
          </w:p>
        </w:tc>
        <w:tc>
          <w:tcPr>
            <w:tcW w:w="1838" w:type="dxa"/>
          </w:tcPr>
          <w:p w:rsidR="00091023" w:rsidRDefault="00091023">
            <w:pPr>
              <w:pStyle w:val="ConsPlusNormal"/>
              <w:jc w:val="center"/>
            </w:pPr>
            <w:r>
              <w:t>Изолирующее (рассеивающее)</w:t>
            </w:r>
          </w:p>
        </w:tc>
        <w:tc>
          <w:tcPr>
            <w:tcW w:w="1474" w:type="dxa"/>
          </w:tcPr>
          <w:p w:rsidR="00091023" w:rsidRDefault="00091023">
            <w:pPr>
              <w:pStyle w:val="ConsPlusNormal"/>
              <w:jc w:val="center"/>
            </w:pPr>
            <w:r>
              <w:t>Накапливает</w:t>
            </w:r>
          </w:p>
        </w:tc>
        <w:tc>
          <w:tcPr>
            <w:tcW w:w="2154" w:type="dxa"/>
          </w:tcPr>
          <w:p w:rsidR="00091023" w:rsidRDefault="00091023">
            <w:pPr>
              <w:pStyle w:val="ConsPlusNormal"/>
              <w:jc w:val="center"/>
            </w:pPr>
            <w:r>
              <w:t xml:space="preserve">Безыскровое </w:t>
            </w:r>
            <w:hyperlink w:anchor="P2280">
              <w:r>
                <w:rPr>
                  <w:color w:val="0000FF"/>
                </w:rPr>
                <w:t>&lt;4&gt;</w:t>
              </w:r>
            </w:hyperlink>
          </w:p>
        </w:tc>
        <w:tc>
          <w:tcPr>
            <w:tcW w:w="1656" w:type="dxa"/>
          </w:tcPr>
          <w:p w:rsidR="00091023" w:rsidRDefault="00091023">
            <w:pPr>
              <w:pStyle w:val="ConsPlusNormal"/>
              <w:jc w:val="center"/>
            </w:pPr>
            <w:r>
              <w:t>Легкоочищаемое</w:t>
            </w:r>
          </w:p>
        </w:tc>
        <w:tc>
          <w:tcPr>
            <w:tcW w:w="1651" w:type="dxa"/>
          </w:tcPr>
          <w:p w:rsidR="00091023" w:rsidRDefault="00091023">
            <w:pPr>
              <w:pStyle w:val="ConsPlusNormal"/>
              <w:jc w:val="center"/>
            </w:pPr>
            <w:r>
              <w:t>Легкоочищаемое</w:t>
            </w:r>
          </w:p>
        </w:tc>
      </w:tr>
      <w:tr w:rsidR="00091023">
        <w:tc>
          <w:tcPr>
            <w:tcW w:w="15708" w:type="dxa"/>
            <w:gridSpan w:val="11"/>
          </w:tcPr>
          <w:p w:rsidR="00091023" w:rsidRDefault="00091023">
            <w:pPr>
              <w:pStyle w:val="ConsPlusNormal"/>
              <w:ind w:firstLine="283"/>
              <w:jc w:val="both"/>
            </w:pPr>
            <w:bookmarkStart w:id="17" w:name="P2277"/>
            <w:bookmarkEnd w:id="17"/>
            <w:r>
              <w:t>&lt;1&gt; Проводящий материал покрытия с удельным поверхностным сопротивлением менее 1·10</w:t>
            </w:r>
            <w:r>
              <w:rPr>
                <w:vertAlign w:val="superscript"/>
              </w:rPr>
              <w:t>5</w:t>
            </w:r>
            <w:r>
              <w:t xml:space="preserve"> Ом, рассеивающий: 1·10</w:t>
            </w:r>
            <w:r>
              <w:rPr>
                <w:vertAlign w:val="superscript"/>
              </w:rPr>
              <w:t>5</w:t>
            </w:r>
            <w:r>
              <w:t xml:space="preserve"> - 1·10</w:t>
            </w:r>
            <w:r>
              <w:rPr>
                <w:vertAlign w:val="superscript"/>
              </w:rPr>
              <w:t>11</w:t>
            </w:r>
            <w:r>
              <w:t xml:space="preserve"> Ом, изолирующий: не менее 1·10</w:t>
            </w:r>
            <w:r>
              <w:rPr>
                <w:vertAlign w:val="superscript"/>
              </w:rPr>
              <w:t>11</w:t>
            </w:r>
            <w:r>
              <w:t xml:space="preserve"> Ом.</w:t>
            </w:r>
          </w:p>
          <w:p w:rsidR="00091023" w:rsidRDefault="00091023">
            <w:pPr>
              <w:pStyle w:val="ConsPlusNormal"/>
              <w:ind w:firstLine="283"/>
              <w:jc w:val="both"/>
            </w:pPr>
            <w:bookmarkStart w:id="18" w:name="P2278"/>
            <w:bookmarkEnd w:id="18"/>
            <w:r>
              <w:t>&lt;2&gt; Приобретает способность проводить электрический ток при увлажнении.</w:t>
            </w:r>
          </w:p>
          <w:p w:rsidR="00091023" w:rsidRDefault="00091023">
            <w:pPr>
              <w:pStyle w:val="ConsPlusNormal"/>
              <w:ind w:firstLine="283"/>
              <w:jc w:val="both"/>
            </w:pPr>
            <w:bookmarkStart w:id="19" w:name="P2279"/>
            <w:bookmarkEnd w:id="19"/>
            <w:r>
              <w:t>&lt;3&gt; В случае применения безыскровых наполнителей (заполнителей).</w:t>
            </w:r>
          </w:p>
          <w:p w:rsidR="00091023" w:rsidRDefault="00091023">
            <w:pPr>
              <w:pStyle w:val="ConsPlusNormal"/>
              <w:ind w:firstLine="283"/>
              <w:jc w:val="both"/>
            </w:pPr>
            <w:bookmarkStart w:id="20" w:name="P2280"/>
            <w:bookmarkEnd w:id="20"/>
            <w:r>
              <w:t>&lt;4&gt; Являются безыскровыми при использовании неискрящих мелкодисперсных (порошкообразных) наполнителей.</w:t>
            </w:r>
          </w:p>
          <w:p w:rsidR="00091023" w:rsidRDefault="00091023">
            <w:pPr>
              <w:pStyle w:val="ConsPlusNormal"/>
              <w:ind w:firstLine="283"/>
              <w:jc w:val="both"/>
            </w:pPr>
            <w:bookmarkStart w:id="21" w:name="P2281"/>
            <w:bookmarkEnd w:id="21"/>
            <w:r>
              <w:t>&lt;5&gt; При изготовлении плит из проводящей или рассеивающей резины.</w:t>
            </w:r>
          </w:p>
          <w:p w:rsidR="00091023" w:rsidRDefault="00091023">
            <w:pPr>
              <w:pStyle w:val="ConsPlusNormal"/>
            </w:pPr>
          </w:p>
          <w:p w:rsidR="00091023" w:rsidRDefault="00091023">
            <w:pPr>
              <w:pStyle w:val="ConsPlusNormal"/>
              <w:ind w:firstLine="283"/>
              <w:jc w:val="both"/>
            </w:pPr>
            <w:r>
              <w:t>Примечание - Материал для покрытия пола в помещениях, где предусмотрена защита электронных устройств от ЭСР, может иметь удельное поверхностное сопротивление от 10</w:t>
            </w:r>
            <w:r>
              <w:rPr>
                <w:vertAlign w:val="superscript"/>
              </w:rPr>
              <w:t>4</w:t>
            </w:r>
            <w:r>
              <w:t xml:space="preserve"> Ом до 10</w:t>
            </w:r>
            <w:r>
              <w:rPr>
                <w:vertAlign w:val="superscript"/>
              </w:rPr>
              <w:t>9</w:t>
            </w:r>
            <w:r>
              <w:t xml:space="preserve"> Ом. Рекомендации по выбору подходящего напольного покрытия приведены в </w:t>
            </w:r>
            <w:hyperlink r:id="rId234">
              <w:r>
                <w:rPr>
                  <w:color w:val="0000FF"/>
                </w:rPr>
                <w:t>ГОСТ IEC TR 61340-5-2</w:t>
              </w:r>
            </w:hyperlink>
            <w:r>
              <w:t>.</w:t>
            </w:r>
          </w:p>
        </w:tc>
      </w:tr>
    </w:tbl>
    <w:p w:rsidR="00091023" w:rsidRDefault="00091023">
      <w:pPr>
        <w:pStyle w:val="ConsPlusNormal"/>
        <w:sectPr w:rsidR="00091023">
          <w:pgSz w:w="16838" w:h="11905" w:orient="landscape"/>
          <w:pgMar w:top="1701" w:right="1134" w:bottom="850" w:left="1134" w:header="0" w:footer="0" w:gutter="0"/>
          <w:cols w:space="720"/>
          <w:titlePg/>
        </w:sectPr>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r>
        <w:rPr>
          <w:b/>
        </w:rPr>
        <w:t>Приложение Г</w:t>
      </w:r>
    </w:p>
    <w:p w:rsidR="00091023" w:rsidRDefault="00091023">
      <w:pPr>
        <w:pStyle w:val="ConsPlusNormal"/>
        <w:jc w:val="right"/>
      </w:pPr>
      <w:r>
        <w:t xml:space="preserve">(в ред. </w:t>
      </w:r>
      <w:hyperlink r:id="rId235">
        <w:r>
          <w:rPr>
            <w:color w:val="0000FF"/>
          </w:rPr>
          <w:t>Изменения N 2</w:t>
        </w:r>
      </w:hyperlink>
      <w:r>
        <w:t>, утв. Приказом Минстроя России от 22.12.2021 N 982/пр)</w:t>
      </w:r>
    </w:p>
    <w:p w:rsidR="00091023" w:rsidRDefault="00091023">
      <w:pPr>
        <w:pStyle w:val="ConsPlusNormal"/>
        <w:jc w:val="center"/>
      </w:pPr>
    </w:p>
    <w:p w:rsidR="00091023" w:rsidRDefault="00091023">
      <w:pPr>
        <w:pStyle w:val="ConsPlusTitle"/>
        <w:jc w:val="center"/>
      </w:pPr>
      <w:bookmarkStart w:id="22" w:name="P2292"/>
      <w:bookmarkEnd w:id="22"/>
      <w:r>
        <w:t>ТИП ПРОСЛОЙКИ В ПОЛАХ</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211"/>
        <w:gridCol w:w="1190"/>
        <w:gridCol w:w="1190"/>
        <w:gridCol w:w="1190"/>
        <w:gridCol w:w="1190"/>
        <w:gridCol w:w="1190"/>
        <w:gridCol w:w="1190"/>
        <w:gridCol w:w="1190"/>
        <w:gridCol w:w="1190"/>
        <w:gridCol w:w="1190"/>
        <w:gridCol w:w="1190"/>
      </w:tblGrid>
      <w:tr w:rsidR="00091023">
        <w:tc>
          <w:tcPr>
            <w:tcW w:w="2324" w:type="dxa"/>
            <w:vMerge w:val="restart"/>
            <w:vAlign w:val="center"/>
          </w:tcPr>
          <w:p w:rsidR="00091023" w:rsidRDefault="00091023">
            <w:pPr>
              <w:pStyle w:val="ConsPlusNormal"/>
              <w:jc w:val="center"/>
            </w:pPr>
            <w:r>
              <w:t>Материал прослойки</w:t>
            </w:r>
          </w:p>
        </w:tc>
        <w:tc>
          <w:tcPr>
            <w:tcW w:w="2211" w:type="dxa"/>
            <w:vMerge w:val="restart"/>
            <w:vAlign w:val="center"/>
          </w:tcPr>
          <w:p w:rsidR="00091023" w:rsidRDefault="00091023">
            <w:pPr>
              <w:pStyle w:val="ConsPlusNormal"/>
              <w:jc w:val="center"/>
            </w:pPr>
            <w:r>
              <w:t>Возможный материал покрытия пола</w:t>
            </w:r>
          </w:p>
        </w:tc>
        <w:tc>
          <w:tcPr>
            <w:tcW w:w="1190" w:type="dxa"/>
            <w:vMerge w:val="restart"/>
            <w:vAlign w:val="center"/>
          </w:tcPr>
          <w:p w:rsidR="00091023" w:rsidRDefault="00091023">
            <w:pPr>
              <w:pStyle w:val="ConsPlusNormal"/>
              <w:jc w:val="center"/>
            </w:pPr>
            <w:r>
              <w:t>Рекомендуемая толщина прослойки, мм</w:t>
            </w:r>
          </w:p>
        </w:tc>
        <w:tc>
          <w:tcPr>
            <w:tcW w:w="9520" w:type="dxa"/>
            <w:gridSpan w:val="8"/>
            <w:vAlign w:val="center"/>
          </w:tcPr>
          <w:p w:rsidR="00091023" w:rsidRDefault="00091023">
            <w:pPr>
              <w:pStyle w:val="ConsPlusNormal"/>
              <w:jc w:val="center"/>
            </w:pPr>
            <w:r>
              <w:t>Предельно допускаемая интенсивность воздействий на пол жидкостей</w:t>
            </w:r>
          </w:p>
        </w:tc>
        <w:tc>
          <w:tcPr>
            <w:tcW w:w="1190" w:type="dxa"/>
            <w:vMerge w:val="restart"/>
            <w:vAlign w:val="center"/>
          </w:tcPr>
          <w:p w:rsidR="00091023" w:rsidRDefault="00091023">
            <w:pPr>
              <w:pStyle w:val="ConsPlusNormal"/>
              <w:jc w:val="center"/>
            </w:pPr>
            <w:r>
              <w:t>Нагрев пола до температуры, °C</w:t>
            </w:r>
          </w:p>
        </w:tc>
      </w:tr>
      <w:tr w:rsidR="00091023">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vMerge/>
          </w:tcPr>
          <w:p w:rsidR="00091023" w:rsidRDefault="00091023">
            <w:pPr>
              <w:pStyle w:val="ConsPlusNormal"/>
            </w:pPr>
          </w:p>
        </w:tc>
        <w:tc>
          <w:tcPr>
            <w:tcW w:w="1190" w:type="dxa"/>
            <w:vMerge w:val="restart"/>
            <w:vAlign w:val="center"/>
          </w:tcPr>
          <w:p w:rsidR="00091023" w:rsidRDefault="00091023">
            <w:pPr>
              <w:pStyle w:val="ConsPlusNormal"/>
              <w:jc w:val="center"/>
            </w:pPr>
            <w:r>
              <w:t>воды и растворов нейтральной реакции</w:t>
            </w:r>
          </w:p>
        </w:tc>
        <w:tc>
          <w:tcPr>
            <w:tcW w:w="1190" w:type="dxa"/>
            <w:vMerge w:val="restart"/>
            <w:vAlign w:val="center"/>
          </w:tcPr>
          <w:p w:rsidR="00091023" w:rsidRDefault="00091023">
            <w:pPr>
              <w:pStyle w:val="ConsPlusNormal"/>
              <w:jc w:val="center"/>
            </w:pPr>
            <w:r>
              <w:t>минеральных масел и эмульсий из них</w:t>
            </w:r>
          </w:p>
        </w:tc>
        <w:tc>
          <w:tcPr>
            <w:tcW w:w="1190" w:type="dxa"/>
            <w:vMerge w:val="restart"/>
            <w:vAlign w:val="center"/>
          </w:tcPr>
          <w:p w:rsidR="00091023" w:rsidRDefault="00091023">
            <w:pPr>
              <w:pStyle w:val="ConsPlusNormal"/>
              <w:jc w:val="center"/>
            </w:pPr>
            <w:r>
              <w:t>органических растворителей</w:t>
            </w:r>
          </w:p>
        </w:tc>
        <w:tc>
          <w:tcPr>
            <w:tcW w:w="1190" w:type="dxa"/>
            <w:vMerge w:val="restart"/>
            <w:vAlign w:val="center"/>
          </w:tcPr>
          <w:p w:rsidR="00091023" w:rsidRDefault="00091023">
            <w:pPr>
              <w:pStyle w:val="ConsPlusNormal"/>
              <w:jc w:val="center"/>
            </w:pPr>
            <w:r>
              <w:t>веществ животного происхождения</w:t>
            </w:r>
          </w:p>
        </w:tc>
        <w:tc>
          <w:tcPr>
            <w:tcW w:w="2380" w:type="dxa"/>
            <w:gridSpan w:val="2"/>
            <w:vAlign w:val="center"/>
          </w:tcPr>
          <w:p w:rsidR="00091023" w:rsidRDefault="00091023">
            <w:pPr>
              <w:pStyle w:val="ConsPlusNormal"/>
              <w:jc w:val="center"/>
            </w:pPr>
            <w:r>
              <w:t>кислот</w:t>
            </w:r>
          </w:p>
        </w:tc>
        <w:tc>
          <w:tcPr>
            <w:tcW w:w="2380" w:type="dxa"/>
            <w:gridSpan w:val="2"/>
            <w:vAlign w:val="center"/>
          </w:tcPr>
          <w:p w:rsidR="00091023" w:rsidRDefault="00091023">
            <w:pPr>
              <w:pStyle w:val="ConsPlusNormal"/>
              <w:jc w:val="center"/>
            </w:pPr>
            <w:r>
              <w:t>щелочей</w:t>
            </w:r>
          </w:p>
        </w:tc>
        <w:tc>
          <w:tcPr>
            <w:tcW w:w="1190" w:type="dxa"/>
            <w:vMerge/>
          </w:tcPr>
          <w:p w:rsidR="00091023" w:rsidRDefault="00091023">
            <w:pPr>
              <w:pStyle w:val="ConsPlusNormal"/>
            </w:pPr>
          </w:p>
        </w:tc>
      </w:tr>
      <w:tr w:rsidR="00091023">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vMerge/>
          </w:tcPr>
          <w:p w:rsidR="00091023" w:rsidRDefault="00091023">
            <w:pPr>
              <w:pStyle w:val="ConsPlusNormal"/>
            </w:pPr>
          </w:p>
        </w:tc>
        <w:tc>
          <w:tcPr>
            <w:tcW w:w="1190" w:type="dxa"/>
            <w:vMerge/>
          </w:tcPr>
          <w:p w:rsidR="00091023" w:rsidRDefault="00091023">
            <w:pPr>
              <w:pStyle w:val="ConsPlusNormal"/>
            </w:pPr>
          </w:p>
        </w:tc>
        <w:tc>
          <w:tcPr>
            <w:tcW w:w="1190" w:type="dxa"/>
            <w:vMerge/>
          </w:tcPr>
          <w:p w:rsidR="00091023" w:rsidRDefault="00091023">
            <w:pPr>
              <w:pStyle w:val="ConsPlusNormal"/>
            </w:pPr>
          </w:p>
        </w:tc>
        <w:tc>
          <w:tcPr>
            <w:tcW w:w="1190" w:type="dxa"/>
            <w:vMerge/>
          </w:tcPr>
          <w:p w:rsidR="00091023" w:rsidRDefault="00091023">
            <w:pPr>
              <w:pStyle w:val="ConsPlusNormal"/>
            </w:pPr>
          </w:p>
        </w:tc>
        <w:tc>
          <w:tcPr>
            <w:tcW w:w="1190" w:type="dxa"/>
            <w:vMerge/>
          </w:tcPr>
          <w:p w:rsidR="00091023" w:rsidRDefault="00091023">
            <w:pPr>
              <w:pStyle w:val="ConsPlusNormal"/>
            </w:pPr>
          </w:p>
        </w:tc>
        <w:tc>
          <w:tcPr>
            <w:tcW w:w="1190" w:type="dxa"/>
            <w:vAlign w:val="center"/>
          </w:tcPr>
          <w:p w:rsidR="00091023" w:rsidRDefault="00091023">
            <w:pPr>
              <w:pStyle w:val="ConsPlusNormal"/>
              <w:jc w:val="center"/>
            </w:pPr>
            <w:r>
              <w:t>концентрация, %, не более</w:t>
            </w:r>
          </w:p>
        </w:tc>
        <w:tc>
          <w:tcPr>
            <w:tcW w:w="1190" w:type="dxa"/>
            <w:vAlign w:val="center"/>
          </w:tcPr>
          <w:p w:rsidR="00091023" w:rsidRDefault="00091023">
            <w:pPr>
              <w:pStyle w:val="ConsPlusNormal"/>
              <w:jc w:val="center"/>
            </w:pPr>
            <w:r>
              <w:t>интенсивность</w:t>
            </w:r>
          </w:p>
        </w:tc>
        <w:tc>
          <w:tcPr>
            <w:tcW w:w="1190" w:type="dxa"/>
            <w:vAlign w:val="center"/>
          </w:tcPr>
          <w:p w:rsidR="00091023" w:rsidRDefault="00091023">
            <w:pPr>
              <w:pStyle w:val="ConsPlusNormal"/>
              <w:jc w:val="center"/>
            </w:pPr>
            <w:r>
              <w:t>концентрация, %, не более</w:t>
            </w:r>
          </w:p>
        </w:tc>
        <w:tc>
          <w:tcPr>
            <w:tcW w:w="1190" w:type="dxa"/>
            <w:vAlign w:val="center"/>
          </w:tcPr>
          <w:p w:rsidR="00091023" w:rsidRDefault="00091023">
            <w:pPr>
              <w:pStyle w:val="ConsPlusNormal"/>
              <w:jc w:val="center"/>
            </w:pPr>
            <w:r>
              <w:t>интенсивность</w:t>
            </w:r>
          </w:p>
        </w:tc>
        <w:tc>
          <w:tcPr>
            <w:tcW w:w="1190" w:type="dxa"/>
            <w:vMerge/>
          </w:tcPr>
          <w:p w:rsidR="00091023" w:rsidRDefault="00091023">
            <w:pPr>
              <w:pStyle w:val="ConsPlusNormal"/>
            </w:pPr>
          </w:p>
        </w:tc>
      </w:tr>
      <w:tr w:rsidR="00091023">
        <w:tc>
          <w:tcPr>
            <w:tcW w:w="2324" w:type="dxa"/>
            <w:vAlign w:val="center"/>
          </w:tcPr>
          <w:p w:rsidR="00091023" w:rsidRDefault="00091023">
            <w:pPr>
              <w:pStyle w:val="ConsPlusNormal"/>
              <w:jc w:val="center"/>
            </w:pPr>
            <w:r>
              <w:t>1</w:t>
            </w:r>
          </w:p>
        </w:tc>
        <w:tc>
          <w:tcPr>
            <w:tcW w:w="2211" w:type="dxa"/>
            <w:vAlign w:val="center"/>
          </w:tcPr>
          <w:p w:rsidR="00091023" w:rsidRDefault="00091023">
            <w:pPr>
              <w:pStyle w:val="ConsPlusNormal"/>
              <w:jc w:val="center"/>
            </w:pPr>
            <w:r>
              <w:t>2</w:t>
            </w:r>
          </w:p>
        </w:tc>
        <w:tc>
          <w:tcPr>
            <w:tcW w:w="1190" w:type="dxa"/>
            <w:vAlign w:val="center"/>
          </w:tcPr>
          <w:p w:rsidR="00091023" w:rsidRDefault="00091023">
            <w:pPr>
              <w:pStyle w:val="ConsPlusNormal"/>
              <w:jc w:val="center"/>
            </w:pPr>
            <w:r>
              <w:t>3</w:t>
            </w:r>
          </w:p>
        </w:tc>
        <w:tc>
          <w:tcPr>
            <w:tcW w:w="1190" w:type="dxa"/>
            <w:vAlign w:val="center"/>
          </w:tcPr>
          <w:p w:rsidR="00091023" w:rsidRDefault="00091023">
            <w:pPr>
              <w:pStyle w:val="ConsPlusNormal"/>
              <w:jc w:val="center"/>
            </w:pPr>
            <w:r>
              <w:t>4</w:t>
            </w:r>
          </w:p>
        </w:tc>
        <w:tc>
          <w:tcPr>
            <w:tcW w:w="1190" w:type="dxa"/>
            <w:vAlign w:val="center"/>
          </w:tcPr>
          <w:p w:rsidR="00091023" w:rsidRDefault="00091023">
            <w:pPr>
              <w:pStyle w:val="ConsPlusNormal"/>
              <w:jc w:val="center"/>
            </w:pPr>
            <w:r>
              <w:t>5</w:t>
            </w:r>
          </w:p>
        </w:tc>
        <w:tc>
          <w:tcPr>
            <w:tcW w:w="1190" w:type="dxa"/>
            <w:vAlign w:val="center"/>
          </w:tcPr>
          <w:p w:rsidR="00091023" w:rsidRDefault="00091023">
            <w:pPr>
              <w:pStyle w:val="ConsPlusNormal"/>
              <w:jc w:val="center"/>
            </w:pPr>
            <w:r>
              <w:t>6</w:t>
            </w:r>
          </w:p>
        </w:tc>
        <w:tc>
          <w:tcPr>
            <w:tcW w:w="1190" w:type="dxa"/>
            <w:vAlign w:val="center"/>
          </w:tcPr>
          <w:p w:rsidR="00091023" w:rsidRDefault="00091023">
            <w:pPr>
              <w:pStyle w:val="ConsPlusNormal"/>
              <w:jc w:val="center"/>
            </w:pPr>
            <w:r>
              <w:t>7</w:t>
            </w:r>
          </w:p>
        </w:tc>
        <w:tc>
          <w:tcPr>
            <w:tcW w:w="1190" w:type="dxa"/>
            <w:vAlign w:val="center"/>
          </w:tcPr>
          <w:p w:rsidR="00091023" w:rsidRDefault="00091023">
            <w:pPr>
              <w:pStyle w:val="ConsPlusNormal"/>
              <w:jc w:val="center"/>
            </w:pPr>
            <w:r>
              <w:t>8</w:t>
            </w:r>
          </w:p>
        </w:tc>
        <w:tc>
          <w:tcPr>
            <w:tcW w:w="1190" w:type="dxa"/>
            <w:vAlign w:val="center"/>
          </w:tcPr>
          <w:p w:rsidR="00091023" w:rsidRDefault="00091023">
            <w:pPr>
              <w:pStyle w:val="ConsPlusNormal"/>
              <w:jc w:val="center"/>
            </w:pPr>
            <w:r>
              <w:t>9</w:t>
            </w:r>
          </w:p>
        </w:tc>
        <w:tc>
          <w:tcPr>
            <w:tcW w:w="1190" w:type="dxa"/>
            <w:vAlign w:val="center"/>
          </w:tcPr>
          <w:p w:rsidR="00091023" w:rsidRDefault="00091023">
            <w:pPr>
              <w:pStyle w:val="ConsPlusNormal"/>
              <w:jc w:val="center"/>
            </w:pPr>
            <w:r>
              <w:t>10</w:t>
            </w:r>
          </w:p>
        </w:tc>
        <w:tc>
          <w:tcPr>
            <w:tcW w:w="1190" w:type="dxa"/>
            <w:vAlign w:val="center"/>
          </w:tcPr>
          <w:p w:rsidR="00091023" w:rsidRDefault="00091023">
            <w:pPr>
              <w:pStyle w:val="ConsPlusNormal"/>
              <w:jc w:val="center"/>
            </w:pPr>
            <w:r>
              <w:t>11</w:t>
            </w:r>
          </w:p>
        </w:tc>
        <w:tc>
          <w:tcPr>
            <w:tcW w:w="1190" w:type="dxa"/>
            <w:vAlign w:val="center"/>
          </w:tcPr>
          <w:p w:rsidR="00091023" w:rsidRDefault="00091023">
            <w:pPr>
              <w:pStyle w:val="ConsPlusNormal"/>
              <w:jc w:val="center"/>
            </w:pPr>
            <w:r>
              <w:t>12</w:t>
            </w:r>
          </w:p>
        </w:tc>
      </w:tr>
      <w:tr w:rsidR="00091023">
        <w:tc>
          <w:tcPr>
            <w:tcW w:w="2324" w:type="dxa"/>
          </w:tcPr>
          <w:p w:rsidR="00091023" w:rsidRDefault="00091023">
            <w:pPr>
              <w:pStyle w:val="ConsPlusNormal"/>
            </w:pPr>
            <w:r>
              <w:t>Цементно-песчаный раствор</w:t>
            </w:r>
          </w:p>
        </w:tc>
        <w:tc>
          <w:tcPr>
            <w:tcW w:w="2211" w:type="dxa"/>
          </w:tcPr>
          <w:p w:rsidR="00091023" w:rsidRDefault="00091023">
            <w:pPr>
              <w:pStyle w:val="ConsPlusNormal"/>
            </w:pPr>
            <w:r>
              <w:t>Плиты бетонные, мозаично-бетонные</w:t>
            </w:r>
          </w:p>
        </w:tc>
        <w:tc>
          <w:tcPr>
            <w:tcW w:w="1190" w:type="dxa"/>
          </w:tcPr>
          <w:p w:rsidR="00091023" w:rsidRDefault="00091023">
            <w:pPr>
              <w:pStyle w:val="ConsPlusNormal"/>
              <w:jc w:val="center"/>
            </w:pPr>
            <w:r>
              <w:t>10 - 15</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Не допускается</w:t>
            </w:r>
          </w:p>
        </w:tc>
        <w:tc>
          <w:tcPr>
            <w:tcW w:w="1190" w:type="dxa"/>
          </w:tcPr>
          <w:p w:rsidR="00091023" w:rsidRDefault="00091023">
            <w:pPr>
              <w:pStyle w:val="ConsPlusNormal"/>
              <w:jc w:val="center"/>
            </w:pPr>
            <w:r>
              <w:t>8</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100</w:t>
            </w:r>
          </w:p>
        </w:tc>
      </w:tr>
      <w:tr w:rsidR="00091023">
        <w:tc>
          <w:tcPr>
            <w:tcW w:w="2324" w:type="dxa"/>
          </w:tcPr>
          <w:p w:rsidR="00091023" w:rsidRDefault="00091023">
            <w:pPr>
              <w:pStyle w:val="ConsPlusNormal"/>
            </w:pPr>
            <w:r>
              <w:t>Цементно-песчаный раствор с добавкой латекса</w:t>
            </w:r>
          </w:p>
        </w:tc>
        <w:tc>
          <w:tcPr>
            <w:tcW w:w="2211" w:type="dxa"/>
          </w:tcPr>
          <w:p w:rsidR="00091023" w:rsidRDefault="00091023">
            <w:pPr>
              <w:pStyle w:val="ConsPlusNormal"/>
            </w:pPr>
            <w:r>
              <w:t>Плиты бетонные, мозаично-бетонные, из природного камня</w:t>
            </w:r>
          </w:p>
        </w:tc>
        <w:tc>
          <w:tcPr>
            <w:tcW w:w="1190" w:type="dxa"/>
          </w:tcPr>
          <w:p w:rsidR="00091023" w:rsidRDefault="00091023">
            <w:pPr>
              <w:pStyle w:val="ConsPlusNormal"/>
              <w:jc w:val="center"/>
            </w:pPr>
            <w:r>
              <w:t>10 - 15</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Средняя</w:t>
            </w:r>
          </w:p>
        </w:tc>
        <w:tc>
          <w:tcPr>
            <w:tcW w:w="1190" w:type="dxa"/>
          </w:tcPr>
          <w:p w:rsidR="00091023" w:rsidRDefault="00091023">
            <w:pPr>
              <w:pStyle w:val="ConsPlusNormal"/>
              <w:jc w:val="center"/>
            </w:pPr>
            <w:r>
              <w:t>Средняя</w:t>
            </w:r>
          </w:p>
        </w:tc>
        <w:tc>
          <w:tcPr>
            <w:tcW w:w="1190" w:type="dxa"/>
          </w:tcPr>
          <w:p w:rsidR="00091023" w:rsidRDefault="00091023">
            <w:pPr>
              <w:pStyle w:val="ConsPlusNormal"/>
              <w:jc w:val="center"/>
            </w:pPr>
            <w:r>
              <w:t xml:space="preserve">0 </w:t>
            </w:r>
            <w:hyperlink w:anchor="P2495">
              <w:r>
                <w:rPr>
                  <w:color w:val="0000FF"/>
                </w:rPr>
                <w:t>&lt;1&gt;</w:t>
              </w:r>
            </w:hyperlink>
          </w:p>
          <w:p w:rsidR="00091023" w:rsidRDefault="00091023">
            <w:pPr>
              <w:pStyle w:val="ConsPlusNormal"/>
              <w:jc w:val="center"/>
            </w:pPr>
            <w:r>
              <w:t>-----</w:t>
            </w:r>
          </w:p>
          <w:p w:rsidR="00091023" w:rsidRDefault="00091023">
            <w:pPr>
              <w:pStyle w:val="ConsPlusNormal"/>
              <w:jc w:val="center"/>
            </w:pPr>
            <w:r>
              <w:t>10</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 xml:space="preserve">8 </w:t>
            </w:r>
            <w:hyperlink w:anchor="P2496">
              <w:r>
                <w:rPr>
                  <w:color w:val="0000FF"/>
                </w:rPr>
                <w:t>&lt;2&gt;</w:t>
              </w:r>
            </w:hyperlink>
          </w:p>
        </w:tc>
        <w:tc>
          <w:tcPr>
            <w:tcW w:w="1190" w:type="dxa"/>
          </w:tcPr>
          <w:p w:rsidR="00091023" w:rsidRDefault="00091023">
            <w:pPr>
              <w:pStyle w:val="ConsPlusNormal"/>
              <w:jc w:val="center"/>
            </w:pPr>
            <w:r>
              <w:t>Средняя</w:t>
            </w:r>
          </w:p>
        </w:tc>
        <w:tc>
          <w:tcPr>
            <w:tcW w:w="1190" w:type="dxa"/>
          </w:tcPr>
          <w:p w:rsidR="00091023" w:rsidRDefault="00091023">
            <w:pPr>
              <w:pStyle w:val="ConsPlusNormal"/>
              <w:jc w:val="center"/>
            </w:pPr>
            <w:r>
              <w:t>100</w:t>
            </w:r>
          </w:p>
        </w:tc>
      </w:tr>
      <w:tr w:rsidR="00091023">
        <w:tc>
          <w:tcPr>
            <w:tcW w:w="2324" w:type="dxa"/>
          </w:tcPr>
          <w:p w:rsidR="00091023" w:rsidRDefault="00091023">
            <w:pPr>
              <w:pStyle w:val="ConsPlusNormal"/>
            </w:pPr>
            <w:r>
              <w:t>Цементный клей</w:t>
            </w:r>
          </w:p>
        </w:tc>
        <w:tc>
          <w:tcPr>
            <w:tcW w:w="2211" w:type="dxa"/>
          </w:tcPr>
          <w:p w:rsidR="00091023" w:rsidRDefault="00091023">
            <w:pPr>
              <w:pStyle w:val="ConsPlusNormal"/>
            </w:pPr>
            <w:r>
              <w:t>Плиты из природного камня, плитки керамические, керамогранитные и каменные литые</w:t>
            </w:r>
          </w:p>
        </w:tc>
        <w:tc>
          <w:tcPr>
            <w:tcW w:w="1190" w:type="dxa"/>
          </w:tcPr>
          <w:p w:rsidR="00091023" w:rsidRDefault="00091023">
            <w:pPr>
              <w:pStyle w:val="ConsPlusNormal"/>
              <w:jc w:val="center"/>
            </w:pPr>
            <w:r>
              <w:t>2 - 3</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 xml:space="preserve">0 </w:t>
            </w:r>
            <w:hyperlink w:anchor="P2495">
              <w:r>
                <w:rPr>
                  <w:color w:val="0000FF"/>
                </w:rPr>
                <w:t>&lt;1&gt;</w:t>
              </w:r>
            </w:hyperlink>
          </w:p>
          <w:p w:rsidR="00091023" w:rsidRDefault="00091023">
            <w:pPr>
              <w:pStyle w:val="ConsPlusNormal"/>
              <w:jc w:val="center"/>
            </w:pPr>
            <w:r>
              <w:t>-----</w:t>
            </w:r>
          </w:p>
          <w:p w:rsidR="00091023" w:rsidRDefault="00091023">
            <w:pPr>
              <w:pStyle w:val="ConsPlusNormal"/>
              <w:jc w:val="center"/>
            </w:pPr>
            <w:r>
              <w:t>10</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 xml:space="preserve">8 </w:t>
            </w:r>
            <w:hyperlink w:anchor="P2496">
              <w:r>
                <w:rPr>
                  <w:color w:val="0000FF"/>
                </w:rPr>
                <w:t>&lt;2&gt;</w:t>
              </w:r>
            </w:hyperlink>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100</w:t>
            </w:r>
          </w:p>
        </w:tc>
      </w:tr>
      <w:tr w:rsidR="00091023">
        <w:tc>
          <w:tcPr>
            <w:tcW w:w="2324" w:type="dxa"/>
          </w:tcPr>
          <w:p w:rsidR="00091023" w:rsidRDefault="00091023">
            <w:pPr>
              <w:pStyle w:val="ConsPlusNormal"/>
            </w:pPr>
            <w:r>
              <w:t>На жидком стекле с уплотняющей добавкой</w:t>
            </w:r>
          </w:p>
        </w:tc>
        <w:tc>
          <w:tcPr>
            <w:tcW w:w="2211" w:type="dxa"/>
          </w:tcPr>
          <w:p w:rsidR="00091023" w:rsidRDefault="00091023">
            <w:pPr>
              <w:pStyle w:val="ConsPlusNormal"/>
            </w:pPr>
            <w:r>
              <w:t>Плитки керамические кислотоупорные, кирпич кислотоупорный</w:t>
            </w:r>
          </w:p>
        </w:tc>
        <w:tc>
          <w:tcPr>
            <w:tcW w:w="1190" w:type="dxa"/>
          </w:tcPr>
          <w:p w:rsidR="00091023" w:rsidRDefault="00091023">
            <w:pPr>
              <w:pStyle w:val="ConsPlusNormal"/>
              <w:jc w:val="center"/>
            </w:pPr>
            <w:r>
              <w:t>10 - 12</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100</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Не допускается</w:t>
            </w:r>
          </w:p>
        </w:tc>
        <w:tc>
          <w:tcPr>
            <w:tcW w:w="1190" w:type="dxa"/>
          </w:tcPr>
          <w:p w:rsidR="00091023" w:rsidRDefault="00091023">
            <w:pPr>
              <w:pStyle w:val="ConsPlusNormal"/>
              <w:jc w:val="center"/>
            </w:pPr>
            <w:r>
              <w:t>100</w:t>
            </w:r>
          </w:p>
        </w:tc>
      </w:tr>
      <w:tr w:rsidR="00091023">
        <w:tc>
          <w:tcPr>
            <w:tcW w:w="2324" w:type="dxa"/>
            <w:vMerge w:val="restart"/>
            <w:tcBorders>
              <w:bottom w:val="nil"/>
            </w:tcBorders>
          </w:tcPr>
          <w:p w:rsidR="00091023" w:rsidRDefault="00091023">
            <w:pPr>
              <w:pStyle w:val="ConsPlusNormal"/>
            </w:pPr>
            <w:r>
              <w:t xml:space="preserve">На основе </w:t>
            </w:r>
            <w:r>
              <w:lastRenderedPageBreak/>
              <w:t>синтетических смол (реактопластов)</w:t>
            </w:r>
          </w:p>
        </w:tc>
        <w:tc>
          <w:tcPr>
            <w:tcW w:w="2211" w:type="dxa"/>
            <w:tcBorders>
              <w:bottom w:val="nil"/>
            </w:tcBorders>
          </w:tcPr>
          <w:p w:rsidR="00091023" w:rsidRDefault="00091023">
            <w:pPr>
              <w:pStyle w:val="ConsPlusNormal"/>
            </w:pPr>
            <w:r>
              <w:lastRenderedPageBreak/>
              <w:t xml:space="preserve">Плитки керамические, </w:t>
            </w:r>
            <w:r>
              <w:lastRenderedPageBreak/>
              <w:t>кислотоупорные, каменные литые, керамогранитные</w:t>
            </w:r>
          </w:p>
        </w:tc>
        <w:tc>
          <w:tcPr>
            <w:tcW w:w="1190" w:type="dxa"/>
            <w:tcBorders>
              <w:bottom w:val="nil"/>
            </w:tcBorders>
          </w:tcPr>
          <w:p w:rsidR="00091023" w:rsidRDefault="00091023">
            <w:pPr>
              <w:pStyle w:val="ConsPlusNormal"/>
              <w:jc w:val="center"/>
            </w:pPr>
            <w:r>
              <w:lastRenderedPageBreak/>
              <w:t>2 - 4</w:t>
            </w:r>
          </w:p>
        </w:tc>
        <w:tc>
          <w:tcPr>
            <w:tcW w:w="1190" w:type="dxa"/>
            <w:tcBorders>
              <w:bottom w:val="nil"/>
            </w:tcBorders>
          </w:tcPr>
          <w:p w:rsidR="00091023" w:rsidRDefault="00091023">
            <w:pPr>
              <w:pStyle w:val="ConsPlusNormal"/>
              <w:jc w:val="center"/>
            </w:pPr>
            <w:r>
              <w:t>"</w:t>
            </w:r>
          </w:p>
        </w:tc>
        <w:tc>
          <w:tcPr>
            <w:tcW w:w="1190" w:type="dxa"/>
            <w:tcBorders>
              <w:bottom w:val="nil"/>
            </w:tcBorders>
          </w:tcPr>
          <w:p w:rsidR="00091023" w:rsidRDefault="00091023">
            <w:pPr>
              <w:pStyle w:val="ConsPlusNormal"/>
              <w:jc w:val="center"/>
            </w:pPr>
            <w:r>
              <w:t>"</w:t>
            </w:r>
          </w:p>
        </w:tc>
        <w:tc>
          <w:tcPr>
            <w:tcW w:w="1190" w:type="dxa"/>
            <w:tcBorders>
              <w:bottom w:val="nil"/>
            </w:tcBorders>
          </w:tcPr>
          <w:p w:rsidR="00091023" w:rsidRDefault="00091023">
            <w:pPr>
              <w:pStyle w:val="ConsPlusNormal"/>
              <w:jc w:val="center"/>
            </w:pPr>
            <w:r>
              <w:t>Средняя</w:t>
            </w:r>
          </w:p>
        </w:tc>
        <w:tc>
          <w:tcPr>
            <w:tcW w:w="1190" w:type="dxa"/>
            <w:tcBorders>
              <w:bottom w:val="nil"/>
            </w:tcBorders>
          </w:tcPr>
          <w:p w:rsidR="00091023" w:rsidRDefault="00091023">
            <w:pPr>
              <w:pStyle w:val="ConsPlusNormal"/>
              <w:jc w:val="center"/>
            </w:pPr>
            <w:r>
              <w:t>"</w:t>
            </w:r>
          </w:p>
        </w:tc>
        <w:tc>
          <w:tcPr>
            <w:tcW w:w="1190" w:type="dxa"/>
            <w:tcBorders>
              <w:bottom w:val="nil"/>
            </w:tcBorders>
          </w:tcPr>
          <w:p w:rsidR="00091023" w:rsidRDefault="00091023">
            <w:pPr>
              <w:pStyle w:val="ConsPlusNormal"/>
              <w:jc w:val="center"/>
            </w:pPr>
            <w:r>
              <w:t xml:space="preserve">15 </w:t>
            </w:r>
            <w:hyperlink w:anchor="P2497">
              <w:r>
                <w:rPr>
                  <w:color w:val="0000FF"/>
                </w:rPr>
                <w:t>&lt;3&gt;</w:t>
              </w:r>
            </w:hyperlink>
          </w:p>
          <w:p w:rsidR="00091023" w:rsidRDefault="00091023">
            <w:pPr>
              <w:pStyle w:val="ConsPlusNormal"/>
              <w:jc w:val="center"/>
            </w:pPr>
            <w:r>
              <w:lastRenderedPageBreak/>
              <w:t>------</w:t>
            </w:r>
          </w:p>
          <w:p w:rsidR="00091023" w:rsidRDefault="00091023">
            <w:pPr>
              <w:pStyle w:val="ConsPlusNormal"/>
              <w:jc w:val="center"/>
            </w:pPr>
            <w:r>
              <w:t>30</w:t>
            </w:r>
          </w:p>
        </w:tc>
        <w:tc>
          <w:tcPr>
            <w:tcW w:w="1190" w:type="dxa"/>
            <w:tcBorders>
              <w:bottom w:val="nil"/>
            </w:tcBorders>
          </w:tcPr>
          <w:p w:rsidR="00091023" w:rsidRDefault="00091023">
            <w:pPr>
              <w:pStyle w:val="ConsPlusNormal"/>
              <w:jc w:val="center"/>
            </w:pPr>
            <w:r>
              <w:lastRenderedPageBreak/>
              <w:t>"</w:t>
            </w:r>
          </w:p>
        </w:tc>
        <w:tc>
          <w:tcPr>
            <w:tcW w:w="1190" w:type="dxa"/>
            <w:tcBorders>
              <w:bottom w:val="nil"/>
            </w:tcBorders>
          </w:tcPr>
          <w:p w:rsidR="00091023" w:rsidRDefault="00091023">
            <w:pPr>
              <w:pStyle w:val="ConsPlusNormal"/>
              <w:jc w:val="center"/>
            </w:pPr>
            <w:r>
              <w:t>15</w:t>
            </w:r>
          </w:p>
        </w:tc>
        <w:tc>
          <w:tcPr>
            <w:tcW w:w="1190" w:type="dxa"/>
            <w:tcBorders>
              <w:bottom w:val="nil"/>
            </w:tcBorders>
          </w:tcPr>
          <w:p w:rsidR="00091023" w:rsidRDefault="00091023">
            <w:pPr>
              <w:pStyle w:val="ConsPlusNormal"/>
              <w:jc w:val="center"/>
            </w:pPr>
            <w:r>
              <w:t>Средняя</w:t>
            </w:r>
          </w:p>
        </w:tc>
        <w:tc>
          <w:tcPr>
            <w:tcW w:w="1190" w:type="dxa"/>
            <w:tcBorders>
              <w:bottom w:val="nil"/>
            </w:tcBorders>
          </w:tcPr>
          <w:p w:rsidR="00091023" w:rsidRDefault="00091023">
            <w:pPr>
              <w:pStyle w:val="ConsPlusNormal"/>
              <w:jc w:val="center"/>
            </w:pPr>
            <w:r>
              <w:t>70</w:t>
            </w:r>
          </w:p>
        </w:tc>
      </w:tr>
      <w:tr w:rsidR="00091023">
        <w:tblPrEx>
          <w:tblBorders>
            <w:insideH w:val="nil"/>
          </w:tblBorders>
        </w:tblPrEx>
        <w:tc>
          <w:tcPr>
            <w:tcW w:w="2324" w:type="dxa"/>
            <w:vMerge/>
            <w:tcBorders>
              <w:bottom w:val="nil"/>
            </w:tcBorders>
          </w:tcPr>
          <w:p w:rsidR="00091023" w:rsidRDefault="00091023">
            <w:pPr>
              <w:pStyle w:val="ConsPlusNormal"/>
            </w:pPr>
          </w:p>
        </w:tc>
        <w:tc>
          <w:tcPr>
            <w:tcW w:w="2211" w:type="dxa"/>
            <w:tcBorders>
              <w:top w:val="nil"/>
              <w:bottom w:val="nil"/>
            </w:tcBorders>
          </w:tcPr>
          <w:p w:rsidR="00091023" w:rsidRDefault="00091023">
            <w:pPr>
              <w:pStyle w:val="ConsPlusNormal"/>
            </w:pPr>
            <w:r>
              <w:t>Штучный паркет, ламинат</w:t>
            </w:r>
          </w:p>
        </w:tc>
        <w:tc>
          <w:tcPr>
            <w:tcW w:w="1190" w:type="dxa"/>
            <w:tcBorders>
              <w:top w:val="nil"/>
              <w:bottom w:val="nil"/>
            </w:tcBorders>
          </w:tcPr>
          <w:p w:rsidR="00091023" w:rsidRDefault="00091023">
            <w:pPr>
              <w:pStyle w:val="ConsPlusNormal"/>
              <w:jc w:val="center"/>
            </w:pPr>
            <w:r>
              <w:t>Не более 1</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Не допускается</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Не допускается</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Не допускается</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Не допускается</w:t>
            </w:r>
          </w:p>
        </w:tc>
        <w:tc>
          <w:tcPr>
            <w:tcW w:w="1190" w:type="dxa"/>
            <w:tcBorders>
              <w:top w:val="nil"/>
              <w:bottom w:val="nil"/>
            </w:tcBorders>
          </w:tcPr>
          <w:p w:rsidR="00091023" w:rsidRDefault="00091023">
            <w:pPr>
              <w:pStyle w:val="ConsPlusNormal"/>
              <w:jc w:val="center"/>
            </w:pPr>
            <w:r>
              <w:t>50</w:t>
            </w:r>
          </w:p>
        </w:tc>
      </w:tr>
      <w:tr w:rsidR="00091023">
        <w:tblPrEx>
          <w:tblBorders>
            <w:insideH w:val="nil"/>
          </w:tblBorders>
        </w:tblPrEx>
        <w:tc>
          <w:tcPr>
            <w:tcW w:w="2324" w:type="dxa"/>
            <w:vMerge/>
            <w:tcBorders>
              <w:bottom w:val="nil"/>
            </w:tcBorders>
          </w:tcPr>
          <w:p w:rsidR="00091023" w:rsidRDefault="00091023">
            <w:pPr>
              <w:pStyle w:val="ConsPlusNormal"/>
            </w:pPr>
          </w:p>
        </w:tc>
        <w:tc>
          <w:tcPr>
            <w:tcW w:w="2211" w:type="dxa"/>
            <w:tcBorders>
              <w:top w:val="nil"/>
              <w:bottom w:val="nil"/>
            </w:tcBorders>
          </w:tcPr>
          <w:p w:rsidR="00091023" w:rsidRDefault="00091023">
            <w:pPr>
              <w:pStyle w:val="ConsPlusNormal"/>
              <w:jc w:val="both"/>
            </w:pPr>
            <w:r>
              <w:t>Линолеум</w:t>
            </w:r>
          </w:p>
        </w:tc>
        <w:tc>
          <w:tcPr>
            <w:tcW w:w="1190" w:type="dxa"/>
            <w:tcBorders>
              <w:top w:val="nil"/>
              <w:bottom w:val="nil"/>
            </w:tcBorders>
          </w:tcPr>
          <w:p w:rsidR="00091023" w:rsidRDefault="00091023">
            <w:pPr>
              <w:pStyle w:val="ConsPlusNormal"/>
              <w:jc w:val="center"/>
            </w:pPr>
            <w:r>
              <w:t>Не более 0,8 мм</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То же</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То же</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То же</w:t>
            </w:r>
          </w:p>
        </w:tc>
        <w:tc>
          <w:tcPr>
            <w:tcW w:w="1190" w:type="dxa"/>
            <w:tcBorders>
              <w:top w:val="nil"/>
              <w:bottom w:val="nil"/>
            </w:tcBorders>
          </w:tcPr>
          <w:p w:rsidR="00091023" w:rsidRDefault="00091023">
            <w:pPr>
              <w:pStyle w:val="ConsPlusNormal"/>
              <w:jc w:val="center"/>
            </w:pPr>
            <w:r>
              <w:t>-</w:t>
            </w:r>
          </w:p>
        </w:tc>
        <w:tc>
          <w:tcPr>
            <w:tcW w:w="1190" w:type="dxa"/>
            <w:tcBorders>
              <w:top w:val="nil"/>
              <w:bottom w:val="nil"/>
            </w:tcBorders>
          </w:tcPr>
          <w:p w:rsidR="00091023" w:rsidRDefault="00091023">
            <w:pPr>
              <w:pStyle w:val="ConsPlusNormal"/>
              <w:jc w:val="center"/>
            </w:pPr>
            <w:r>
              <w:t>То же</w:t>
            </w:r>
          </w:p>
        </w:tc>
        <w:tc>
          <w:tcPr>
            <w:tcW w:w="1190" w:type="dxa"/>
            <w:tcBorders>
              <w:top w:val="nil"/>
              <w:bottom w:val="nil"/>
            </w:tcBorders>
          </w:tcPr>
          <w:p w:rsidR="00091023" w:rsidRDefault="00091023">
            <w:pPr>
              <w:pStyle w:val="ConsPlusNormal"/>
              <w:jc w:val="center"/>
            </w:pPr>
            <w:r>
              <w:t>50</w:t>
            </w:r>
          </w:p>
        </w:tc>
      </w:tr>
      <w:tr w:rsidR="00091023">
        <w:tblPrEx>
          <w:tblBorders>
            <w:insideH w:val="nil"/>
          </w:tblBorders>
        </w:tblPrEx>
        <w:tc>
          <w:tcPr>
            <w:tcW w:w="16435" w:type="dxa"/>
            <w:gridSpan w:val="12"/>
            <w:tcBorders>
              <w:top w:val="nil"/>
            </w:tcBorders>
          </w:tcPr>
          <w:p w:rsidR="00091023" w:rsidRDefault="00091023">
            <w:pPr>
              <w:pStyle w:val="ConsPlusNormal"/>
              <w:jc w:val="both"/>
            </w:pPr>
            <w:r>
              <w:t xml:space="preserve">(в ред. </w:t>
            </w:r>
            <w:hyperlink r:id="rId236">
              <w:r>
                <w:rPr>
                  <w:color w:val="0000FF"/>
                </w:rPr>
                <w:t>Изменения N 1</w:t>
              </w:r>
            </w:hyperlink>
            <w:r>
              <w:t>, утв. Приказом Минстроя России от 15.11.2017 N 1549/пр)</w:t>
            </w:r>
          </w:p>
        </w:tc>
      </w:tr>
      <w:tr w:rsidR="00091023">
        <w:tc>
          <w:tcPr>
            <w:tcW w:w="2324" w:type="dxa"/>
          </w:tcPr>
          <w:p w:rsidR="00091023" w:rsidRDefault="00091023">
            <w:pPr>
              <w:pStyle w:val="ConsPlusNormal"/>
            </w:pPr>
            <w:r>
              <w:t>Горячая битумная мастика</w:t>
            </w:r>
          </w:p>
        </w:tc>
        <w:tc>
          <w:tcPr>
            <w:tcW w:w="2211" w:type="dxa"/>
          </w:tcPr>
          <w:p w:rsidR="00091023" w:rsidRDefault="00091023">
            <w:pPr>
              <w:pStyle w:val="ConsPlusNormal"/>
            </w:pPr>
            <w:r>
              <w:t>Торцевая шашка</w:t>
            </w:r>
          </w:p>
        </w:tc>
        <w:tc>
          <w:tcPr>
            <w:tcW w:w="1190" w:type="dxa"/>
          </w:tcPr>
          <w:p w:rsidR="00091023" w:rsidRDefault="00091023">
            <w:pPr>
              <w:pStyle w:val="ConsPlusNormal"/>
              <w:jc w:val="center"/>
            </w:pPr>
            <w:r>
              <w:t>2 - 3</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Не допускается</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10</w:t>
            </w:r>
          </w:p>
          <w:p w:rsidR="00091023" w:rsidRDefault="00091023">
            <w:pPr>
              <w:pStyle w:val="ConsPlusNormal"/>
              <w:jc w:val="center"/>
            </w:pPr>
            <w:r>
              <w:t>--</w:t>
            </w:r>
          </w:p>
          <w:p w:rsidR="00091023" w:rsidRDefault="00091023">
            <w:pPr>
              <w:pStyle w:val="ConsPlusNormal"/>
              <w:jc w:val="center"/>
            </w:pPr>
            <w:r>
              <w:t>20</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8</w:t>
            </w:r>
          </w:p>
        </w:tc>
        <w:tc>
          <w:tcPr>
            <w:tcW w:w="1190" w:type="dxa"/>
          </w:tcPr>
          <w:p w:rsidR="00091023" w:rsidRDefault="00091023">
            <w:pPr>
              <w:pStyle w:val="ConsPlusNormal"/>
              <w:jc w:val="center"/>
            </w:pPr>
            <w:r>
              <w:t>Средняя</w:t>
            </w:r>
          </w:p>
        </w:tc>
        <w:tc>
          <w:tcPr>
            <w:tcW w:w="1190" w:type="dxa"/>
          </w:tcPr>
          <w:p w:rsidR="00091023" w:rsidRDefault="00091023">
            <w:pPr>
              <w:pStyle w:val="ConsPlusNormal"/>
              <w:jc w:val="center"/>
            </w:pPr>
            <w:r>
              <w:t>70</w:t>
            </w:r>
          </w:p>
        </w:tc>
      </w:tr>
      <w:tr w:rsidR="00091023">
        <w:tc>
          <w:tcPr>
            <w:tcW w:w="2324" w:type="dxa"/>
          </w:tcPr>
          <w:p w:rsidR="00091023" w:rsidRDefault="00091023">
            <w:pPr>
              <w:pStyle w:val="ConsPlusNormal"/>
            </w:pPr>
            <w:r>
              <w:t>Мелкозернистый бетон класса не ниже В30</w:t>
            </w:r>
          </w:p>
        </w:tc>
        <w:tc>
          <w:tcPr>
            <w:tcW w:w="2211" w:type="dxa"/>
          </w:tcPr>
          <w:p w:rsidR="00091023" w:rsidRDefault="00091023">
            <w:pPr>
              <w:pStyle w:val="ConsPlusNormal"/>
            </w:pPr>
            <w:r>
              <w:t>Стальные и чугунные плиты</w:t>
            </w:r>
          </w:p>
        </w:tc>
        <w:tc>
          <w:tcPr>
            <w:tcW w:w="1190" w:type="dxa"/>
          </w:tcPr>
          <w:p w:rsidR="00091023" w:rsidRDefault="00091023">
            <w:pPr>
              <w:pStyle w:val="ConsPlusNormal"/>
              <w:jc w:val="center"/>
            </w:pPr>
            <w:r>
              <w:t>30 - 36</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Большая</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w:t>
            </w:r>
          </w:p>
        </w:tc>
        <w:tc>
          <w:tcPr>
            <w:tcW w:w="1190" w:type="dxa"/>
          </w:tcPr>
          <w:p w:rsidR="00091023" w:rsidRDefault="00091023">
            <w:pPr>
              <w:pStyle w:val="ConsPlusNormal"/>
              <w:jc w:val="center"/>
            </w:pPr>
            <w:r>
              <w:t>Не допускается</w:t>
            </w:r>
          </w:p>
        </w:tc>
        <w:tc>
          <w:tcPr>
            <w:tcW w:w="1190" w:type="dxa"/>
          </w:tcPr>
          <w:p w:rsidR="00091023" w:rsidRDefault="00091023">
            <w:pPr>
              <w:pStyle w:val="ConsPlusNormal"/>
              <w:jc w:val="center"/>
            </w:pPr>
            <w:r>
              <w:t>8</w:t>
            </w:r>
          </w:p>
        </w:tc>
        <w:tc>
          <w:tcPr>
            <w:tcW w:w="1190" w:type="dxa"/>
          </w:tcPr>
          <w:p w:rsidR="00091023" w:rsidRDefault="00091023">
            <w:pPr>
              <w:pStyle w:val="ConsPlusNormal"/>
              <w:jc w:val="center"/>
            </w:pPr>
            <w:r>
              <w:t>Малая</w:t>
            </w:r>
          </w:p>
        </w:tc>
        <w:tc>
          <w:tcPr>
            <w:tcW w:w="1190" w:type="dxa"/>
          </w:tcPr>
          <w:p w:rsidR="00091023" w:rsidRDefault="00091023">
            <w:pPr>
              <w:pStyle w:val="ConsPlusNormal"/>
              <w:jc w:val="center"/>
            </w:pPr>
            <w:r>
              <w:t>100</w:t>
            </w:r>
          </w:p>
        </w:tc>
      </w:tr>
      <w:tr w:rsidR="00091023">
        <w:tc>
          <w:tcPr>
            <w:tcW w:w="2324" w:type="dxa"/>
            <w:vMerge w:val="restart"/>
          </w:tcPr>
          <w:p w:rsidR="00091023" w:rsidRDefault="00091023">
            <w:pPr>
              <w:pStyle w:val="ConsPlusNormal"/>
            </w:pPr>
            <w:r>
              <w:t>Песок</w:t>
            </w:r>
          </w:p>
        </w:tc>
        <w:tc>
          <w:tcPr>
            <w:tcW w:w="2211" w:type="dxa"/>
            <w:vMerge w:val="restart"/>
          </w:tcPr>
          <w:p w:rsidR="00091023" w:rsidRDefault="00091023">
            <w:pPr>
              <w:pStyle w:val="ConsPlusNormal"/>
            </w:pPr>
            <w:r>
              <w:t>Плиты из жаростойкого бетона, чугунные плиты</w:t>
            </w:r>
          </w:p>
        </w:tc>
        <w:tc>
          <w:tcPr>
            <w:tcW w:w="1190" w:type="dxa"/>
            <w:tcBorders>
              <w:bottom w:val="nil"/>
            </w:tcBorders>
          </w:tcPr>
          <w:p w:rsidR="00091023" w:rsidRDefault="00091023">
            <w:pPr>
              <w:pStyle w:val="ConsPlusNormal"/>
              <w:jc w:val="center"/>
            </w:pPr>
            <w:r>
              <w:t>220</w:t>
            </w:r>
          </w:p>
        </w:tc>
        <w:tc>
          <w:tcPr>
            <w:tcW w:w="1190" w:type="dxa"/>
            <w:tcBorders>
              <w:bottom w:val="nil"/>
            </w:tcBorders>
          </w:tcPr>
          <w:p w:rsidR="00091023" w:rsidRDefault="00091023">
            <w:pPr>
              <w:pStyle w:val="ConsPlusNormal"/>
              <w:jc w:val="center"/>
            </w:pPr>
            <w:r>
              <w:t>Малая</w:t>
            </w:r>
          </w:p>
        </w:tc>
        <w:tc>
          <w:tcPr>
            <w:tcW w:w="1190" w:type="dxa"/>
            <w:tcBorders>
              <w:bottom w:val="nil"/>
            </w:tcBorders>
          </w:tcPr>
          <w:p w:rsidR="00091023" w:rsidRDefault="00091023">
            <w:pPr>
              <w:pStyle w:val="ConsPlusNormal"/>
              <w:jc w:val="center"/>
            </w:pPr>
            <w:r>
              <w:t>Малая</w:t>
            </w:r>
          </w:p>
        </w:tc>
        <w:tc>
          <w:tcPr>
            <w:tcW w:w="1190" w:type="dxa"/>
            <w:tcBorders>
              <w:bottom w:val="nil"/>
            </w:tcBorders>
          </w:tcPr>
          <w:p w:rsidR="00091023" w:rsidRDefault="00091023">
            <w:pPr>
              <w:pStyle w:val="ConsPlusNormal"/>
              <w:jc w:val="center"/>
            </w:pPr>
            <w:r>
              <w:t>Малая</w:t>
            </w:r>
          </w:p>
        </w:tc>
        <w:tc>
          <w:tcPr>
            <w:tcW w:w="5950" w:type="dxa"/>
            <w:gridSpan w:val="5"/>
            <w:tcBorders>
              <w:bottom w:val="nil"/>
            </w:tcBorders>
          </w:tcPr>
          <w:p w:rsidR="00091023" w:rsidRDefault="00091023">
            <w:pPr>
              <w:pStyle w:val="ConsPlusNormal"/>
              <w:jc w:val="center"/>
            </w:pPr>
            <w:r>
              <w:t>Не допускается</w:t>
            </w:r>
          </w:p>
        </w:tc>
        <w:tc>
          <w:tcPr>
            <w:tcW w:w="1190" w:type="dxa"/>
            <w:tcBorders>
              <w:bottom w:val="nil"/>
            </w:tcBorders>
          </w:tcPr>
          <w:p w:rsidR="00091023" w:rsidRDefault="00091023">
            <w:pPr>
              <w:pStyle w:val="ConsPlusNormal"/>
              <w:jc w:val="center"/>
            </w:pPr>
            <w:r>
              <w:t>1000 - 1400</w:t>
            </w:r>
          </w:p>
          <w:p w:rsidR="00091023" w:rsidRDefault="00091023">
            <w:pPr>
              <w:pStyle w:val="ConsPlusNormal"/>
              <w:jc w:val="center"/>
            </w:pPr>
            <w:hyperlink w:anchor="P2498">
              <w:r>
                <w:rPr>
                  <w:color w:val="0000FF"/>
                </w:rPr>
                <w:t>&lt;4&gt;</w:t>
              </w:r>
            </w:hyperlink>
          </w:p>
        </w:tc>
      </w:tr>
      <w:tr w:rsidR="00091023">
        <w:tblPrEx>
          <w:tblBorders>
            <w:insideH w:val="nil"/>
          </w:tblBorders>
        </w:tblPrEx>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bottom w:val="nil"/>
            </w:tcBorders>
          </w:tcPr>
          <w:p w:rsidR="00091023" w:rsidRDefault="00091023">
            <w:pPr>
              <w:pStyle w:val="ConsPlusNormal"/>
              <w:jc w:val="center"/>
            </w:pPr>
            <w:r>
              <w:t>150</w:t>
            </w: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5950" w:type="dxa"/>
            <w:gridSpan w:val="5"/>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r>
              <w:t>600 - 1000</w:t>
            </w:r>
          </w:p>
          <w:p w:rsidR="00091023" w:rsidRDefault="00091023">
            <w:pPr>
              <w:pStyle w:val="ConsPlusNormal"/>
              <w:jc w:val="center"/>
            </w:pPr>
            <w:hyperlink w:anchor="P2498">
              <w:r>
                <w:rPr>
                  <w:color w:val="0000FF"/>
                </w:rPr>
                <w:t>&lt;4&gt;</w:t>
              </w:r>
            </w:hyperlink>
          </w:p>
        </w:tc>
      </w:tr>
      <w:tr w:rsidR="00091023">
        <w:tblPrEx>
          <w:tblBorders>
            <w:insideH w:val="nil"/>
          </w:tblBorders>
        </w:tblPrEx>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bottom w:val="nil"/>
            </w:tcBorders>
          </w:tcPr>
          <w:p w:rsidR="00091023" w:rsidRDefault="00091023">
            <w:pPr>
              <w:pStyle w:val="ConsPlusNormal"/>
              <w:jc w:val="center"/>
            </w:pPr>
            <w:r>
              <w:t>100</w:t>
            </w: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5950" w:type="dxa"/>
            <w:gridSpan w:val="5"/>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r>
              <w:t>200 - 600</w:t>
            </w:r>
          </w:p>
          <w:p w:rsidR="00091023" w:rsidRDefault="00091023">
            <w:pPr>
              <w:pStyle w:val="ConsPlusNormal"/>
              <w:jc w:val="center"/>
            </w:pPr>
            <w:hyperlink w:anchor="P2498">
              <w:r>
                <w:rPr>
                  <w:color w:val="0000FF"/>
                </w:rPr>
                <w:t>&lt;4&gt;</w:t>
              </w:r>
            </w:hyperlink>
          </w:p>
        </w:tc>
      </w:tr>
      <w:tr w:rsidR="00091023">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tcBorders>
          </w:tcPr>
          <w:p w:rsidR="00091023" w:rsidRDefault="00091023">
            <w:pPr>
              <w:pStyle w:val="ConsPlusNormal"/>
              <w:jc w:val="center"/>
            </w:pPr>
            <w:r>
              <w:t>60</w:t>
            </w:r>
          </w:p>
        </w:tc>
        <w:tc>
          <w:tcPr>
            <w:tcW w:w="1190" w:type="dxa"/>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p>
        </w:tc>
        <w:tc>
          <w:tcPr>
            <w:tcW w:w="5950" w:type="dxa"/>
            <w:gridSpan w:val="5"/>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r>
              <w:t>Менее 200</w:t>
            </w:r>
          </w:p>
          <w:p w:rsidR="00091023" w:rsidRDefault="00091023">
            <w:pPr>
              <w:pStyle w:val="ConsPlusNormal"/>
              <w:jc w:val="center"/>
            </w:pPr>
            <w:hyperlink w:anchor="P2498">
              <w:r>
                <w:rPr>
                  <w:color w:val="0000FF"/>
                </w:rPr>
                <w:t>&lt;4&gt;</w:t>
              </w:r>
            </w:hyperlink>
          </w:p>
        </w:tc>
      </w:tr>
      <w:tr w:rsidR="00091023">
        <w:tc>
          <w:tcPr>
            <w:tcW w:w="2324" w:type="dxa"/>
            <w:vMerge w:val="restart"/>
          </w:tcPr>
          <w:p w:rsidR="00091023" w:rsidRDefault="00091023">
            <w:pPr>
              <w:pStyle w:val="ConsPlusNormal"/>
            </w:pPr>
            <w:r>
              <w:t xml:space="preserve">Теплоизоляционные материалы (каменноугольные шлаки, молотые отходы из кирпича и </w:t>
            </w:r>
            <w:r>
              <w:lastRenderedPageBreak/>
              <w:t>другие жаростойкие материалы с плотностью в уплотненном состоянии 1 - 1,2 т/м</w:t>
            </w:r>
            <w:r>
              <w:rPr>
                <w:vertAlign w:val="superscript"/>
              </w:rPr>
              <w:t>3</w:t>
            </w:r>
            <w:r>
              <w:t>)</w:t>
            </w:r>
          </w:p>
        </w:tc>
        <w:tc>
          <w:tcPr>
            <w:tcW w:w="2211" w:type="dxa"/>
            <w:vMerge w:val="restart"/>
          </w:tcPr>
          <w:p w:rsidR="00091023" w:rsidRDefault="00091023">
            <w:pPr>
              <w:pStyle w:val="ConsPlusNormal"/>
            </w:pPr>
            <w:r>
              <w:lastRenderedPageBreak/>
              <w:t>Плиты из жаростойкого бетона, чугунные плиты</w:t>
            </w:r>
          </w:p>
        </w:tc>
        <w:tc>
          <w:tcPr>
            <w:tcW w:w="1190" w:type="dxa"/>
            <w:tcBorders>
              <w:bottom w:val="nil"/>
            </w:tcBorders>
          </w:tcPr>
          <w:p w:rsidR="00091023" w:rsidRDefault="00091023">
            <w:pPr>
              <w:pStyle w:val="ConsPlusNormal"/>
              <w:jc w:val="center"/>
            </w:pPr>
            <w:r>
              <w:t>150</w:t>
            </w:r>
          </w:p>
        </w:tc>
        <w:tc>
          <w:tcPr>
            <w:tcW w:w="1190" w:type="dxa"/>
            <w:tcBorders>
              <w:bottom w:val="nil"/>
            </w:tcBorders>
          </w:tcPr>
          <w:p w:rsidR="00091023" w:rsidRDefault="00091023">
            <w:pPr>
              <w:pStyle w:val="ConsPlusNormal"/>
              <w:jc w:val="center"/>
            </w:pPr>
            <w:r>
              <w:t>"</w:t>
            </w:r>
          </w:p>
        </w:tc>
        <w:tc>
          <w:tcPr>
            <w:tcW w:w="1190" w:type="dxa"/>
            <w:tcBorders>
              <w:bottom w:val="nil"/>
            </w:tcBorders>
          </w:tcPr>
          <w:p w:rsidR="00091023" w:rsidRDefault="00091023">
            <w:pPr>
              <w:pStyle w:val="ConsPlusNormal"/>
              <w:jc w:val="center"/>
            </w:pPr>
            <w:r>
              <w:t>"</w:t>
            </w:r>
          </w:p>
        </w:tc>
        <w:tc>
          <w:tcPr>
            <w:tcW w:w="1190" w:type="dxa"/>
            <w:tcBorders>
              <w:bottom w:val="nil"/>
            </w:tcBorders>
          </w:tcPr>
          <w:p w:rsidR="00091023" w:rsidRDefault="00091023">
            <w:pPr>
              <w:pStyle w:val="ConsPlusNormal"/>
              <w:jc w:val="center"/>
            </w:pPr>
            <w:r>
              <w:t>"</w:t>
            </w:r>
          </w:p>
        </w:tc>
        <w:tc>
          <w:tcPr>
            <w:tcW w:w="5950" w:type="dxa"/>
            <w:gridSpan w:val="5"/>
            <w:tcBorders>
              <w:bottom w:val="nil"/>
            </w:tcBorders>
          </w:tcPr>
          <w:p w:rsidR="00091023" w:rsidRDefault="00091023">
            <w:pPr>
              <w:pStyle w:val="ConsPlusNormal"/>
              <w:jc w:val="center"/>
            </w:pPr>
            <w:r>
              <w:t>То же</w:t>
            </w:r>
          </w:p>
        </w:tc>
        <w:tc>
          <w:tcPr>
            <w:tcW w:w="1190" w:type="dxa"/>
            <w:tcBorders>
              <w:bottom w:val="nil"/>
            </w:tcBorders>
          </w:tcPr>
          <w:p w:rsidR="00091023" w:rsidRDefault="00091023">
            <w:pPr>
              <w:pStyle w:val="ConsPlusNormal"/>
              <w:jc w:val="center"/>
            </w:pPr>
            <w:r>
              <w:t>1000 - 1400</w:t>
            </w:r>
          </w:p>
          <w:p w:rsidR="00091023" w:rsidRDefault="00091023">
            <w:pPr>
              <w:pStyle w:val="ConsPlusNormal"/>
              <w:jc w:val="center"/>
            </w:pPr>
            <w:hyperlink w:anchor="P2498">
              <w:r>
                <w:rPr>
                  <w:color w:val="0000FF"/>
                </w:rPr>
                <w:t>&lt;4&gt;</w:t>
              </w:r>
            </w:hyperlink>
          </w:p>
        </w:tc>
      </w:tr>
      <w:tr w:rsidR="00091023">
        <w:tblPrEx>
          <w:tblBorders>
            <w:insideH w:val="nil"/>
          </w:tblBorders>
        </w:tblPrEx>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bottom w:val="nil"/>
            </w:tcBorders>
          </w:tcPr>
          <w:p w:rsidR="00091023" w:rsidRDefault="00091023">
            <w:pPr>
              <w:pStyle w:val="ConsPlusNormal"/>
              <w:jc w:val="center"/>
            </w:pPr>
            <w:r>
              <w:t>100</w:t>
            </w: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5950" w:type="dxa"/>
            <w:gridSpan w:val="5"/>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r>
              <w:t>600 - 1000</w:t>
            </w:r>
          </w:p>
          <w:p w:rsidR="00091023" w:rsidRDefault="00091023">
            <w:pPr>
              <w:pStyle w:val="ConsPlusNormal"/>
              <w:jc w:val="center"/>
            </w:pPr>
            <w:hyperlink w:anchor="P2498">
              <w:r>
                <w:rPr>
                  <w:color w:val="0000FF"/>
                </w:rPr>
                <w:t>&lt;4&gt;</w:t>
              </w:r>
            </w:hyperlink>
          </w:p>
        </w:tc>
      </w:tr>
      <w:tr w:rsidR="00091023">
        <w:tblPrEx>
          <w:tblBorders>
            <w:insideH w:val="nil"/>
          </w:tblBorders>
        </w:tblPrEx>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bottom w:val="nil"/>
            </w:tcBorders>
          </w:tcPr>
          <w:p w:rsidR="00091023" w:rsidRDefault="00091023">
            <w:pPr>
              <w:pStyle w:val="ConsPlusNormal"/>
              <w:jc w:val="center"/>
            </w:pPr>
            <w:r>
              <w:t>70</w:t>
            </w: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p>
        </w:tc>
        <w:tc>
          <w:tcPr>
            <w:tcW w:w="5950" w:type="dxa"/>
            <w:gridSpan w:val="5"/>
            <w:tcBorders>
              <w:top w:val="nil"/>
              <w:bottom w:val="nil"/>
            </w:tcBorders>
          </w:tcPr>
          <w:p w:rsidR="00091023" w:rsidRDefault="00091023">
            <w:pPr>
              <w:pStyle w:val="ConsPlusNormal"/>
              <w:jc w:val="center"/>
            </w:pPr>
          </w:p>
        </w:tc>
        <w:tc>
          <w:tcPr>
            <w:tcW w:w="1190" w:type="dxa"/>
            <w:tcBorders>
              <w:top w:val="nil"/>
              <w:bottom w:val="nil"/>
            </w:tcBorders>
          </w:tcPr>
          <w:p w:rsidR="00091023" w:rsidRDefault="00091023">
            <w:pPr>
              <w:pStyle w:val="ConsPlusNormal"/>
              <w:jc w:val="center"/>
            </w:pPr>
            <w:r>
              <w:t>200 - 600</w:t>
            </w:r>
          </w:p>
          <w:p w:rsidR="00091023" w:rsidRDefault="00091023">
            <w:pPr>
              <w:pStyle w:val="ConsPlusNormal"/>
              <w:jc w:val="center"/>
            </w:pPr>
            <w:hyperlink w:anchor="P2498">
              <w:r>
                <w:rPr>
                  <w:color w:val="0000FF"/>
                </w:rPr>
                <w:t>&lt;4&gt;</w:t>
              </w:r>
            </w:hyperlink>
          </w:p>
        </w:tc>
      </w:tr>
      <w:tr w:rsidR="00091023">
        <w:tc>
          <w:tcPr>
            <w:tcW w:w="2324" w:type="dxa"/>
            <w:vMerge/>
          </w:tcPr>
          <w:p w:rsidR="00091023" w:rsidRDefault="00091023">
            <w:pPr>
              <w:pStyle w:val="ConsPlusNormal"/>
            </w:pPr>
          </w:p>
        </w:tc>
        <w:tc>
          <w:tcPr>
            <w:tcW w:w="2211" w:type="dxa"/>
            <w:vMerge/>
          </w:tcPr>
          <w:p w:rsidR="00091023" w:rsidRDefault="00091023">
            <w:pPr>
              <w:pStyle w:val="ConsPlusNormal"/>
            </w:pPr>
          </w:p>
        </w:tc>
        <w:tc>
          <w:tcPr>
            <w:tcW w:w="1190" w:type="dxa"/>
            <w:tcBorders>
              <w:top w:val="nil"/>
            </w:tcBorders>
          </w:tcPr>
          <w:p w:rsidR="00091023" w:rsidRDefault="00091023">
            <w:pPr>
              <w:pStyle w:val="ConsPlusNormal"/>
              <w:jc w:val="center"/>
            </w:pPr>
            <w:r>
              <w:t>60</w:t>
            </w:r>
          </w:p>
        </w:tc>
        <w:tc>
          <w:tcPr>
            <w:tcW w:w="1190" w:type="dxa"/>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p>
        </w:tc>
        <w:tc>
          <w:tcPr>
            <w:tcW w:w="5950" w:type="dxa"/>
            <w:gridSpan w:val="5"/>
            <w:tcBorders>
              <w:top w:val="nil"/>
            </w:tcBorders>
          </w:tcPr>
          <w:p w:rsidR="00091023" w:rsidRDefault="00091023">
            <w:pPr>
              <w:pStyle w:val="ConsPlusNormal"/>
              <w:jc w:val="center"/>
            </w:pPr>
          </w:p>
        </w:tc>
        <w:tc>
          <w:tcPr>
            <w:tcW w:w="1190" w:type="dxa"/>
            <w:tcBorders>
              <w:top w:val="nil"/>
            </w:tcBorders>
          </w:tcPr>
          <w:p w:rsidR="00091023" w:rsidRDefault="00091023">
            <w:pPr>
              <w:pStyle w:val="ConsPlusNormal"/>
              <w:jc w:val="center"/>
            </w:pPr>
            <w:r>
              <w:t xml:space="preserve">Менее 200 </w:t>
            </w:r>
            <w:hyperlink w:anchor="P2498">
              <w:r>
                <w:rPr>
                  <w:color w:val="0000FF"/>
                </w:rPr>
                <w:t>&lt;4&gt;</w:t>
              </w:r>
            </w:hyperlink>
          </w:p>
        </w:tc>
      </w:tr>
      <w:tr w:rsidR="00091023">
        <w:tblPrEx>
          <w:tblBorders>
            <w:insideH w:val="nil"/>
          </w:tblBorders>
        </w:tblPrEx>
        <w:tc>
          <w:tcPr>
            <w:tcW w:w="16435" w:type="dxa"/>
            <w:gridSpan w:val="12"/>
            <w:tcBorders>
              <w:bottom w:val="nil"/>
            </w:tcBorders>
          </w:tcPr>
          <w:p w:rsidR="00091023" w:rsidRDefault="00091023">
            <w:pPr>
              <w:pStyle w:val="ConsPlusNormal"/>
              <w:ind w:firstLine="283"/>
              <w:jc w:val="both"/>
            </w:pPr>
            <w:bookmarkStart w:id="23" w:name="P2495"/>
            <w:bookmarkEnd w:id="23"/>
            <w:r>
              <w:t xml:space="preserve">&lt;1&gt; При заполнении швов полимерными мастиками </w:t>
            </w:r>
            <w:r>
              <w:rPr>
                <w:noProof/>
                <w:position w:val="-20"/>
              </w:rPr>
              <w:drawing>
                <wp:inline distT="0" distB="0" distL="0" distR="0">
                  <wp:extent cx="371475" cy="3905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t>.</w:t>
            </w:r>
          </w:p>
          <w:p w:rsidR="00091023" w:rsidRDefault="00091023">
            <w:pPr>
              <w:pStyle w:val="ConsPlusNormal"/>
              <w:ind w:firstLine="283"/>
              <w:jc w:val="both"/>
            </w:pPr>
            <w:bookmarkStart w:id="24" w:name="P2496"/>
            <w:bookmarkEnd w:id="24"/>
            <w:r>
              <w:t>&lt;2&gt; При заполнении швов полимерными мастиками 15%.</w:t>
            </w:r>
          </w:p>
          <w:p w:rsidR="00091023" w:rsidRDefault="00091023">
            <w:pPr>
              <w:pStyle w:val="ConsPlusNormal"/>
              <w:ind w:firstLine="283"/>
              <w:jc w:val="both"/>
            </w:pPr>
            <w:bookmarkStart w:id="25" w:name="P2497"/>
            <w:bookmarkEnd w:id="25"/>
            <w:r>
              <w:t>&lt;3&gt; Для окисляющих сред не более 5%.</w:t>
            </w:r>
          </w:p>
          <w:p w:rsidR="00091023" w:rsidRDefault="00091023">
            <w:pPr>
              <w:pStyle w:val="ConsPlusNormal"/>
              <w:ind w:firstLine="283"/>
              <w:jc w:val="both"/>
            </w:pPr>
            <w:bookmarkStart w:id="26" w:name="P2498"/>
            <w:bookmarkEnd w:id="26"/>
            <w:r>
              <w:t>&lt;4&gt; При установке на пол горячих предметов, деталей, проливах расплавленного металла и т.п., нагреве воздуха на уровне пола.</w:t>
            </w:r>
          </w:p>
        </w:tc>
      </w:tr>
      <w:tr w:rsidR="00091023">
        <w:tblPrEx>
          <w:tblBorders>
            <w:insideH w:val="nil"/>
          </w:tblBorders>
        </w:tblPrEx>
        <w:tc>
          <w:tcPr>
            <w:tcW w:w="16435" w:type="dxa"/>
            <w:gridSpan w:val="12"/>
            <w:tcBorders>
              <w:top w:val="nil"/>
            </w:tcBorders>
          </w:tcPr>
          <w:p w:rsidR="00091023" w:rsidRDefault="00091023">
            <w:pPr>
              <w:pStyle w:val="ConsPlusNormal"/>
              <w:ind w:firstLine="283"/>
              <w:jc w:val="both"/>
            </w:pPr>
            <w:r>
              <w:t>Примечания</w:t>
            </w:r>
          </w:p>
          <w:p w:rsidR="00091023" w:rsidRDefault="00091023">
            <w:pPr>
              <w:pStyle w:val="ConsPlusNormal"/>
              <w:ind w:firstLine="283"/>
              <w:jc w:val="both"/>
            </w:pPr>
            <w:r>
              <w:t>1 Над чертой указаны: азотная, серная, соляная, фосфорная, хлорноватистая, хромовая, уксусная, под чертой - масляная, молочная, муравьиная, щавелевая кислоты.</w:t>
            </w:r>
          </w:p>
          <w:p w:rsidR="00091023" w:rsidRDefault="00091023">
            <w:pPr>
              <w:pStyle w:val="ConsPlusNormal"/>
              <w:ind w:firstLine="283"/>
              <w:jc w:val="both"/>
            </w:pPr>
            <w:r>
              <w:t>2 Температурой пола условно считается температура воздуха на уровне пола или температура горячих предметов при контакте с полом.</w:t>
            </w:r>
          </w:p>
          <w:p w:rsidR="00091023" w:rsidRDefault="00091023">
            <w:pPr>
              <w:pStyle w:val="ConsPlusNormal"/>
              <w:ind w:firstLine="283"/>
              <w:jc w:val="both"/>
            </w:pPr>
            <w:r>
              <w:t>3 Приведенный в таблице тип прослойки может быть применен при воздействиях, не превышающих ограничений, установленных в таблице.</w:t>
            </w:r>
          </w:p>
        </w:tc>
      </w:tr>
    </w:tbl>
    <w:p w:rsidR="00091023" w:rsidRDefault="00091023">
      <w:pPr>
        <w:pStyle w:val="ConsPlusNormal"/>
        <w:sectPr w:rsidR="00091023">
          <w:pgSz w:w="16838" w:h="11905" w:orient="landscape"/>
          <w:pgMar w:top="1701" w:right="1134" w:bottom="850" w:left="1134" w:header="0" w:footer="0" w:gutter="0"/>
          <w:cols w:space="720"/>
          <w:titlePg/>
        </w:sectPr>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bookmarkStart w:id="27" w:name="P2508"/>
      <w:bookmarkEnd w:id="27"/>
      <w:r>
        <w:rPr>
          <w:b/>
        </w:rPr>
        <w:t>Приложение Д</w:t>
      </w:r>
    </w:p>
    <w:p w:rsidR="00091023" w:rsidRDefault="00091023">
      <w:pPr>
        <w:pStyle w:val="ConsPlusNormal"/>
        <w:jc w:val="right"/>
      </w:pPr>
      <w:r>
        <w:t xml:space="preserve">(в ред. </w:t>
      </w:r>
      <w:hyperlink r:id="rId238">
        <w:r>
          <w:rPr>
            <w:color w:val="0000FF"/>
          </w:rPr>
          <w:t>Изменения N 2</w:t>
        </w:r>
      </w:hyperlink>
      <w:r>
        <w:t>, утв. Приказом Минстроя России от 22.12.2021 N 982/пр)</w:t>
      </w:r>
    </w:p>
    <w:p w:rsidR="00091023" w:rsidRDefault="00091023">
      <w:pPr>
        <w:pStyle w:val="ConsPlusNormal"/>
        <w:jc w:val="both"/>
      </w:pPr>
    </w:p>
    <w:p w:rsidR="00091023" w:rsidRDefault="00091023">
      <w:pPr>
        <w:pStyle w:val="ConsPlusTitle"/>
        <w:jc w:val="center"/>
      </w:pPr>
      <w:r>
        <w:t>НАЗНАЧЕНИЕ ТИПОВ ПОКРЫТИЙ ПОЛОВ ЖИЛЫХ, ОБЩЕСТВЕННЫХ,</w:t>
      </w:r>
    </w:p>
    <w:p w:rsidR="00091023" w:rsidRDefault="00091023">
      <w:pPr>
        <w:pStyle w:val="ConsPlusTitle"/>
        <w:jc w:val="center"/>
      </w:pPr>
      <w:r>
        <w:t>АДМИНИСТРАТИВНЫХ И БЫТОВЫХ ЗДАНИЙ</w:t>
      </w:r>
    </w:p>
    <w:p w:rsidR="00091023" w:rsidRDefault="00091023">
      <w:pPr>
        <w:pStyle w:val="ConsPlusNormal"/>
        <w:jc w:val="center"/>
      </w:pPr>
      <w:r>
        <w:t xml:space="preserve">(Приложение Д в ред. </w:t>
      </w:r>
      <w:hyperlink r:id="rId239">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right"/>
      </w:pPr>
      <w:r>
        <w:t>Таблица Д.1</w:t>
      </w:r>
    </w:p>
    <w:p w:rsidR="00091023" w:rsidRDefault="00091023">
      <w:pPr>
        <w:pStyle w:val="ConsPlusNormal"/>
        <w:jc w:val="center"/>
      </w:pPr>
      <w:r>
        <w:t xml:space="preserve">(таблица Д.1 в ред. </w:t>
      </w:r>
      <w:hyperlink r:id="rId240">
        <w:r>
          <w:rPr>
            <w:color w:val="0000FF"/>
          </w:rPr>
          <w:t>Изменения N 2</w:t>
        </w:r>
      </w:hyperlink>
      <w:r>
        <w:t>, утв. Приказом</w:t>
      </w:r>
    </w:p>
    <w:p w:rsidR="00091023" w:rsidRDefault="00091023">
      <w:pPr>
        <w:pStyle w:val="ConsPlusNormal"/>
        <w:jc w:val="center"/>
      </w:pPr>
      <w:r>
        <w:t>Минстроя России от 22.12.2021 N 982/пр)</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02"/>
      </w:tblGrid>
      <w:tr w:rsidR="00091023">
        <w:tc>
          <w:tcPr>
            <w:tcW w:w="4535" w:type="dxa"/>
          </w:tcPr>
          <w:p w:rsidR="00091023" w:rsidRDefault="00091023">
            <w:pPr>
              <w:pStyle w:val="ConsPlusNormal"/>
              <w:jc w:val="center"/>
            </w:pPr>
            <w:r>
              <w:t>Помещения</w:t>
            </w:r>
          </w:p>
        </w:tc>
        <w:tc>
          <w:tcPr>
            <w:tcW w:w="4502" w:type="dxa"/>
          </w:tcPr>
          <w:p w:rsidR="00091023" w:rsidRDefault="00091023">
            <w:pPr>
              <w:pStyle w:val="ConsPlusNormal"/>
              <w:jc w:val="center"/>
            </w:pPr>
            <w:r>
              <w:t>Покрытие</w:t>
            </w:r>
          </w:p>
        </w:tc>
      </w:tr>
      <w:tr w:rsidR="00091023">
        <w:tc>
          <w:tcPr>
            <w:tcW w:w="4535" w:type="dxa"/>
          </w:tcPr>
          <w:p w:rsidR="00091023" w:rsidRDefault="00091023">
            <w:pPr>
              <w:pStyle w:val="ConsPlusNormal"/>
            </w:pPr>
            <w:r>
              <w:t>1 Жилые комнаты в квартирах, общежитиях, спальные комнаты в интернатах, номера в гостиницах, домах отдыха и т.п., коридоры в квартирах, удаленные от наружных дверей зданий более чем на 20 м</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Массивная, инженерная или паркетная доска</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Текстильное напольное покрытие</w:t>
            </w:r>
          </w:p>
          <w:p w:rsidR="00091023" w:rsidRDefault="00091023">
            <w:pPr>
              <w:pStyle w:val="ConsPlusNormal"/>
            </w:pPr>
            <w:r>
              <w:t xml:space="preserve">Керамические плитки </w:t>
            </w:r>
            <w:hyperlink w:anchor="P2669">
              <w:r>
                <w:rPr>
                  <w:color w:val="0000FF"/>
                </w:rPr>
                <w:t>&lt;1&gt;</w:t>
              </w:r>
            </w:hyperlink>
            <w:r>
              <w:t xml:space="preserve">, </w:t>
            </w:r>
            <w:hyperlink w:anchor="P2670">
              <w:r>
                <w:rPr>
                  <w:color w:val="0000FF"/>
                </w:rPr>
                <w:t>&lt;2&gt;</w:t>
              </w:r>
            </w:hyperlink>
          </w:p>
          <w:p w:rsidR="00091023" w:rsidRDefault="00091023">
            <w:pPr>
              <w:pStyle w:val="ConsPlusNormal"/>
            </w:pPr>
            <w:r>
              <w:t xml:space="preserve">Керамогранитные плитки </w:t>
            </w:r>
            <w:hyperlink w:anchor="P2669">
              <w:r>
                <w:rPr>
                  <w:color w:val="0000FF"/>
                </w:rPr>
                <w:t>&lt;1&gt;</w:t>
              </w:r>
            </w:hyperlink>
            <w:r>
              <w:t xml:space="preserve">, </w:t>
            </w:r>
            <w:hyperlink w:anchor="P2670">
              <w:r>
                <w:rPr>
                  <w:color w:val="0000FF"/>
                </w:rPr>
                <w:t>&lt;2&gt;</w:t>
              </w:r>
            </w:hyperlink>
          </w:p>
          <w:p w:rsidR="00091023" w:rsidRDefault="00091023">
            <w:pPr>
              <w:pStyle w:val="ConsPlusNormal"/>
            </w:pPr>
            <w:r>
              <w:t>Пробковое напольное покрытие</w:t>
            </w:r>
          </w:p>
          <w:p w:rsidR="00091023" w:rsidRDefault="00091023">
            <w:pPr>
              <w:pStyle w:val="ConsPlusNormal"/>
            </w:pPr>
            <w:r>
              <w:t>Кварц-виниловое покрытие</w:t>
            </w:r>
          </w:p>
        </w:tc>
      </w:tr>
      <w:tr w:rsidR="00091023">
        <w:tc>
          <w:tcPr>
            <w:tcW w:w="4535" w:type="dxa"/>
          </w:tcPr>
          <w:p w:rsidR="00091023" w:rsidRDefault="00091023">
            <w:pPr>
              <w:pStyle w:val="ConsPlusNormal"/>
            </w:pPr>
            <w:r>
              <w:t>2 Коридоры в общежитиях и интернатах, удаленные от наружных дверей зданий более чем на 20 м, помещения охраны (консьержа) в жилом многоквартирном доме</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Массивная, инженерная или паркетная доска</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 xml:space="preserve">Керамические плитки </w:t>
            </w:r>
            <w:hyperlink w:anchor="P2669">
              <w:r>
                <w:rPr>
                  <w:color w:val="0000FF"/>
                </w:rPr>
                <w:t>&lt;1&gt;</w:t>
              </w:r>
            </w:hyperlink>
            <w:r>
              <w:t xml:space="preserve">, </w:t>
            </w:r>
            <w:hyperlink w:anchor="P2670">
              <w:r>
                <w:rPr>
                  <w:color w:val="0000FF"/>
                </w:rPr>
                <w:t>&lt;2&gt;</w:t>
              </w:r>
            </w:hyperlink>
          </w:p>
          <w:p w:rsidR="00091023" w:rsidRDefault="00091023">
            <w:pPr>
              <w:pStyle w:val="ConsPlusNormal"/>
            </w:pPr>
            <w:r>
              <w:t xml:space="preserve">Керамогранитные плитки </w:t>
            </w:r>
            <w:hyperlink w:anchor="P2669">
              <w:r>
                <w:rPr>
                  <w:color w:val="0000FF"/>
                </w:rPr>
                <w:t>&lt;1&gt;</w:t>
              </w:r>
            </w:hyperlink>
            <w:r>
              <w:t xml:space="preserve">, </w:t>
            </w:r>
            <w:hyperlink w:anchor="P2670">
              <w:r>
                <w:rPr>
                  <w:color w:val="0000FF"/>
                </w:rPr>
                <w:t>&lt;2&gt;</w:t>
              </w:r>
            </w:hyperlink>
          </w:p>
          <w:p w:rsidR="00091023" w:rsidRDefault="00091023">
            <w:pPr>
              <w:pStyle w:val="ConsPlusNormal"/>
            </w:pPr>
            <w:r>
              <w:t>Текстильное напольное покрытие</w:t>
            </w:r>
          </w:p>
          <w:p w:rsidR="00091023" w:rsidRDefault="00091023">
            <w:pPr>
              <w:pStyle w:val="ConsPlusNormal"/>
            </w:pPr>
            <w:r>
              <w:t>Пробковое напольное покрытие</w:t>
            </w:r>
          </w:p>
          <w:p w:rsidR="00091023" w:rsidRDefault="00091023">
            <w:pPr>
              <w:pStyle w:val="ConsPlusNormal"/>
            </w:pPr>
            <w:r>
              <w:t>Кварц-виниловое покрытие</w:t>
            </w:r>
          </w:p>
        </w:tc>
      </w:tr>
      <w:tr w:rsidR="00091023">
        <w:tc>
          <w:tcPr>
            <w:tcW w:w="4535" w:type="dxa"/>
          </w:tcPr>
          <w:p w:rsidR="00091023" w:rsidRDefault="00091023">
            <w:pPr>
              <w:pStyle w:val="ConsPlusNormal"/>
            </w:pPr>
            <w:r>
              <w:t>3 Коридоры в гостиницах, домах отдыха и вспомогательных помещениях</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Массивная, инженерная или паркетная доска</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p w:rsidR="00091023" w:rsidRDefault="00091023">
            <w:pPr>
              <w:pStyle w:val="ConsPlusNormal"/>
            </w:pPr>
            <w:r>
              <w:t>Текстильное напольное покрытие</w:t>
            </w:r>
          </w:p>
          <w:p w:rsidR="00091023" w:rsidRDefault="00091023">
            <w:pPr>
              <w:pStyle w:val="ConsPlusNormal"/>
            </w:pPr>
            <w:r>
              <w:t>Пробковое покрытие</w:t>
            </w:r>
          </w:p>
          <w:p w:rsidR="00091023" w:rsidRDefault="00091023">
            <w:pPr>
              <w:pStyle w:val="ConsPlusNormal"/>
            </w:pPr>
            <w:r>
              <w:t>Кварц-виниловое покрытие</w:t>
            </w:r>
          </w:p>
        </w:tc>
      </w:tr>
      <w:tr w:rsidR="00091023">
        <w:tc>
          <w:tcPr>
            <w:tcW w:w="4535" w:type="dxa"/>
          </w:tcPr>
          <w:p w:rsidR="00091023" w:rsidRDefault="00091023">
            <w:pPr>
              <w:pStyle w:val="ConsPlusNormal"/>
            </w:pPr>
            <w:r>
              <w:t>4 Коридоры в конторах, конструкторских бюро и вспомогательных зданиях, удаленные от наружных дверей зданий более чем на 20 м</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Полимерное наливное толщиной 3 - 4 мм</w:t>
            </w:r>
          </w:p>
          <w:p w:rsidR="00091023" w:rsidRDefault="00091023">
            <w:pPr>
              <w:pStyle w:val="ConsPlusNormal"/>
            </w:pPr>
            <w:r>
              <w:t xml:space="preserve">Полимерное высоконаполненное толщиной 3 </w:t>
            </w:r>
            <w:r>
              <w:lastRenderedPageBreak/>
              <w:t>- 6 мм</w:t>
            </w:r>
          </w:p>
        </w:tc>
      </w:tr>
      <w:tr w:rsidR="00091023">
        <w:tc>
          <w:tcPr>
            <w:tcW w:w="4535" w:type="dxa"/>
          </w:tcPr>
          <w:p w:rsidR="00091023" w:rsidRDefault="00091023">
            <w:pPr>
              <w:pStyle w:val="ConsPlusNormal"/>
            </w:pPr>
            <w:r>
              <w:lastRenderedPageBreak/>
              <w:t>5 Помещения общественных зданий, эксплуатация которых не связана с постоянным пребыванием людей в них (музеи, выставки, вестибюли, фойе зрелищных предприятий и т.п.)</w:t>
            </w:r>
          </w:p>
        </w:tc>
        <w:tc>
          <w:tcPr>
            <w:tcW w:w="4502" w:type="dxa"/>
          </w:tcPr>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p w:rsidR="00091023" w:rsidRDefault="00091023">
            <w:pPr>
              <w:pStyle w:val="ConsPlusNormal"/>
            </w:pPr>
            <w:r>
              <w:t xml:space="preserve">Мозаично-бетонное шлифованное </w:t>
            </w:r>
            <w:hyperlink w:anchor="P2671">
              <w:r>
                <w:rPr>
                  <w:color w:val="0000FF"/>
                </w:rPr>
                <w:t>&lt;3&gt;</w:t>
              </w:r>
            </w:hyperlink>
            <w:r>
              <w:t xml:space="preserve"> Цементно-бетонное шлифованное </w:t>
            </w:r>
            <w:hyperlink w:anchor="P2671">
              <w:r>
                <w:rPr>
                  <w:color w:val="0000FF"/>
                </w:rPr>
                <w:t>&lt;3&gt;</w:t>
              </w:r>
            </w:hyperlink>
            <w:r>
              <w:t xml:space="preserve"> Бетонное с упрочненным верхним слоем</w:t>
            </w:r>
          </w:p>
          <w:p w:rsidR="00091023" w:rsidRDefault="00091023">
            <w:pPr>
              <w:pStyle w:val="ConsPlusNormal"/>
            </w:pPr>
            <w:r>
              <w:t>Плиты природного камня</w:t>
            </w:r>
          </w:p>
          <w:p w:rsidR="00091023" w:rsidRDefault="00091023">
            <w:pPr>
              <w:pStyle w:val="ConsPlusNormal"/>
            </w:pPr>
            <w:r>
              <w:t>Мраморные плиты, в том числе колотые</w:t>
            </w:r>
          </w:p>
          <w:p w:rsidR="00091023" w:rsidRDefault="00091023">
            <w:pPr>
              <w:pStyle w:val="ConsPlusNormal"/>
            </w:pPr>
            <w:r>
              <w:t>Керамогранитные плитки</w:t>
            </w:r>
          </w:p>
          <w:p w:rsidR="00091023" w:rsidRDefault="00091023">
            <w:pPr>
              <w:pStyle w:val="ConsPlusNormal"/>
            </w:pPr>
            <w:r>
              <w:t>Паркет</w:t>
            </w:r>
          </w:p>
          <w:p w:rsidR="00091023" w:rsidRDefault="00091023">
            <w:pPr>
              <w:pStyle w:val="ConsPlusNormal"/>
            </w:pPr>
            <w:r>
              <w:t>Массивная или паркетная доска</w:t>
            </w:r>
          </w:p>
        </w:tc>
      </w:tr>
      <w:tr w:rsidR="00091023">
        <w:tc>
          <w:tcPr>
            <w:tcW w:w="4535" w:type="dxa"/>
          </w:tcPr>
          <w:p w:rsidR="00091023" w:rsidRDefault="00091023">
            <w:pPr>
              <w:pStyle w:val="ConsPlusNormal"/>
            </w:pPr>
            <w:r>
              <w:t>6 Помещения общественных зданий, эксплуатация которых не связана с постоянным пребыванием людей в них (вокзалы и т.п.)</w:t>
            </w:r>
          </w:p>
        </w:tc>
        <w:tc>
          <w:tcPr>
            <w:tcW w:w="4502" w:type="dxa"/>
          </w:tcPr>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p w:rsidR="00091023" w:rsidRDefault="00091023">
            <w:pPr>
              <w:pStyle w:val="ConsPlusNormal"/>
            </w:pPr>
            <w:r>
              <w:t xml:space="preserve">Мозаично-бетонное шлифованное </w:t>
            </w:r>
            <w:hyperlink w:anchor="P2671">
              <w:r>
                <w:rPr>
                  <w:color w:val="0000FF"/>
                </w:rPr>
                <w:t>&lt;3&gt;</w:t>
              </w:r>
            </w:hyperlink>
          </w:p>
          <w:p w:rsidR="00091023" w:rsidRDefault="00091023">
            <w:pPr>
              <w:pStyle w:val="ConsPlusNormal"/>
            </w:pPr>
            <w:r>
              <w:t xml:space="preserve">Цементно-бетонное шлифованное </w:t>
            </w:r>
            <w:hyperlink w:anchor="P2671">
              <w:r>
                <w:rPr>
                  <w:color w:val="0000FF"/>
                </w:rPr>
                <w:t>&lt;3&gt;</w:t>
              </w:r>
            </w:hyperlink>
          </w:p>
          <w:p w:rsidR="00091023" w:rsidRDefault="00091023">
            <w:pPr>
              <w:pStyle w:val="ConsPlusNormal"/>
            </w:pPr>
            <w:r>
              <w:t>Бетонное с упрочненным верхним слоем</w:t>
            </w:r>
          </w:p>
          <w:p w:rsidR="00091023" w:rsidRDefault="00091023">
            <w:pPr>
              <w:pStyle w:val="ConsPlusNormal"/>
            </w:pPr>
            <w:r>
              <w:t>Плиты природного камня</w:t>
            </w:r>
          </w:p>
          <w:p w:rsidR="00091023" w:rsidRDefault="00091023">
            <w:pPr>
              <w:pStyle w:val="ConsPlusNormal"/>
            </w:pPr>
            <w:r>
              <w:t>Мраморные плиты, в том числе колотые</w:t>
            </w:r>
          </w:p>
          <w:p w:rsidR="00091023" w:rsidRDefault="00091023">
            <w:pPr>
              <w:pStyle w:val="ConsPlusNormal"/>
            </w:pPr>
            <w:r>
              <w:t>Керамогранитные плитки</w:t>
            </w:r>
          </w:p>
        </w:tc>
      </w:tr>
      <w:tr w:rsidR="00091023">
        <w:tc>
          <w:tcPr>
            <w:tcW w:w="4535" w:type="dxa"/>
          </w:tcPr>
          <w:p w:rsidR="00091023" w:rsidRDefault="00091023">
            <w:pPr>
              <w:pStyle w:val="ConsPlusNormal"/>
            </w:pPr>
            <w:r>
              <w:t>7 Кабинеты врачей, процедурные, перевязочные, палаты в больницах, поликлиниках, амбулаториях, диспансерах, санаториях, домах отдыха, детских помещениях и коридоры в детских яслях-садах</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Массивная, инженерная или паркетная доска</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Керамические плитки</w:t>
            </w:r>
          </w:p>
          <w:p w:rsidR="00091023" w:rsidRDefault="00091023">
            <w:pPr>
              <w:pStyle w:val="ConsPlusNormal"/>
            </w:pPr>
            <w:r>
              <w:t>Керамогранитные плитки</w:t>
            </w:r>
          </w:p>
        </w:tc>
      </w:tr>
      <w:tr w:rsidR="00091023">
        <w:tc>
          <w:tcPr>
            <w:tcW w:w="4535" w:type="dxa"/>
          </w:tcPr>
          <w:p w:rsidR="00091023" w:rsidRDefault="00091023">
            <w:pPr>
              <w:pStyle w:val="ConsPlusNormal"/>
            </w:pPr>
            <w:r>
              <w:t>8 Детские туалетные в яслях-садах и больницах</w:t>
            </w:r>
          </w:p>
        </w:tc>
        <w:tc>
          <w:tcPr>
            <w:tcW w:w="4502" w:type="dxa"/>
          </w:tcPr>
          <w:p w:rsidR="00091023" w:rsidRDefault="00091023">
            <w:pPr>
              <w:pStyle w:val="ConsPlusNormal"/>
            </w:pPr>
            <w:r>
              <w:t>Линолеум</w:t>
            </w:r>
          </w:p>
          <w:p w:rsidR="00091023" w:rsidRDefault="00091023">
            <w:pPr>
              <w:pStyle w:val="ConsPlusNormal"/>
            </w:pPr>
            <w:r>
              <w:t>Керамические плитки</w:t>
            </w:r>
          </w:p>
          <w:p w:rsidR="00091023" w:rsidRDefault="00091023">
            <w:pPr>
              <w:pStyle w:val="ConsPlusNormal"/>
            </w:pPr>
            <w:r>
              <w:t>Керамогранитные плитки</w:t>
            </w:r>
          </w:p>
        </w:tc>
      </w:tr>
      <w:tr w:rsidR="00091023">
        <w:tc>
          <w:tcPr>
            <w:tcW w:w="4535" w:type="dxa"/>
          </w:tcPr>
          <w:p w:rsidR="00091023" w:rsidRDefault="00091023">
            <w:pPr>
              <w:pStyle w:val="ConsPlusNormal"/>
            </w:pPr>
            <w:r>
              <w:t>9 Рабочие комнаты, кабинеты, комнаты персонала в конторах, конструкторских бюро, вспомогательных зданиях и т.п.</w:t>
            </w:r>
          </w:p>
          <w:p w:rsidR="00091023" w:rsidRDefault="00091023">
            <w:pPr>
              <w:pStyle w:val="ConsPlusNormal"/>
            </w:pPr>
            <w:r>
              <w:t>Аудитории, классы, преподавательские и т.п. комнаты в учебных заведениях.</w:t>
            </w:r>
          </w:p>
          <w:p w:rsidR="00091023" w:rsidRDefault="00091023">
            <w:pPr>
              <w:pStyle w:val="ConsPlusNormal"/>
            </w:pPr>
            <w:r>
              <w:t>Залы спортивные, актовые, зрительные, читальные и др.</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Массивная, инженерная или паркетная доска</w:t>
            </w:r>
          </w:p>
          <w:p w:rsidR="00091023" w:rsidRDefault="00091023">
            <w:pPr>
              <w:pStyle w:val="ConsPlusNormal"/>
            </w:pPr>
            <w:r>
              <w:t>Текстильное напольное покрытие</w:t>
            </w:r>
          </w:p>
        </w:tc>
      </w:tr>
      <w:tr w:rsidR="00091023">
        <w:tc>
          <w:tcPr>
            <w:tcW w:w="4535" w:type="dxa"/>
          </w:tcPr>
          <w:p w:rsidR="00091023" w:rsidRDefault="00091023">
            <w:pPr>
              <w:pStyle w:val="ConsPlusNormal"/>
            </w:pPr>
            <w:r>
              <w:t>10 Лаборатории.</w:t>
            </w:r>
          </w:p>
          <w:p w:rsidR="00091023" w:rsidRDefault="00091023">
            <w:pPr>
              <w:pStyle w:val="ConsPlusNormal"/>
            </w:pPr>
            <w:r>
              <w:t>Зоны хранения уличной одежды в гардеробных</w:t>
            </w:r>
          </w:p>
        </w:tc>
        <w:tc>
          <w:tcPr>
            <w:tcW w:w="4502" w:type="dxa"/>
          </w:tcPr>
          <w:p w:rsidR="00091023" w:rsidRDefault="00091023">
            <w:pPr>
              <w:pStyle w:val="ConsPlusNormal"/>
            </w:pPr>
            <w:r>
              <w:t>Линолеум</w:t>
            </w:r>
          </w:p>
          <w:p w:rsidR="00091023" w:rsidRDefault="00091023">
            <w:pPr>
              <w:pStyle w:val="ConsPlusNormal"/>
            </w:pPr>
            <w:r>
              <w:t>Паркет</w:t>
            </w:r>
          </w:p>
          <w:p w:rsidR="00091023" w:rsidRDefault="00091023">
            <w:pPr>
              <w:pStyle w:val="ConsPlusNormal"/>
            </w:pPr>
            <w:r>
              <w:t>Ламинированное напольное покрытие</w:t>
            </w:r>
          </w:p>
          <w:p w:rsidR="00091023" w:rsidRDefault="00091023">
            <w:pPr>
              <w:pStyle w:val="ConsPlusNormal"/>
            </w:pPr>
            <w:r>
              <w:t>Дощатое покрытие</w:t>
            </w:r>
          </w:p>
          <w:p w:rsidR="00091023" w:rsidRDefault="00091023">
            <w:pPr>
              <w:pStyle w:val="ConsPlusNormal"/>
            </w:pPr>
            <w:r>
              <w:t>Массивная, инженерная или паркетная доска</w:t>
            </w:r>
          </w:p>
          <w:p w:rsidR="00091023" w:rsidRDefault="00091023">
            <w:pPr>
              <w:pStyle w:val="ConsPlusNormal"/>
            </w:pPr>
            <w:r>
              <w:t>Текстильное напольное покрытие Керамические плитки</w:t>
            </w:r>
          </w:p>
          <w:p w:rsidR="00091023" w:rsidRDefault="00091023">
            <w:pPr>
              <w:pStyle w:val="ConsPlusNormal"/>
            </w:pPr>
            <w:r>
              <w:t>Керамогранитные плитки</w:t>
            </w:r>
          </w:p>
        </w:tc>
      </w:tr>
      <w:tr w:rsidR="00091023">
        <w:tc>
          <w:tcPr>
            <w:tcW w:w="4535" w:type="dxa"/>
          </w:tcPr>
          <w:p w:rsidR="00091023" w:rsidRDefault="00091023">
            <w:pPr>
              <w:pStyle w:val="ConsPlusNormal"/>
            </w:pPr>
            <w:r>
              <w:t>11 Ванные, душевые, умывальные, уборные в зданиях различного назначения</w:t>
            </w:r>
          </w:p>
        </w:tc>
        <w:tc>
          <w:tcPr>
            <w:tcW w:w="4502" w:type="dxa"/>
          </w:tcPr>
          <w:p w:rsidR="00091023" w:rsidRDefault="00091023">
            <w:pPr>
              <w:pStyle w:val="ConsPlusNormal"/>
            </w:pPr>
            <w:r>
              <w:t xml:space="preserve">Мозаично-бетонное шлифованное </w:t>
            </w:r>
            <w:hyperlink w:anchor="P2671">
              <w:r>
                <w:rPr>
                  <w:color w:val="0000FF"/>
                </w:rPr>
                <w:t>&lt;3&gt;</w:t>
              </w:r>
            </w:hyperlink>
            <w:r>
              <w:t xml:space="preserve"> Цементно-бетонное шлифованное </w:t>
            </w:r>
            <w:hyperlink w:anchor="P2671">
              <w:r>
                <w:rPr>
                  <w:color w:val="0000FF"/>
                </w:rPr>
                <w:t>&lt;3&gt;</w:t>
              </w:r>
            </w:hyperlink>
            <w:r>
              <w:t xml:space="preserve"> Латексцементно-бетонное</w:t>
            </w:r>
          </w:p>
          <w:p w:rsidR="00091023" w:rsidRDefault="00091023">
            <w:pPr>
              <w:pStyle w:val="ConsPlusNormal"/>
            </w:pPr>
            <w:r>
              <w:t>Керамические плитки</w:t>
            </w:r>
          </w:p>
          <w:p w:rsidR="00091023" w:rsidRDefault="00091023">
            <w:pPr>
              <w:pStyle w:val="ConsPlusNormal"/>
            </w:pPr>
            <w:r>
              <w:t xml:space="preserve">Керамогранитные плитки Поливинилацетатцементно-бетонное </w:t>
            </w:r>
            <w:hyperlink w:anchor="P2671">
              <w:r>
                <w:rPr>
                  <w:color w:val="0000FF"/>
                </w:rPr>
                <w:t>&lt;3&gt;</w:t>
              </w:r>
            </w:hyperlink>
          </w:p>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tc>
      </w:tr>
      <w:tr w:rsidR="00091023">
        <w:tc>
          <w:tcPr>
            <w:tcW w:w="4535" w:type="dxa"/>
          </w:tcPr>
          <w:p w:rsidR="00091023" w:rsidRDefault="00091023">
            <w:pPr>
              <w:pStyle w:val="ConsPlusNormal"/>
            </w:pPr>
            <w:r>
              <w:lastRenderedPageBreak/>
              <w:t>12 Торговые залы магазинов и предприятий общественного питания</w:t>
            </w:r>
          </w:p>
        </w:tc>
        <w:tc>
          <w:tcPr>
            <w:tcW w:w="4502" w:type="dxa"/>
          </w:tcPr>
          <w:p w:rsidR="00091023" w:rsidRDefault="00091023">
            <w:pPr>
              <w:pStyle w:val="ConsPlusNormal"/>
            </w:pPr>
            <w:r>
              <w:t xml:space="preserve">Мозаично-бетонное шлифованное </w:t>
            </w:r>
            <w:hyperlink w:anchor="P2671">
              <w:r>
                <w:rPr>
                  <w:color w:val="0000FF"/>
                </w:rPr>
                <w:t>&lt;3&gt;</w:t>
              </w:r>
            </w:hyperlink>
          </w:p>
          <w:p w:rsidR="00091023" w:rsidRDefault="00091023">
            <w:pPr>
              <w:pStyle w:val="ConsPlusNormal"/>
            </w:pPr>
            <w:r>
              <w:t xml:space="preserve">Цементно-бетонное шлифованное </w:t>
            </w:r>
            <w:hyperlink w:anchor="P2671">
              <w:r>
                <w:rPr>
                  <w:color w:val="0000FF"/>
                </w:rPr>
                <w:t>&lt;3&gt;</w:t>
              </w:r>
            </w:hyperlink>
          </w:p>
          <w:p w:rsidR="00091023" w:rsidRDefault="00091023">
            <w:pPr>
              <w:pStyle w:val="ConsPlusNormal"/>
            </w:pPr>
            <w:r>
              <w:t>Бетонное с упрочненным верхним слоем</w:t>
            </w:r>
          </w:p>
          <w:p w:rsidR="00091023" w:rsidRDefault="00091023">
            <w:pPr>
              <w:pStyle w:val="ConsPlusNormal"/>
            </w:pPr>
            <w:r>
              <w:t>Латексцементно-бетонное</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 xml:space="preserve">Поливинилацетатцементно-бетонное </w:t>
            </w:r>
            <w:hyperlink w:anchor="P2671">
              <w:r>
                <w:rPr>
                  <w:color w:val="0000FF"/>
                </w:rPr>
                <w:t>&lt;3&gt;</w:t>
              </w:r>
            </w:hyperlink>
          </w:p>
          <w:p w:rsidR="00091023" w:rsidRDefault="00091023">
            <w:pPr>
              <w:pStyle w:val="ConsPlusNormal"/>
            </w:pPr>
            <w:r>
              <w:t xml:space="preserve">Дощатое покрытие, паркетное </w:t>
            </w:r>
            <w:hyperlink w:anchor="P2672">
              <w:r>
                <w:rPr>
                  <w:color w:val="0000FF"/>
                </w:rPr>
                <w:t>&lt;4&gt;</w:t>
              </w:r>
            </w:hyperlink>
          </w:p>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tc>
      </w:tr>
      <w:tr w:rsidR="00091023">
        <w:tc>
          <w:tcPr>
            <w:tcW w:w="4535" w:type="dxa"/>
          </w:tcPr>
          <w:p w:rsidR="00091023" w:rsidRDefault="00091023">
            <w:pPr>
              <w:pStyle w:val="ConsPlusNormal"/>
            </w:pPr>
            <w:r>
              <w:t>13 Помещения подготовки продовольственных товаров в магазинах.</w:t>
            </w:r>
          </w:p>
          <w:p w:rsidR="00091023" w:rsidRDefault="00091023">
            <w:pPr>
              <w:pStyle w:val="ConsPlusNormal"/>
            </w:pPr>
            <w:r>
              <w:t>Кухни, мойки и заготовительные помещения предприятий общественного питания.</w:t>
            </w:r>
          </w:p>
          <w:p w:rsidR="00091023" w:rsidRDefault="00091023">
            <w:pPr>
              <w:pStyle w:val="ConsPlusNormal"/>
            </w:pPr>
            <w:r>
              <w:t>Стиральные цехи в прачечных</w:t>
            </w:r>
          </w:p>
        </w:tc>
        <w:tc>
          <w:tcPr>
            <w:tcW w:w="4502" w:type="dxa"/>
          </w:tcPr>
          <w:p w:rsidR="00091023" w:rsidRDefault="00091023">
            <w:pPr>
              <w:pStyle w:val="ConsPlusNormal"/>
            </w:pPr>
            <w:r>
              <w:t xml:space="preserve">Мозаично-бетонное шлифованное </w:t>
            </w:r>
            <w:hyperlink w:anchor="P2671">
              <w:r>
                <w:rPr>
                  <w:color w:val="0000FF"/>
                </w:rPr>
                <w:t>&lt;3&gt;</w:t>
              </w:r>
            </w:hyperlink>
          </w:p>
          <w:p w:rsidR="00091023" w:rsidRDefault="00091023">
            <w:pPr>
              <w:pStyle w:val="ConsPlusNormal"/>
            </w:pPr>
            <w:r>
              <w:t xml:space="preserve">Цементно-бетонное шлифованное </w:t>
            </w:r>
            <w:hyperlink w:anchor="P2671">
              <w:r>
                <w:rPr>
                  <w:color w:val="0000FF"/>
                </w:rPr>
                <w:t>&lt;3&gt;</w:t>
              </w:r>
            </w:hyperlink>
          </w:p>
          <w:p w:rsidR="00091023" w:rsidRDefault="00091023">
            <w:pPr>
              <w:pStyle w:val="ConsPlusNormal"/>
            </w:pPr>
            <w:r>
              <w:t>Бетонное с упрочненным верхним слоем</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Полимерное наливное толщиной 3 - 4 мм</w:t>
            </w:r>
          </w:p>
          <w:p w:rsidR="00091023" w:rsidRDefault="00091023">
            <w:pPr>
              <w:pStyle w:val="ConsPlusNormal"/>
            </w:pPr>
            <w:r>
              <w:t>Полимерные высоконаполненные толщиной 3 - 6 мм</w:t>
            </w:r>
          </w:p>
        </w:tc>
      </w:tr>
      <w:tr w:rsidR="00091023">
        <w:tc>
          <w:tcPr>
            <w:tcW w:w="4535" w:type="dxa"/>
          </w:tcPr>
          <w:p w:rsidR="00091023" w:rsidRDefault="00091023">
            <w:pPr>
              <w:pStyle w:val="ConsPlusNormal"/>
            </w:pPr>
            <w:r>
              <w:t>14 Раздевальные, мыльные, парильные, в банях</w:t>
            </w:r>
          </w:p>
        </w:tc>
        <w:tc>
          <w:tcPr>
            <w:tcW w:w="4502" w:type="dxa"/>
          </w:tcPr>
          <w:p w:rsidR="00091023" w:rsidRDefault="00091023">
            <w:pPr>
              <w:pStyle w:val="ConsPlusNormal"/>
            </w:pPr>
            <w:r>
              <w:t xml:space="preserve">Мозаично-бетонное шлифованное </w:t>
            </w:r>
            <w:hyperlink w:anchor="P2671">
              <w:r>
                <w:rPr>
                  <w:color w:val="0000FF"/>
                </w:rPr>
                <w:t>&lt;3&gt;</w:t>
              </w:r>
            </w:hyperlink>
          </w:p>
          <w:p w:rsidR="00091023" w:rsidRDefault="00091023">
            <w:pPr>
              <w:pStyle w:val="ConsPlusNormal"/>
            </w:pPr>
            <w:r>
              <w:t xml:space="preserve">Цементно-бетонное шлифованное </w:t>
            </w:r>
            <w:hyperlink w:anchor="P2671">
              <w:r>
                <w:rPr>
                  <w:color w:val="0000FF"/>
                </w:rPr>
                <w:t>&lt;3&gt;</w:t>
              </w:r>
            </w:hyperlink>
          </w:p>
          <w:p w:rsidR="00091023" w:rsidRDefault="00091023">
            <w:pPr>
              <w:pStyle w:val="ConsPlusNormal"/>
            </w:pPr>
            <w:r>
              <w:t>Керамические плитки</w:t>
            </w:r>
          </w:p>
          <w:p w:rsidR="00091023" w:rsidRDefault="00091023">
            <w:pPr>
              <w:pStyle w:val="ConsPlusNormal"/>
            </w:pPr>
            <w:r>
              <w:t>Керамогранитные плитки</w:t>
            </w:r>
          </w:p>
        </w:tc>
      </w:tr>
      <w:tr w:rsidR="00091023">
        <w:tc>
          <w:tcPr>
            <w:tcW w:w="4535" w:type="dxa"/>
          </w:tcPr>
          <w:p w:rsidR="00091023" w:rsidRDefault="00091023">
            <w:pPr>
              <w:pStyle w:val="ConsPlusNormal"/>
            </w:pPr>
            <w:r>
              <w:t>15 Кухни жилых зданий</w:t>
            </w:r>
          </w:p>
        </w:tc>
        <w:tc>
          <w:tcPr>
            <w:tcW w:w="4502" w:type="dxa"/>
          </w:tcPr>
          <w:p w:rsidR="00091023" w:rsidRDefault="00091023">
            <w:pPr>
              <w:pStyle w:val="ConsPlusNormal"/>
            </w:pPr>
            <w:r>
              <w:t>Линолеум</w:t>
            </w:r>
          </w:p>
          <w:p w:rsidR="00091023" w:rsidRDefault="00091023">
            <w:pPr>
              <w:pStyle w:val="ConsPlusNormal"/>
            </w:pPr>
            <w:r>
              <w:t>Массивная, инженерная или паркетная доска</w:t>
            </w:r>
          </w:p>
          <w:p w:rsidR="00091023" w:rsidRDefault="00091023">
            <w:pPr>
              <w:pStyle w:val="ConsPlusNormal"/>
            </w:pPr>
            <w:r>
              <w:t>Ламинированное напольное покрытие Паркет</w:t>
            </w:r>
          </w:p>
          <w:p w:rsidR="00091023" w:rsidRDefault="00091023">
            <w:pPr>
              <w:pStyle w:val="ConsPlusNormal"/>
            </w:pPr>
            <w:r>
              <w:t>Дощатое покрытие</w:t>
            </w:r>
          </w:p>
          <w:p w:rsidR="00091023" w:rsidRDefault="00091023">
            <w:pPr>
              <w:pStyle w:val="ConsPlusNormal"/>
            </w:pPr>
            <w:r>
              <w:t xml:space="preserve">Керамические плитки </w:t>
            </w:r>
            <w:hyperlink w:anchor="P2670">
              <w:r>
                <w:rPr>
                  <w:color w:val="0000FF"/>
                </w:rPr>
                <w:t>&lt;2&gt;</w:t>
              </w:r>
            </w:hyperlink>
          </w:p>
          <w:p w:rsidR="00091023" w:rsidRDefault="00091023">
            <w:pPr>
              <w:pStyle w:val="ConsPlusNormal"/>
            </w:pPr>
            <w:r>
              <w:t xml:space="preserve">Керамогранитные плитки </w:t>
            </w:r>
            <w:hyperlink w:anchor="P2670">
              <w:r>
                <w:rPr>
                  <w:color w:val="0000FF"/>
                </w:rPr>
                <w:t>&lt;2&gt;</w:t>
              </w:r>
            </w:hyperlink>
          </w:p>
          <w:p w:rsidR="00091023" w:rsidRDefault="00091023">
            <w:pPr>
              <w:pStyle w:val="ConsPlusNormal"/>
            </w:pPr>
            <w:r>
              <w:t>Пробковое напольное покрытие</w:t>
            </w:r>
          </w:p>
          <w:p w:rsidR="00091023" w:rsidRDefault="00091023">
            <w:pPr>
              <w:pStyle w:val="ConsPlusNormal"/>
            </w:pPr>
            <w:r>
              <w:t>Кварц-виниловое покрытие</w:t>
            </w:r>
          </w:p>
          <w:p w:rsidR="00091023" w:rsidRDefault="00091023">
            <w:pPr>
              <w:pStyle w:val="ConsPlusNormal"/>
            </w:pPr>
            <w:r>
              <w:t xml:space="preserve">Полимерное наливное толщиной 3 - 4 мм </w:t>
            </w:r>
            <w:hyperlink w:anchor="P2670">
              <w:r>
                <w:rPr>
                  <w:color w:val="0000FF"/>
                </w:rPr>
                <w:t>&lt;2&gt;</w:t>
              </w:r>
            </w:hyperlink>
          </w:p>
        </w:tc>
      </w:tr>
      <w:tr w:rsidR="00091023">
        <w:tc>
          <w:tcPr>
            <w:tcW w:w="4535" w:type="dxa"/>
          </w:tcPr>
          <w:p w:rsidR="00091023" w:rsidRDefault="00091023">
            <w:pPr>
              <w:pStyle w:val="ConsPlusNormal"/>
            </w:pPr>
            <w:r>
              <w:t>16 Летние помещения жилых домов (балконы, лоджии, веранды и террасы), технические помещения</w:t>
            </w:r>
          </w:p>
        </w:tc>
        <w:tc>
          <w:tcPr>
            <w:tcW w:w="4502" w:type="dxa"/>
          </w:tcPr>
          <w:p w:rsidR="00091023" w:rsidRDefault="00091023">
            <w:pPr>
              <w:pStyle w:val="ConsPlusNormal"/>
            </w:pPr>
            <w:r>
              <w:t>Цементно-бетонное</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Полимерное наливное на основе полиуретановых или акрилатных смол толщиной 3 - 4 мм</w:t>
            </w:r>
          </w:p>
          <w:p w:rsidR="00091023" w:rsidRDefault="00091023">
            <w:pPr>
              <w:pStyle w:val="ConsPlusNormal"/>
            </w:pPr>
            <w:r>
              <w:t>Линолеум</w:t>
            </w:r>
          </w:p>
          <w:p w:rsidR="00091023" w:rsidRDefault="00091023">
            <w:pPr>
              <w:pStyle w:val="ConsPlusNormal"/>
            </w:pPr>
            <w:r>
              <w:t>Дощатое покрытие</w:t>
            </w:r>
          </w:p>
        </w:tc>
      </w:tr>
      <w:tr w:rsidR="00091023">
        <w:tc>
          <w:tcPr>
            <w:tcW w:w="4535" w:type="dxa"/>
          </w:tcPr>
          <w:p w:rsidR="00091023" w:rsidRDefault="00091023">
            <w:pPr>
              <w:pStyle w:val="ConsPlusNormal"/>
            </w:pPr>
            <w:r>
              <w:t>17 Технические: электрощитовые, серверные, машинные помещения лифтов и т.п.)</w:t>
            </w:r>
          </w:p>
        </w:tc>
        <w:tc>
          <w:tcPr>
            <w:tcW w:w="4502" w:type="dxa"/>
          </w:tcPr>
          <w:p w:rsidR="00091023" w:rsidRDefault="00091023">
            <w:pPr>
              <w:pStyle w:val="ConsPlusNormal"/>
            </w:pPr>
            <w:r>
              <w:t xml:space="preserve">Цементно-бетонное шлифованное </w:t>
            </w:r>
            <w:hyperlink w:anchor="P2671">
              <w:r>
                <w:rPr>
                  <w:color w:val="0000FF"/>
                </w:rPr>
                <w:t>&lt;3&gt;</w:t>
              </w:r>
            </w:hyperlink>
          </w:p>
          <w:p w:rsidR="00091023" w:rsidRDefault="00091023">
            <w:pPr>
              <w:pStyle w:val="ConsPlusNormal"/>
            </w:pPr>
            <w:r>
              <w:t>Бетонное с упрочненным верхним слоем</w:t>
            </w:r>
          </w:p>
          <w:p w:rsidR="00091023" w:rsidRDefault="00091023">
            <w:pPr>
              <w:pStyle w:val="ConsPlusNormal"/>
            </w:pPr>
            <w:r>
              <w:t>Керамические плитки</w:t>
            </w:r>
          </w:p>
          <w:p w:rsidR="00091023" w:rsidRDefault="00091023">
            <w:pPr>
              <w:pStyle w:val="ConsPlusNormal"/>
            </w:pPr>
            <w:r>
              <w:t>Керамогранитные плитки</w:t>
            </w:r>
          </w:p>
          <w:p w:rsidR="00091023" w:rsidRDefault="00091023">
            <w:pPr>
              <w:pStyle w:val="ConsPlusNormal"/>
            </w:pPr>
            <w:r>
              <w:t>Полимерное наливное толщиной 3 - 4 мм</w:t>
            </w:r>
          </w:p>
          <w:p w:rsidR="00091023" w:rsidRDefault="00091023">
            <w:pPr>
              <w:pStyle w:val="ConsPlusNormal"/>
            </w:pPr>
            <w:r>
              <w:t>Полимерное высоконаполненное толщиной 3 - 6 мм</w:t>
            </w:r>
          </w:p>
        </w:tc>
      </w:tr>
      <w:tr w:rsidR="00091023">
        <w:tc>
          <w:tcPr>
            <w:tcW w:w="9037" w:type="dxa"/>
            <w:gridSpan w:val="2"/>
          </w:tcPr>
          <w:p w:rsidR="00091023" w:rsidRDefault="00091023">
            <w:pPr>
              <w:pStyle w:val="ConsPlusNormal"/>
              <w:ind w:firstLine="283"/>
              <w:jc w:val="both"/>
            </w:pPr>
            <w:bookmarkStart w:id="28" w:name="P2669"/>
            <w:bookmarkEnd w:id="28"/>
            <w:r>
              <w:t>&lt;1&gt; Для коридоров.</w:t>
            </w:r>
          </w:p>
          <w:p w:rsidR="00091023" w:rsidRDefault="00091023">
            <w:pPr>
              <w:pStyle w:val="ConsPlusNormal"/>
              <w:ind w:firstLine="283"/>
              <w:jc w:val="both"/>
            </w:pPr>
            <w:bookmarkStart w:id="29" w:name="P2670"/>
            <w:bookmarkEnd w:id="29"/>
            <w:r>
              <w:t>&lt;2&gt; Для обеспечения требуемого теплоусвоения пола рекомендуется применять покрытия на обогреваемых стяжках.</w:t>
            </w:r>
          </w:p>
          <w:p w:rsidR="00091023" w:rsidRDefault="00091023">
            <w:pPr>
              <w:pStyle w:val="ConsPlusNormal"/>
              <w:ind w:firstLine="283"/>
              <w:jc w:val="both"/>
            </w:pPr>
            <w:bookmarkStart w:id="30" w:name="P2671"/>
            <w:bookmarkEnd w:id="30"/>
            <w:r>
              <w:t xml:space="preserve">&lt;3&gt; Для покрытий следует применять бетон в соответствии с </w:t>
            </w:r>
            <w:hyperlink w:anchor="P196">
              <w:r>
                <w:rPr>
                  <w:color w:val="0000FF"/>
                </w:rPr>
                <w:t>таблицей 2</w:t>
              </w:r>
            </w:hyperlink>
            <w:r>
              <w:t>.</w:t>
            </w:r>
          </w:p>
          <w:p w:rsidR="00091023" w:rsidRDefault="00091023">
            <w:pPr>
              <w:pStyle w:val="ConsPlusNormal"/>
              <w:ind w:firstLine="283"/>
              <w:jc w:val="both"/>
            </w:pPr>
            <w:bookmarkStart w:id="31" w:name="P2672"/>
            <w:bookmarkEnd w:id="31"/>
            <w:r>
              <w:t>&lt;4&gt; Покрытия следует применять только для помещений, удаленных от наружных дверей зданий более чем на 20 м, а также расположенных на втором и последующих этажах.</w:t>
            </w:r>
          </w:p>
          <w:p w:rsidR="00091023" w:rsidRDefault="00091023">
            <w:pPr>
              <w:pStyle w:val="ConsPlusNormal"/>
            </w:pPr>
          </w:p>
          <w:p w:rsidR="00091023" w:rsidRDefault="00091023">
            <w:pPr>
              <w:pStyle w:val="ConsPlusNormal"/>
              <w:ind w:firstLine="283"/>
              <w:jc w:val="both"/>
            </w:pPr>
            <w:r>
              <w:t>Примечания</w:t>
            </w:r>
          </w:p>
          <w:p w:rsidR="00091023" w:rsidRDefault="00091023">
            <w:pPr>
              <w:pStyle w:val="ConsPlusNormal"/>
              <w:ind w:firstLine="283"/>
              <w:jc w:val="both"/>
            </w:pPr>
            <w:r>
              <w:t xml:space="preserve">1 Покрытия из линолеума и ламинированного напольного покрытия допускаются при </w:t>
            </w:r>
            <w:r>
              <w:lastRenderedPageBreak/>
              <w:t>интенсивности движения пешеходов, не превышающей 500 чел./сут на 1 м ширины прохода.</w:t>
            </w:r>
          </w:p>
          <w:p w:rsidR="00091023" w:rsidRDefault="00091023">
            <w:pPr>
              <w:pStyle w:val="ConsPlusNormal"/>
              <w:ind w:firstLine="283"/>
              <w:jc w:val="both"/>
            </w:pPr>
            <w:r>
              <w:t xml:space="preserve">2 Выбор типа покрытий полов помещений, в которых воздействия на полы аналогичны воздействиям в производственных помещениях, следует осуществлять по </w:t>
            </w:r>
            <w:hyperlink w:anchor="P1544">
              <w:r>
                <w:rPr>
                  <w:color w:val="0000FF"/>
                </w:rPr>
                <w:t>таблице В.2</w:t>
              </w:r>
            </w:hyperlink>
            <w:r>
              <w:t>.</w:t>
            </w:r>
          </w:p>
        </w:tc>
      </w:tr>
    </w:tbl>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r>
        <w:rPr>
          <w:b/>
        </w:rPr>
        <w:t>Приложение Е</w:t>
      </w:r>
    </w:p>
    <w:p w:rsidR="00091023" w:rsidRDefault="00091023">
      <w:pPr>
        <w:pStyle w:val="ConsPlusNormal"/>
        <w:jc w:val="right"/>
      </w:pPr>
      <w:r>
        <w:t xml:space="preserve">(в ред. </w:t>
      </w:r>
      <w:hyperlink r:id="rId241">
        <w:r>
          <w:rPr>
            <w:color w:val="0000FF"/>
          </w:rPr>
          <w:t>Изменения N 2</w:t>
        </w:r>
      </w:hyperlink>
      <w:r>
        <w:t>, утв. Приказом Минстроя России от 22.12.2021 N 982/пр)</w:t>
      </w:r>
    </w:p>
    <w:p w:rsidR="00091023" w:rsidRDefault="00091023">
      <w:pPr>
        <w:pStyle w:val="ConsPlusNormal"/>
        <w:jc w:val="both"/>
      </w:pPr>
    </w:p>
    <w:p w:rsidR="00091023" w:rsidRDefault="00091023">
      <w:pPr>
        <w:pStyle w:val="ConsPlusTitle"/>
        <w:jc w:val="center"/>
      </w:pPr>
      <w:bookmarkStart w:id="32" w:name="P2685"/>
      <w:bookmarkEnd w:id="32"/>
      <w:r>
        <w:t>ОТДЕЛКА ПОВЕРХНОСТЕЙ ПОКРЫТИЙ ПОЛОВ</w:t>
      </w:r>
    </w:p>
    <w:p w:rsidR="00091023" w:rsidRDefault="00091023">
      <w:pPr>
        <w:pStyle w:val="ConsPlusNormal"/>
        <w:jc w:val="center"/>
      </w:pPr>
      <w:r>
        <w:t xml:space="preserve">(Приложение Е в ред. </w:t>
      </w:r>
      <w:hyperlink r:id="rId242">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880"/>
        <w:gridCol w:w="3120"/>
      </w:tblGrid>
      <w:tr w:rsidR="00091023">
        <w:tc>
          <w:tcPr>
            <w:tcW w:w="3060" w:type="dxa"/>
            <w:vMerge w:val="restart"/>
            <w:vAlign w:val="center"/>
          </w:tcPr>
          <w:p w:rsidR="00091023" w:rsidRDefault="00091023">
            <w:pPr>
              <w:pStyle w:val="ConsPlusNormal"/>
              <w:jc w:val="center"/>
            </w:pPr>
            <w:r>
              <w:t>Покрытие</w:t>
            </w:r>
          </w:p>
        </w:tc>
        <w:tc>
          <w:tcPr>
            <w:tcW w:w="6000" w:type="dxa"/>
            <w:gridSpan w:val="2"/>
            <w:vAlign w:val="center"/>
          </w:tcPr>
          <w:p w:rsidR="00091023" w:rsidRDefault="00091023">
            <w:pPr>
              <w:pStyle w:val="ConsPlusNormal"/>
              <w:jc w:val="center"/>
            </w:pPr>
            <w:r>
              <w:t>Способ отделки поверхности покрытия пола при требовании</w:t>
            </w:r>
          </w:p>
        </w:tc>
      </w:tr>
      <w:tr w:rsidR="00091023">
        <w:tc>
          <w:tcPr>
            <w:tcW w:w="3060" w:type="dxa"/>
            <w:vMerge/>
          </w:tcPr>
          <w:p w:rsidR="00091023" w:rsidRDefault="00091023">
            <w:pPr>
              <w:pStyle w:val="ConsPlusNormal"/>
            </w:pPr>
          </w:p>
        </w:tc>
        <w:tc>
          <w:tcPr>
            <w:tcW w:w="2880" w:type="dxa"/>
            <w:vAlign w:val="center"/>
          </w:tcPr>
          <w:p w:rsidR="00091023" w:rsidRDefault="00091023">
            <w:pPr>
              <w:pStyle w:val="ConsPlusNormal"/>
              <w:jc w:val="center"/>
            </w:pPr>
            <w:r>
              <w:t>малого пылеотделения</w:t>
            </w:r>
          </w:p>
        </w:tc>
        <w:tc>
          <w:tcPr>
            <w:tcW w:w="3120" w:type="dxa"/>
            <w:vAlign w:val="center"/>
          </w:tcPr>
          <w:p w:rsidR="00091023" w:rsidRDefault="00091023">
            <w:pPr>
              <w:pStyle w:val="ConsPlusNormal"/>
              <w:jc w:val="center"/>
            </w:pPr>
            <w:r>
              <w:t xml:space="preserve">беспыльности </w:t>
            </w:r>
            <w:hyperlink w:anchor="P2710">
              <w:r>
                <w:rPr>
                  <w:color w:val="0000FF"/>
                </w:rPr>
                <w:t>&lt;1&gt;</w:t>
              </w:r>
            </w:hyperlink>
          </w:p>
        </w:tc>
      </w:tr>
      <w:tr w:rsidR="00091023">
        <w:tc>
          <w:tcPr>
            <w:tcW w:w="3060" w:type="dxa"/>
          </w:tcPr>
          <w:p w:rsidR="00091023" w:rsidRDefault="00091023">
            <w:pPr>
              <w:pStyle w:val="ConsPlusNormal"/>
            </w:pPr>
            <w:r>
              <w:t>Цементобетонное</w:t>
            </w:r>
          </w:p>
          <w:p w:rsidR="00091023" w:rsidRDefault="00091023">
            <w:pPr>
              <w:pStyle w:val="ConsPlusNormal"/>
            </w:pPr>
            <w:r>
              <w:t>Сталефибробетонное</w:t>
            </w:r>
          </w:p>
        </w:tc>
        <w:tc>
          <w:tcPr>
            <w:tcW w:w="2880" w:type="dxa"/>
          </w:tcPr>
          <w:p w:rsidR="00091023" w:rsidRDefault="00091023">
            <w:pPr>
              <w:pStyle w:val="ConsPlusNormal"/>
            </w:pPr>
            <w:r>
              <w:t>Шлифование с пропиткой упрочняющими составами</w:t>
            </w:r>
          </w:p>
        </w:tc>
        <w:tc>
          <w:tcPr>
            <w:tcW w:w="3120" w:type="dxa"/>
          </w:tcPr>
          <w:p w:rsidR="00091023" w:rsidRDefault="00091023">
            <w:pPr>
              <w:pStyle w:val="ConsPlusNormal"/>
            </w:pPr>
            <w:r>
              <w:t xml:space="preserve">Нанесение лакокрасочного покрытия на основе полимерных материалов, в том числе электрорассеивающего </w:t>
            </w:r>
            <w:hyperlink w:anchor="P2711">
              <w:r>
                <w:rPr>
                  <w:color w:val="0000FF"/>
                </w:rPr>
                <w:t>&lt;2&gt;</w:t>
              </w:r>
            </w:hyperlink>
          </w:p>
        </w:tc>
      </w:tr>
      <w:tr w:rsidR="00091023">
        <w:tc>
          <w:tcPr>
            <w:tcW w:w="3060" w:type="dxa"/>
          </w:tcPr>
          <w:p w:rsidR="00091023" w:rsidRDefault="00091023">
            <w:pPr>
              <w:pStyle w:val="ConsPlusNormal"/>
            </w:pPr>
            <w:r>
              <w:t>Бетонное с упрочненным верхним слоем</w:t>
            </w:r>
          </w:p>
        </w:tc>
        <w:tc>
          <w:tcPr>
            <w:tcW w:w="2880" w:type="dxa"/>
          </w:tcPr>
          <w:p w:rsidR="00091023" w:rsidRDefault="00091023">
            <w:pPr>
              <w:pStyle w:val="ConsPlusNormal"/>
              <w:jc w:val="center"/>
            </w:pPr>
            <w:r>
              <w:t>-</w:t>
            </w:r>
          </w:p>
        </w:tc>
        <w:tc>
          <w:tcPr>
            <w:tcW w:w="3120" w:type="dxa"/>
          </w:tcPr>
          <w:p w:rsidR="00091023" w:rsidRDefault="00091023">
            <w:pPr>
              <w:pStyle w:val="ConsPlusNormal"/>
            </w:pPr>
            <w:r>
              <w:t>Пропитка упрочняющими составами</w:t>
            </w:r>
          </w:p>
        </w:tc>
      </w:tr>
      <w:tr w:rsidR="00091023">
        <w:tc>
          <w:tcPr>
            <w:tcW w:w="3060" w:type="dxa"/>
          </w:tcPr>
          <w:p w:rsidR="00091023" w:rsidRDefault="00091023">
            <w:pPr>
              <w:pStyle w:val="ConsPlusNormal"/>
            </w:pPr>
            <w:r>
              <w:t>Цементно-песчаное</w:t>
            </w:r>
          </w:p>
          <w:p w:rsidR="00091023" w:rsidRDefault="00091023">
            <w:pPr>
              <w:pStyle w:val="ConsPlusNormal"/>
            </w:pPr>
            <w:r>
              <w:t>Мозаично-бетонное</w:t>
            </w:r>
          </w:p>
        </w:tc>
        <w:tc>
          <w:tcPr>
            <w:tcW w:w="2880" w:type="dxa"/>
          </w:tcPr>
          <w:p w:rsidR="00091023" w:rsidRDefault="00091023">
            <w:pPr>
              <w:pStyle w:val="ConsPlusNormal"/>
            </w:pPr>
            <w:r>
              <w:t>Шлифование с пропиткой упрочняющими составами</w:t>
            </w:r>
          </w:p>
        </w:tc>
        <w:tc>
          <w:tcPr>
            <w:tcW w:w="3120" w:type="dxa"/>
          </w:tcPr>
          <w:p w:rsidR="00091023" w:rsidRDefault="00091023">
            <w:pPr>
              <w:pStyle w:val="ConsPlusNormal"/>
            </w:pPr>
            <w:r>
              <w:t xml:space="preserve">Нанесение лакокрасочного покрытия на основе полимерных материалов, в том числе электрорассеивающего </w:t>
            </w:r>
            <w:hyperlink w:anchor="P2711">
              <w:r>
                <w:rPr>
                  <w:color w:val="0000FF"/>
                </w:rPr>
                <w:t>&lt;2&gt;</w:t>
              </w:r>
            </w:hyperlink>
          </w:p>
        </w:tc>
      </w:tr>
      <w:tr w:rsidR="00091023">
        <w:tc>
          <w:tcPr>
            <w:tcW w:w="3060" w:type="dxa"/>
          </w:tcPr>
          <w:p w:rsidR="00091023" w:rsidRDefault="00091023">
            <w:pPr>
              <w:pStyle w:val="ConsPlusNormal"/>
            </w:pPr>
            <w:r>
              <w:t>Поливинилацетатцементно-бетонное</w:t>
            </w:r>
          </w:p>
          <w:p w:rsidR="00091023" w:rsidRDefault="00091023">
            <w:pPr>
              <w:pStyle w:val="ConsPlusNormal"/>
            </w:pPr>
            <w:r>
              <w:t>Латексцементно-бетонное</w:t>
            </w:r>
          </w:p>
          <w:p w:rsidR="00091023" w:rsidRDefault="00091023">
            <w:pPr>
              <w:pStyle w:val="ConsPlusNormal"/>
            </w:pPr>
            <w:r>
              <w:t>Ксилолитовое</w:t>
            </w:r>
          </w:p>
          <w:p w:rsidR="00091023" w:rsidRDefault="00091023">
            <w:pPr>
              <w:pStyle w:val="ConsPlusNormal"/>
            </w:pPr>
            <w:r>
              <w:t>Поливинилацетатцементно-опилочное</w:t>
            </w:r>
          </w:p>
        </w:tc>
        <w:tc>
          <w:tcPr>
            <w:tcW w:w="2880" w:type="dxa"/>
          </w:tcPr>
          <w:p w:rsidR="00091023" w:rsidRDefault="00091023">
            <w:pPr>
              <w:pStyle w:val="ConsPlusNormal"/>
            </w:pPr>
            <w:r>
              <w:t>Шлифование</w:t>
            </w:r>
          </w:p>
        </w:tc>
        <w:tc>
          <w:tcPr>
            <w:tcW w:w="3120" w:type="dxa"/>
          </w:tcPr>
          <w:p w:rsidR="00091023" w:rsidRDefault="00091023">
            <w:pPr>
              <w:pStyle w:val="ConsPlusNormal"/>
              <w:jc w:val="center"/>
            </w:pPr>
            <w:r>
              <w:t>-</w:t>
            </w:r>
          </w:p>
        </w:tc>
      </w:tr>
      <w:tr w:rsidR="00091023">
        <w:tc>
          <w:tcPr>
            <w:tcW w:w="9060" w:type="dxa"/>
            <w:gridSpan w:val="3"/>
          </w:tcPr>
          <w:p w:rsidR="00091023" w:rsidRDefault="00091023">
            <w:pPr>
              <w:pStyle w:val="ConsPlusNormal"/>
              <w:ind w:firstLine="283"/>
              <w:jc w:val="both"/>
            </w:pPr>
            <w:bookmarkStart w:id="33" w:name="P2710"/>
            <w:bookmarkEnd w:id="33"/>
            <w:r>
              <w:t>&lt;1&gt; Требование должно выполняться в помещениях, где пылеотделение от пола приводит к нарушению нормального режима работы технологического оборудования и автоматизированного транспорта с числовым программным устройством.</w:t>
            </w:r>
          </w:p>
          <w:p w:rsidR="00091023" w:rsidRDefault="00091023">
            <w:pPr>
              <w:pStyle w:val="ConsPlusNormal"/>
              <w:ind w:firstLine="283"/>
              <w:jc w:val="both"/>
            </w:pPr>
            <w:bookmarkStart w:id="34" w:name="P2711"/>
            <w:bookmarkEnd w:id="34"/>
            <w:r>
              <w:t>&lt;2&gt; При назначении требований к классу чистоты помещения.</w:t>
            </w:r>
          </w:p>
        </w:tc>
      </w:tr>
    </w:tbl>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right"/>
        <w:outlineLvl w:val="0"/>
      </w:pPr>
      <w:r>
        <w:rPr>
          <w:b/>
        </w:rPr>
        <w:t>Приложение Ж</w:t>
      </w:r>
    </w:p>
    <w:p w:rsidR="00091023" w:rsidRDefault="00091023">
      <w:pPr>
        <w:pStyle w:val="ConsPlusNormal"/>
        <w:jc w:val="right"/>
      </w:pPr>
      <w:r>
        <w:t xml:space="preserve">(в ред. </w:t>
      </w:r>
      <w:hyperlink r:id="rId243">
        <w:r>
          <w:rPr>
            <w:color w:val="0000FF"/>
          </w:rPr>
          <w:t>Изменения N 2</w:t>
        </w:r>
      </w:hyperlink>
      <w:r>
        <w:t>, утв. Приказом Минстроя России от 22.12.2021 N 982/пр)</w:t>
      </w:r>
    </w:p>
    <w:p w:rsidR="00091023" w:rsidRDefault="00091023">
      <w:pPr>
        <w:pStyle w:val="ConsPlusNormal"/>
        <w:jc w:val="center"/>
      </w:pPr>
    </w:p>
    <w:p w:rsidR="00091023" w:rsidRDefault="00091023">
      <w:pPr>
        <w:pStyle w:val="ConsPlusTitle"/>
        <w:jc w:val="center"/>
      </w:pPr>
      <w:bookmarkStart w:id="35" w:name="P2720"/>
      <w:bookmarkEnd w:id="35"/>
      <w:r>
        <w:t>РАСЧЕТ ПОЛОВ С ЖЕСТКИМ ПОДСТИЛАЮЩИМ СЛОЕМ</w:t>
      </w:r>
    </w:p>
    <w:p w:rsidR="00091023" w:rsidRDefault="00091023">
      <w:pPr>
        <w:pStyle w:val="ConsPlusNormal"/>
        <w:jc w:val="center"/>
      </w:pPr>
    </w:p>
    <w:p w:rsidR="00091023" w:rsidRDefault="00091023">
      <w:pPr>
        <w:pStyle w:val="ConsPlusNormal"/>
        <w:ind w:firstLine="540"/>
        <w:jc w:val="both"/>
      </w:pPr>
      <w:r>
        <w:rPr>
          <w:b/>
        </w:rPr>
        <w:t>Ж.1 Основные положения</w:t>
      </w:r>
    </w:p>
    <w:p w:rsidR="00091023" w:rsidRDefault="00091023">
      <w:pPr>
        <w:pStyle w:val="ConsPlusNormal"/>
        <w:spacing w:before="200"/>
        <w:ind w:firstLine="540"/>
        <w:jc w:val="both"/>
      </w:pPr>
      <w:r>
        <w:t xml:space="preserve">Ж.1.1 Положения настоящего приложения относятся к расчету сплошных жестких подстилающих слоев из бетона, железобетона и сталефибробетона, устраиваемых по грунту и на теплоизоляционном слое из сыпучих материалов (шлак, керамзит и др.), плитных утеплителей (пенополистирол, минеральная вата и др.), уложенных на плите перекрытия, а также из </w:t>
      </w:r>
      <w:r>
        <w:lastRenderedPageBreak/>
        <w:t>кислотоупорного и жаропрочного бетона.</w:t>
      </w:r>
    </w:p>
    <w:p w:rsidR="00091023" w:rsidRDefault="00091023">
      <w:pPr>
        <w:pStyle w:val="ConsPlusNormal"/>
        <w:jc w:val="both"/>
      </w:pPr>
      <w:r>
        <w:t xml:space="preserve">(в ред. </w:t>
      </w:r>
      <w:hyperlink r:id="rId244">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Ж.1.2 Выбор конструктивных решений подстилающих слоев следует производить исходя из технико-экономической целесообразности применяемых конструкций в конкретных условиях строительства с учетом максимального снижения их материало-, трудо-, энергоемкости и стоимости, а также с учетом повышения надежности, долговечности и увеличения межремонтного ресурса.</w:t>
      </w:r>
    </w:p>
    <w:p w:rsidR="00091023" w:rsidRDefault="00091023">
      <w:pPr>
        <w:pStyle w:val="ConsPlusNormal"/>
        <w:spacing w:before="200"/>
        <w:ind w:firstLine="540"/>
        <w:jc w:val="both"/>
      </w:pPr>
      <w:r>
        <w:t>Ж.1.3 Требуемую толщину подстилающего слоя следует определять расчетом по методу предельных состояний с учетом его совместной работы с грунтовым основанием, но принимать не менее 100 мм.</w:t>
      </w:r>
    </w:p>
    <w:p w:rsidR="00091023" w:rsidRDefault="00091023">
      <w:pPr>
        <w:pStyle w:val="ConsPlusNormal"/>
        <w:spacing w:before="200"/>
        <w:ind w:firstLine="540"/>
        <w:jc w:val="both"/>
      </w:pPr>
      <w:r>
        <w:t xml:space="preserve">Ж.1.4 Толщина защитного слоя бетона в железобетонных подстилающих слоях назначается в соответствии с </w:t>
      </w:r>
      <w:hyperlink r:id="rId245">
        <w:r>
          <w:rPr>
            <w:color w:val="0000FF"/>
          </w:rPr>
          <w:t>СП 63.13330</w:t>
        </w:r>
      </w:hyperlink>
      <w:r>
        <w:t xml:space="preserve">, с учетом требований </w:t>
      </w:r>
      <w:hyperlink r:id="rId246">
        <w:r>
          <w:rPr>
            <w:color w:val="0000FF"/>
          </w:rPr>
          <w:t>СП 28.13330</w:t>
        </w:r>
      </w:hyperlink>
      <w:r>
        <w:t xml:space="preserve"> и должна составлять не менее 20 мм.</w:t>
      </w:r>
    </w:p>
    <w:p w:rsidR="00091023" w:rsidRDefault="00091023">
      <w:pPr>
        <w:pStyle w:val="ConsPlusNormal"/>
        <w:jc w:val="both"/>
      </w:pPr>
      <w:r>
        <w:t xml:space="preserve">(в ред. </w:t>
      </w:r>
      <w:hyperlink r:id="rId24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Ж.1.5 В железобетонных подстилающих слоях в качестве рабочей арматуры следует применять арматуру периодического профиля классов А400, А500 и А600, а также арматуру классов B500 и Bp500 в сварных сетках.</w:t>
      </w:r>
    </w:p>
    <w:p w:rsidR="00091023" w:rsidRDefault="00091023">
      <w:pPr>
        <w:pStyle w:val="ConsPlusNormal"/>
        <w:jc w:val="both"/>
      </w:pPr>
      <w:r>
        <w:t xml:space="preserve">(п. Ж.1.5 в ред. </w:t>
      </w:r>
      <w:hyperlink r:id="rId24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bookmarkStart w:id="36" w:name="P2731"/>
      <w:bookmarkEnd w:id="36"/>
      <w:r>
        <w:t>Ж.1.6 Необходимую площадь сечения рабочей арматуры следует определять расчетом, при этом процент армирования должен быть не менее 0,1.</w:t>
      </w:r>
    </w:p>
    <w:p w:rsidR="00091023" w:rsidRDefault="00091023">
      <w:pPr>
        <w:pStyle w:val="ConsPlusNormal"/>
        <w:jc w:val="both"/>
      </w:pPr>
      <w:r>
        <w:t xml:space="preserve">(в ред. </w:t>
      </w:r>
      <w:hyperlink r:id="rId24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Рабочую арматуру в железобетонных подстилающих слоях необходимо размещать в продольном и поперечном направлениях, в нижней и, если это требуется по расчету, в верхней зоне сечения плиты в соответствии с величиной действующих изгибающих моментов.</w:t>
      </w:r>
    </w:p>
    <w:p w:rsidR="00091023" w:rsidRDefault="00091023">
      <w:pPr>
        <w:pStyle w:val="ConsPlusNormal"/>
        <w:jc w:val="both"/>
      </w:pPr>
      <w:r>
        <w:t xml:space="preserve">(в ред. </w:t>
      </w:r>
      <w:hyperlink r:id="rId250">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Расстояние между арматурными стержнями в зависимости от требуемой площади сечения арматуры и принятого диаметра стержней следует принимать от 100 до 200 мм.</w:t>
      </w:r>
    </w:p>
    <w:p w:rsidR="00091023" w:rsidRDefault="00091023">
      <w:pPr>
        <w:pStyle w:val="ConsPlusNormal"/>
        <w:jc w:val="both"/>
      </w:pPr>
      <w:r>
        <w:t xml:space="preserve">(в ред. </w:t>
      </w:r>
      <w:hyperlink r:id="rId251">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Ж.1.7 Для фибрового армирования сталефибробетонных подстилающих слоев следует использовать стальную фибру в соответствии с </w:t>
      </w:r>
      <w:hyperlink w:anchor="P7012">
        <w:r>
          <w:rPr>
            <w:color w:val="0000FF"/>
          </w:rPr>
          <w:t>[8]</w:t>
        </w:r>
      </w:hyperlink>
      <w:r>
        <w:t xml:space="preserve">, </w:t>
      </w:r>
      <w:hyperlink r:id="rId252">
        <w:r>
          <w:rPr>
            <w:color w:val="0000FF"/>
          </w:rPr>
          <w:t>СП 360.1325800</w:t>
        </w:r>
      </w:hyperlink>
      <w:r>
        <w:t>.</w:t>
      </w:r>
    </w:p>
    <w:p w:rsidR="00091023" w:rsidRDefault="00091023">
      <w:pPr>
        <w:pStyle w:val="ConsPlusNormal"/>
        <w:jc w:val="both"/>
      </w:pPr>
      <w:r>
        <w:t xml:space="preserve">(в ред. </w:t>
      </w:r>
      <w:hyperlink r:id="rId253">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 xml:space="preserve">Ж.1.8 Коэффициент фибрового армирования по объему </w:t>
      </w:r>
      <w:r>
        <w:rPr>
          <w:noProof/>
          <w:position w:val="-8"/>
        </w:rPr>
        <w:drawing>
          <wp:inline distT="0" distB="0" distL="0" distR="0">
            <wp:extent cx="228600" cy="2362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t xml:space="preserve"> должен определяться расчетом в соответствии с </w:t>
      </w:r>
      <w:hyperlink w:anchor="P7012">
        <w:r>
          <w:rPr>
            <w:color w:val="0000FF"/>
          </w:rPr>
          <w:t>[8]</w:t>
        </w:r>
      </w:hyperlink>
      <w:r>
        <w:t xml:space="preserve">, </w:t>
      </w:r>
      <w:hyperlink r:id="rId255">
        <w:r>
          <w:rPr>
            <w:color w:val="0000FF"/>
          </w:rPr>
          <w:t>СП 360.1325800</w:t>
        </w:r>
      </w:hyperlink>
      <w:r>
        <w:t xml:space="preserve"> и приниматься не менее </w:t>
      </w:r>
      <w:r>
        <w:rPr>
          <w:noProof/>
          <w:position w:val="-9"/>
        </w:rPr>
        <w:drawing>
          <wp:inline distT="0" distB="0" distL="0" distR="0">
            <wp:extent cx="977900" cy="2438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77900" cy="243840"/>
                    </a:xfrm>
                    <a:prstGeom prst="rect">
                      <a:avLst/>
                    </a:prstGeom>
                    <a:noFill/>
                    <a:ln>
                      <a:noFill/>
                    </a:ln>
                  </pic:spPr>
                </pic:pic>
              </a:graphicData>
            </a:graphic>
          </wp:inline>
        </w:drawing>
      </w:r>
      <w:r>
        <w:t>.</w:t>
      </w:r>
    </w:p>
    <w:p w:rsidR="00091023" w:rsidRDefault="00091023">
      <w:pPr>
        <w:pStyle w:val="ConsPlusNormal"/>
        <w:jc w:val="both"/>
      </w:pPr>
      <w:r>
        <w:t xml:space="preserve">(в ред. </w:t>
      </w:r>
      <w:hyperlink r:id="rId257">
        <w:r>
          <w:rPr>
            <w:color w:val="0000FF"/>
          </w:rPr>
          <w:t>Изменения N 1</w:t>
        </w:r>
      </w:hyperlink>
      <w:r>
        <w:t xml:space="preserve">, утв. Приказом Минстроя России от 15.11.2017 N 1549/пр, </w:t>
      </w:r>
      <w:hyperlink r:id="rId258">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Ж.1.9 На схеме нагрузок должны быть указаны их наибольшая величина, размеры и форма следов опирания на пол, а также наименьшие расстояния между этими следами.</w:t>
      </w:r>
    </w:p>
    <w:p w:rsidR="00091023" w:rsidRDefault="00091023">
      <w:pPr>
        <w:pStyle w:val="ConsPlusNormal"/>
        <w:spacing w:before="200"/>
        <w:ind w:firstLine="540"/>
        <w:jc w:val="both"/>
      </w:pPr>
      <w:r>
        <w:t>Собственный вес пола, а также нагрузки, равномерно распределенные по всей площади подстилающего слоя, при расчете не учитываются.</w:t>
      </w:r>
    </w:p>
    <w:p w:rsidR="00091023" w:rsidRDefault="00091023">
      <w:pPr>
        <w:pStyle w:val="ConsPlusNormal"/>
        <w:spacing w:before="200"/>
        <w:ind w:firstLine="540"/>
        <w:jc w:val="both"/>
      </w:pPr>
      <w:r>
        <w:t>Ж.1.10 В зависимости от формы и величины площади следа опирания различают следующие нагрузки:</w:t>
      </w:r>
    </w:p>
    <w:p w:rsidR="00091023" w:rsidRDefault="00091023">
      <w:pPr>
        <w:pStyle w:val="ConsPlusNormal"/>
        <w:spacing w:before="200"/>
        <w:ind w:firstLine="540"/>
        <w:jc w:val="both"/>
      </w:pPr>
      <w:bookmarkStart w:id="37" w:name="P2744"/>
      <w:bookmarkEnd w:id="37"/>
      <w:r>
        <w:t>а) простого вида - равномерно распределенные по площади следа, расположенного в плане так, что наименьшее расстояние от центра следа одной нагрузки до следа другой нагрузки превышает 6</w:t>
      </w:r>
      <w:r>
        <w:rPr>
          <w:i/>
        </w:rPr>
        <w:t>l</w:t>
      </w:r>
      <w:r>
        <w:t xml:space="preserve">, где </w:t>
      </w:r>
      <w:r>
        <w:rPr>
          <w:i/>
        </w:rPr>
        <w:t>l</w:t>
      </w:r>
      <w:r>
        <w:t xml:space="preserve"> - упругая характеристика гибкости подстилающего слоя, определяемая по </w:t>
      </w:r>
      <w:hyperlink w:anchor="P2973">
        <w:r>
          <w:rPr>
            <w:color w:val="0000FF"/>
          </w:rPr>
          <w:t>Ж.2.4</w:t>
        </w:r>
      </w:hyperlink>
      <w:r>
        <w:t>.</w:t>
      </w:r>
    </w:p>
    <w:p w:rsidR="00091023" w:rsidRDefault="00091023">
      <w:pPr>
        <w:pStyle w:val="ConsPlusNormal"/>
        <w:spacing w:before="200"/>
        <w:ind w:firstLine="540"/>
        <w:jc w:val="both"/>
      </w:pPr>
      <w:r>
        <w:t>При подстилающем слое на грунте основания различают следующие виды следов:</w:t>
      </w:r>
    </w:p>
    <w:p w:rsidR="00091023" w:rsidRDefault="00091023">
      <w:pPr>
        <w:pStyle w:val="ConsPlusNormal"/>
        <w:spacing w:before="200"/>
        <w:ind w:firstLine="540"/>
        <w:jc w:val="both"/>
      </w:pPr>
      <w:r>
        <w:t xml:space="preserve">след в виде круга радиусом </w:t>
      </w:r>
      <w:r>
        <w:rPr>
          <w:noProof/>
          <w:position w:val="-8"/>
        </w:rPr>
        <w:drawing>
          <wp:inline distT="0" distB="0" distL="0" distR="0">
            <wp:extent cx="448945" cy="2362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t xml:space="preserve"> (в том числе от колес безрельсовых транспортных средств);</w:t>
      </w:r>
    </w:p>
    <w:p w:rsidR="00091023" w:rsidRDefault="00091023">
      <w:pPr>
        <w:pStyle w:val="ConsPlusNormal"/>
        <w:spacing w:before="200"/>
        <w:ind w:firstLine="540"/>
        <w:jc w:val="both"/>
      </w:pPr>
      <w:r>
        <w:lastRenderedPageBreak/>
        <w:t xml:space="preserve">след в виде прямоугольника длиной </w:t>
      </w:r>
      <w:r>
        <w:rPr>
          <w:noProof/>
          <w:position w:val="-8"/>
        </w:rPr>
        <w:drawing>
          <wp:inline distT="0" distB="0" distL="0" distR="0">
            <wp:extent cx="182245" cy="2362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м, и шириной </w:t>
      </w:r>
      <w:r>
        <w:rPr>
          <w:noProof/>
          <w:position w:val="-8"/>
        </w:rPr>
        <w:drawing>
          <wp:inline distT="0" distB="0" distL="0" distR="0">
            <wp:extent cx="182245" cy="2362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м, при </w:t>
      </w:r>
      <w:r>
        <w:rPr>
          <w:noProof/>
          <w:position w:val="-8"/>
        </w:rPr>
        <w:drawing>
          <wp:inline distT="0" distB="0" distL="0" distR="0">
            <wp:extent cx="465455" cy="2362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5455" cy="236220"/>
                    </a:xfrm>
                    <a:prstGeom prst="rect">
                      <a:avLst/>
                    </a:prstGeom>
                    <a:noFill/>
                    <a:ln>
                      <a:noFill/>
                    </a:ln>
                  </pic:spPr>
                </pic:pic>
              </a:graphicData>
            </a:graphic>
          </wp:inline>
        </w:drawing>
      </w:r>
      <w:r>
        <w:t xml:space="preserve">. В том случае, если отношение сторон </w:t>
      </w:r>
      <w:r>
        <w:rPr>
          <w:noProof/>
          <w:position w:val="-8"/>
        </w:rPr>
        <w:drawing>
          <wp:inline distT="0" distB="0" distL="0" distR="0">
            <wp:extent cx="647700" cy="2362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t xml:space="preserve">, прямоугольный след может быть приведен к равновеликому следу в виде круга с использованием </w:t>
      </w:r>
      <w:hyperlink w:anchor="P2832">
        <w:r>
          <w:rPr>
            <w:color w:val="0000FF"/>
          </w:rPr>
          <w:t>формулы (Ж.4)</w:t>
        </w:r>
      </w:hyperlink>
      <w:r>
        <w:t>;</w:t>
      </w:r>
    </w:p>
    <w:p w:rsidR="00091023" w:rsidRDefault="00091023">
      <w:pPr>
        <w:pStyle w:val="ConsPlusNormal"/>
        <w:spacing w:before="200"/>
        <w:ind w:firstLine="540"/>
        <w:jc w:val="both"/>
      </w:pPr>
      <w:r>
        <w:t xml:space="preserve">след, ограниченный с одной стороны прямой и имеющий размеры, при которых квадрат со стороной </w:t>
      </w:r>
      <w:r>
        <w:rPr>
          <w:noProof/>
          <w:position w:val="-8"/>
        </w:rPr>
        <w:drawing>
          <wp:inline distT="0" distB="0" distL="0" distR="0">
            <wp:extent cx="680085" cy="2362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t xml:space="preserve"> вписывается в этот след; в этом случае расчет ведут на нагрузку, равномерно распределенную по условному квадратному следу со стороной </w:t>
      </w:r>
      <w:r>
        <w:rPr>
          <w:noProof/>
          <w:position w:val="-8"/>
        </w:rPr>
        <w:drawing>
          <wp:inline distT="0" distB="0" distL="0" distR="0">
            <wp:extent cx="680085" cy="2362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t>;</w:t>
      </w:r>
    </w:p>
    <w:p w:rsidR="00091023" w:rsidRDefault="00091023">
      <w:pPr>
        <w:pStyle w:val="ConsPlusNormal"/>
        <w:spacing w:before="200"/>
        <w:ind w:firstLine="540"/>
        <w:jc w:val="both"/>
      </w:pPr>
      <w:r>
        <w:t xml:space="preserve">след, ограниченный с двух сторон параллельными прямыми и имеющий размеры, при которых прямоугольник длиной </w:t>
      </w:r>
      <w:r>
        <w:rPr>
          <w:noProof/>
          <w:position w:val="-8"/>
        </w:rPr>
        <w:drawing>
          <wp:inline distT="0" distB="0" distL="0" distR="0">
            <wp:extent cx="680085" cy="2362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t xml:space="preserve"> и шириной </w:t>
      </w:r>
      <w:r>
        <w:rPr>
          <w:noProof/>
          <w:position w:val="-8"/>
        </w:rPr>
        <w:drawing>
          <wp:inline distT="0" distB="0" distL="0" distR="0">
            <wp:extent cx="647700" cy="2362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t xml:space="preserve"> вписывается в этот след; в этом случае расчет ведут на нагрузку, равномерно распределенную по условному прямоугольному следу длиной </w:t>
      </w:r>
      <w:r>
        <w:rPr>
          <w:noProof/>
          <w:position w:val="-8"/>
        </w:rPr>
        <w:drawing>
          <wp:inline distT="0" distB="0" distL="0" distR="0">
            <wp:extent cx="680085" cy="2362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t xml:space="preserve"> и шириной </w:t>
      </w:r>
      <w:r>
        <w:rPr>
          <w:noProof/>
          <w:position w:val="-8"/>
        </w:rPr>
        <w:drawing>
          <wp:inline distT="0" distB="0" distL="0" distR="0">
            <wp:extent cx="182245" cy="2362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w:t>
      </w:r>
    </w:p>
    <w:p w:rsidR="00091023" w:rsidRDefault="00091023">
      <w:pPr>
        <w:pStyle w:val="ConsPlusNormal"/>
        <w:spacing w:before="200"/>
        <w:ind w:firstLine="540"/>
        <w:jc w:val="both"/>
      </w:pPr>
      <w:r>
        <w:t>При расположении подстилающего слоя на теплоизоляционном слое из сыпучих материалов, уложенных по плите перекрытия:</w:t>
      </w:r>
    </w:p>
    <w:p w:rsidR="00091023" w:rsidRDefault="00091023">
      <w:pPr>
        <w:pStyle w:val="ConsPlusNormal"/>
        <w:spacing w:before="200"/>
        <w:ind w:firstLine="540"/>
        <w:jc w:val="both"/>
      </w:pPr>
      <w:r>
        <w:t xml:space="preserve">след в виде прямоугольника с отношением сторон </w:t>
      </w:r>
      <w:r>
        <w:rPr>
          <w:noProof/>
          <w:position w:val="-8"/>
        </w:rPr>
        <w:drawing>
          <wp:inline distT="0" distB="0" distL="0" distR="0">
            <wp:extent cx="409575" cy="2362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09575" cy="236220"/>
                    </a:xfrm>
                    <a:prstGeom prst="rect">
                      <a:avLst/>
                    </a:prstGeom>
                    <a:noFill/>
                    <a:ln>
                      <a:noFill/>
                    </a:ln>
                  </pic:spPr>
                </pic:pic>
              </a:graphicData>
            </a:graphic>
          </wp:inline>
        </w:drawing>
      </w:r>
      <w:r>
        <w:t xml:space="preserve"> от 1 до 2, равновеликий следу в виде круга радиусом </w:t>
      </w:r>
      <w:r>
        <w:rPr>
          <w:noProof/>
          <w:position w:val="-8"/>
        </w:rPr>
        <w:drawing>
          <wp:inline distT="0" distB="0" distL="0" distR="0">
            <wp:extent cx="448945" cy="2362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t>;</w:t>
      </w:r>
    </w:p>
    <w:p w:rsidR="00091023" w:rsidRDefault="00091023">
      <w:pPr>
        <w:pStyle w:val="ConsPlusNormal"/>
        <w:spacing w:before="200"/>
        <w:ind w:firstLine="540"/>
        <w:jc w:val="both"/>
      </w:pPr>
      <w:r>
        <w:t xml:space="preserve">след в виде прямоугольника длиной </w:t>
      </w:r>
      <w:r>
        <w:rPr>
          <w:noProof/>
          <w:position w:val="-8"/>
        </w:rPr>
        <w:drawing>
          <wp:inline distT="0" distB="0" distL="0" distR="0">
            <wp:extent cx="602615" cy="2362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602615" cy="236220"/>
                    </a:xfrm>
                    <a:prstGeom prst="rect">
                      <a:avLst/>
                    </a:prstGeom>
                    <a:noFill/>
                    <a:ln>
                      <a:noFill/>
                    </a:ln>
                  </pic:spPr>
                </pic:pic>
              </a:graphicData>
            </a:graphic>
          </wp:inline>
        </w:drawing>
      </w:r>
      <w:r>
        <w:t xml:space="preserve">, шириной </w:t>
      </w:r>
      <w:r>
        <w:rPr>
          <w:noProof/>
          <w:position w:val="-8"/>
        </w:rPr>
        <w:drawing>
          <wp:inline distT="0" distB="0" distL="0" distR="0">
            <wp:extent cx="465455" cy="2362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65455" cy="236220"/>
                    </a:xfrm>
                    <a:prstGeom prst="rect">
                      <a:avLst/>
                    </a:prstGeom>
                    <a:noFill/>
                    <a:ln>
                      <a:noFill/>
                    </a:ln>
                  </pic:spPr>
                </pic:pic>
              </a:graphicData>
            </a:graphic>
          </wp:inline>
        </w:drawing>
      </w:r>
      <w:r>
        <w:t>;</w:t>
      </w:r>
    </w:p>
    <w:p w:rsidR="00091023" w:rsidRDefault="00091023">
      <w:pPr>
        <w:pStyle w:val="ConsPlusNormal"/>
        <w:spacing w:before="200"/>
        <w:ind w:firstLine="540"/>
        <w:jc w:val="both"/>
      </w:pPr>
      <w:r>
        <w:t xml:space="preserve">след в виде круга радиусом </w:t>
      </w:r>
      <w:r>
        <w:rPr>
          <w:noProof/>
          <w:position w:val="-8"/>
        </w:rPr>
        <w:drawing>
          <wp:inline distT="0" distB="0" distL="0" distR="0">
            <wp:extent cx="448945" cy="2362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t xml:space="preserve"> (в том числе от колес безрельсовых транспортных средств);</w:t>
      </w:r>
    </w:p>
    <w:p w:rsidR="00091023" w:rsidRDefault="00091023">
      <w:pPr>
        <w:pStyle w:val="ConsPlusNormal"/>
        <w:spacing w:before="200"/>
        <w:ind w:firstLine="540"/>
        <w:jc w:val="both"/>
      </w:pPr>
      <w:bookmarkStart w:id="38" w:name="P2754"/>
      <w:bookmarkEnd w:id="38"/>
      <w:r>
        <w:t>б) сложного вида (</w:t>
      </w:r>
      <w:hyperlink w:anchor="P2785">
        <w:r>
          <w:rPr>
            <w:color w:val="0000FF"/>
          </w:rPr>
          <w:t>рисунки Ж.1</w:t>
        </w:r>
      </w:hyperlink>
      <w:r>
        <w:t xml:space="preserve">, </w:t>
      </w:r>
      <w:hyperlink w:anchor="P2812">
        <w:r>
          <w:rPr>
            <w:color w:val="0000FF"/>
          </w:rPr>
          <w:t>Ж.2</w:t>
        </w:r>
      </w:hyperlink>
      <w:r>
        <w:t>) - при расположении подстилающего слоя на грунте основания:</w:t>
      </w:r>
    </w:p>
    <w:p w:rsidR="00091023" w:rsidRDefault="00091023">
      <w:pPr>
        <w:pStyle w:val="ConsPlusNormal"/>
        <w:spacing w:before="200"/>
        <w:ind w:firstLine="540"/>
        <w:jc w:val="both"/>
      </w:pPr>
      <w:r>
        <w:t>равномерно распределенные по площади следа, отличающегося по величине площади или форме следа от указанных в подпункте а;</w:t>
      </w:r>
    </w:p>
    <w:p w:rsidR="00091023" w:rsidRDefault="00091023">
      <w:pPr>
        <w:pStyle w:val="ConsPlusNormal"/>
        <w:spacing w:before="200"/>
        <w:ind w:firstLine="540"/>
        <w:jc w:val="both"/>
      </w:pPr>
      <w:r>
        <w:t>неравномерно распределенные по площади следа;</w:t>
      </w:r>
    </w:p>
    <w:p w:rsidR="00091023" w:rsidRDefault="00091023">
      <w:pPr>
        <w:pStyle w:val="ConsPlusNormal"/>
        <w:spacing w:before="200"/>
        <w:ind w:firstLine="540"/>
        <w:jc w:val="both"/>
      </w:pPr>
      <w:r>
        <w:t>расположенные так, что наименьшее расстояние от центра следа одной нагрузки до следа другой нагрузки менее 6</w:t>
      </w:r>
      <w:r>
        <w:rPr>
          <w:i/>
        </w:rPr>
        <w:t>l</w:t>
      </w:r>
      <w:r>
        <w:t>.</w:t>
      </w:r>
    </w:p>
    <w:p w:rsidR="00091023" w:rsidRDefault="00091023">
      <w:pPr>
        <w:pStyle w:val="ConsPlusNormal"/>
        <w:ind w:firstLine="540"/>
        <w:jc w:val="both"/>
      </w:pPr>
    </w:p>
    <w:p w:rsidR="00091023" w:rsidRDefault="00091023">
      <w:pPr>
        <w:pStyle w:val="ConsPlusNormal"/>
        <w:jc w:val="center"/>
      </w:pPr>
      <w:r>
        <w:rPr>
          <w:noProof/>
          <w:position w:val="-215"/>
        </w:rPr>
        <w:drawing>
          <wp:inline distT="0" distB="0" distL="0" distR="0">
            <wp:extent cx="1429385" cy="286829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29385" cy="286829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39" w:name="P2761"/>
      <w:bookmarkEnd w:id="39"/>
      <w:r>
        <w:t>а)</w:t>
      </w:r>
    </w:p>
    <w:p w:rsidR="00091023" w:rsidRDefault="00091023">
      <w:pPr>
        <w:pStyle w:val="ConsPlusNormal"/>
        <w:jc w:val="center"/>
      </w:pPr>
    </w:p>
    <w:p w:rsidR="00091023" w:rsidRDefault="00091023">
      <w:pPr>
        <w:pStyle w:val="ConsPlusNormal"/>
        <w:jc w:val="center"/>
      </w:pPr>
      <w:r>
        <w:rPr>
          <w:noProof/>
          <w:position w:val="-187"/>
        </w:rPr>
        <w:lastRenderedPageBreak/>
        <w:drawing>
          <wp:inline distT="0" distB="0" distL="0" distR="0">
            <wp:extent cx="2109470" cy="250253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109470" cy="250253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0" w:name="P2765"/>
      <w:bookmarkEnd w:id="40"/>
      <w:r>
        <w:t>б)</w:t>
      </w:r>
    </w:p>
    <w:p w:rsidR="00091023" w:rsidRDefault="00091023">
      <w:pPr>
        <w:pStyle w:val="ConsPlusNormal"/>
        <w:jc w:val="center"/>
      </w:pPr>
    </w:p>
    <w:p w:rsidR="00091023" w:rsidRDefault="00091023">
      <w:pPr>
        <w:pStyle w:val="ConsPlusNormal"/>
        <w:jc w:val="center"/>
      </w:pPr>
      <w:r>
        <w:rPr>
          <w:noProof/>
          <w:position w:val="-192"/>
        </w:rPr>
        <w:drawing>
          <wp:inline distT="0" distB="0" distL="0" distR="0">
            <wp:extent cx="2112010" cy="2569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112010" cy="2569210"/>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1" w:name="P2769"/>
      <w:bookmarkEnd w:id="41"/>
      <w:r>
        <w:t>в')</w:t>
      </w:r>
    </w:p>
    <w:p w:rsidR="00091023" w:rsidRDefault="00091023">
      <w:pPr>
        <w:pStyle w:val="ConsPlusNormal"/>
        <w:jc w:val="center"/>
      </w:pPr>
    </w:p>
    <w:p w:rsidR="00091023" w:rsidRDefault="00091023">
      <w:pPr>
        <w:pStyle w:val="ConsPlusNormal"/>
        <w:jc w:val="center"/>
      </w:pPr>
      <w:r>
        <w:rPr>
          <w:noProof/>
          <w:position w:val="-139"/>
        </w:rPr>
        <w:drawing>
          <wp:inline distT="0" distB="0" distL="0" distR="0">
            <wp:extent cx="2978150" cy="19018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978150" cy="190182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r>
        <w:t>в'')</w:t>
      </w:r>
    </w:p>
    <w:p w:rsidR="00091023" w:rsidRDefault="00091023">
      <w:pPr>
        <w:pStyle w:val="ConsPlusNormal"/>
        <w:jc w:val="center"/>
      </w:pPr>
    </w:p>
    <w:p w:rsidR="00091023" w:rsidRDefault="00091023">
      <w:pPr>
        <w:pStyle w:val="ConsPlusNormal"/>
        <w:jc w:val="center"/>
      </w:pPr>
      <w:r>
        <w:rPr>
          <w:noProof/>
          <w:position w:val="-152"/>
        </w:rPr>
        <w:lastRenderedPageBreak/>
        <w:drawing>
          <wp:inline distT="0" distB="0" distL="0" distR="0">
            <wp:extent cx="3401695" cy="20637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401695" cy="2063750"/>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r>
        <w:t>в''')</w:t>
      </w:r>
    </w:p>
    <w:p w:rsidR="00091023" w:rsidRDefault="00091023">
      <w:pPr>
        <w:pStyle w:val="ConsPlusNormal"/>
        <w:jc w:val="center"/>
      </w:pPr>
    </w:p>
    <w:p w:rsidR="00091023" w:rsidRDefault="00091023">
      <w:pPr>
        <w:pStyle w:val="ConsPlusNormal"/>
        <w:jc w:val="center"/>
      </w:pPr>
      <w:r>
        <w:rPr>
          <w:i/>
        </w:rPr>
        <w:t>а</w:t>
      </w:r>
      <w:r>
        <w:t xml:space="preserve"> - нечетное число одинаковых нагрузок, расположенных</w:t>
      </w:r>
    </w:p>
    <w:p w:rsidR="00091023" w:rsidRDefault="00091023">
      <w:pPr>
        <w:pStyle w:val="ConsPlusNormal"/>
        <w:jc w:val="center"/>
      </w:pPr>
      <w:r>
        <w:t xml:space="preserve">в один ряд; </w:t>
      </w:r>
      <w:r>
        <w:rPr>
          <w:i/>
        </w:rPr>
        <w:t>б</w:t>
      </w:r>
      <w:r>
        <w:t xml:space="preserve"> - то же, при четном числе нагрузок </w:t>
      </w:r>
      <w:r>
        <w:rPr>
          <w:i/>
        </w:rPr>
        <w:t>b</w:t>
      </w:r>
      <w:r>
        <w:t xml:space="preserve"> &lt;= 4,4</w:t>
      </w:r>
      <w:r>
        <w:rPr>
          <w:i/>
        </w:rPr>
        <w:t>l</w:t>
      </w:r>
      <w:r>
        <w:t>;</w:t>
      </w:r>
    </w:p>
    <w:p w:rsidR="00091023" w:rsidRDefault="00091023">
      <w:pPr>
        <w:pStyle w:val="ConsPlusNormal"/>
        <w:jc w:val="center"/>
      </w:pPr>
      <w:r>
        <w:rPr>
          <w:i/>
        </w:rPr>
        <w:t>в</w:t>
      </w:r>
      <w:r>
        <w:t xml:space="preserve"> (</w:t>
      </w:r>
      <w:r>
        <w:rPr>
          <w:i/>
        </w:rPr>
        <w:t>в'</w:t>
      </w:r>
      <w:r>
        <w:t xml:space="preserve">; </w:t>
      </w:r>
      <w:r>
        <w:rPr>
          <w:i/>
        </w:rPr>
        <w:t>в''</w:t>
      </w:r>
      <w:r>
        <w:t xml:space="preserve">; </w:t>
      </w:r>
      <w:r>
        <w:rPr>
          <w:i/>
        </w:rPr>
        <w:t>в'''</w:t>
      </w:r>
      <w:r>
        <w:t>) - нагрузка разной величины с различными</w:t>
      </w:r>
    </w:p>
    <w:p w:rsidR="00091023" w:rsidRDefault="00091023">
      <w:pPr>
        <w:pStyle w:val="ConsPlusNormal"/>
        <w:jc w:val="center"/>
      </w:pPr>
      <w:r>
        <w:t xml:space="preserve">площадями следов; </w:t>
      </w:r>
      <w:r>
        <w:rPr>
          <w:i/>
        </w:rPr>
        <w:t>1</w:t>
      </w:r>
      <w:r>
        <w:t xml:space="preserve"> - след колеса транспортного средства;</w:t>
      </w:r>
    </w:p>
    <w:p w:rsidR="00091023" w:rsidRDefault="00091023">
      <w:pPr>
        <w:pStyle w:val="ConsPlusNormal"/>
        <w:jc w:val="center"/>
      </w:pPr>
      <w:r>
        <w:rPr>
          <w:i/>
        </w:rPr>
        <w:t>2</w:t>
      </w:r>
      <w:r>
        <w:t xml:space="preserve"> - след станка, агрегата</w:t>
      </w:r>
    </w:p>
    <w:p w:rsidR="00091023" w:rsidRDefault="00091023">
      <w:pPr>
        <w:pStyle w:val="ConsPlusNormal"/>
        <w:jc w:val="center"/>
      </w:pPr>
    </w:p>
    <w:p w:rsidR="00091023" w:rsidRDefault="00091023">
      <w:pPr>
        <w:pStyle w:val="ConsPlusNormal"/>
        <w:jc w:val="center"/>
      </w:pPr>
      <w:bookmarkStart w:id="42" w:name="P2785"/>
      <w:bookmarkEnd w:id="42"/>
      <w:r>
        <w:rPr>
          <w:b/>
        </w:rPr>
        <w:t>Рисунок Ж.1</w:t>
      </w:r>
      <w:r>
        <w:t xml:space="preserve"> - Схемы расположения в плане нагрузок сложного</w:t>
      </w:r>
    </w:p>
    <w:p w:rsidR="00091023" w:rsidRDefault="00091023">
      <w:pPr>
        <w:pStyle w:val="ConsPlusNormal"/>
        <w:jc w:val="center"/>
      </w:pPr>
      <w:r>
        <w:t>вида, расчетного центра 0, осей координат и разделения</w:t>
      </w:r>
    </w:p>
    <w:p w:rsidR="00091023" w:rsidRDefault="00091023">
      <w:pPr>
        <w:pStyle w:val="ConsPlusNormal"/>
        <w:jc w:val="center"/>
      </w:pPr>
      <w:r>
        <w:t>следов нагрузок на элементарные площадки</w:t>
      </w: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jc w:val="center"/>
      </w:pPr>
      <w:r>
        <w:rPr>
          <w:noProof/>
          <w:position w:val="-268"/>
        </w:rPr>
        <w:drawing>
          <wp:inline distT="0" distB="0" distL="0" distR="0">
            <wp:extent cx="2880360" cy="353250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80360" cy="353250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3" w:name="P2793"/>
      <w:bookmarkEnd w:id="43"/>
      <w:r>
        <w:t>а, б)</w:t>
      </w:r>
    </w:p>
    <w:p w:rsidR="00091023" w:rsidRDefault="00091023">
      <w:pPr>
        <w:pStyle w:val="ConsPlusNormal"/>
        <w:jc w:val="center"/>
      </w:pPr>
    </w:p>
    <w:p w:rsidR="00091023" w:rsidRDefault="00091023">
      <w:pPr>
        <w:pStyle w:val="ConsPlusNormal"/>
        <w:jc w:val="center"/>
      </w:pPr>
      <w:r>
        <w:rPr>
          <w:noProof/>
          <w:position w:val="-277"/>
        </w:rPr>
        <w:lastRenderedPageBreak/>
        <w:drawing>
          <wp:inline distT="0" distB="0" distL="0" distR="0">
            <wp:extent cx="2861945" cy="36544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861945" cy="3654425"/>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4" w:name="P2797"/>
      <w:bookmarkEnd w:id="44"/>
      <w:r>
        <w:t>б')</w:t>
      </w:r>
    </w:p>
    <w:p w:rsidR="00091023" w:rsidRDefault="00091023">
      <w:pPr>
        <w:pStyle w:val="ConsPlusNormal"/>
        <w:jc w:val="center"/>
      </w:pPr>
    </w:p>
    <w:p w:rsidR="00091023" w:rsidRDefault="00091023">
      <w:pPr>
        <w:pStyle w:val="ConsPlusNormal"/>
        <w:jc w:val="center"/>
      </w:pPr>
      <w:r>
        <w:rPr>
          <w:noProof/>
          <w:position w:val="-246"/>
        </w:rPr>
        <w:drawing>
          <wp:inline distT="0" distB="0" distL="0" distR="0">
            <wp:extent cx="2825750" cy="32524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825750" cy="3252470"/>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5" w:name="P2801"/>
      <w:bookmarkEnd w:id="45"/>
      <w:r>
        <w:t>в)</w:t>
      </w:r>
    </w:p>
    <w:p w:rsidR="00091023" w:rsidRDefault="00091023">
      <w:pPr>
        <w:pStyle w:val="ConsPlusNormal"/>
        <w:jc w:val="center"/>
      </w:pPr>
    </w:p>
    <w:p w:rsidR="00091023" w:rsidRDefault="00091023">
      <w:pPr>
        <w:pStyle w:val="ConsPlusNormal"/>
        <w:jc w:val="center"/>
      </w:pPr>
      <w:r>
        <w:rPr>
          <w:noProof/>
          <w:position w:val="-255"/>
        </w:rPr>
        <w:lastRenderedPageBreak/>
        <w:drawing>
          <wp:inline distT="0" distB="0" distL="0" distR="0">
            <wp:extent cx="2819400" cy="33680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819400" cy="3368040"/>
                    </a:xfrm>
                    <a:prstGeom prst="rect">
                      <a:avLst/>
                    </a:prstGeom>
                    <a:noFill/>
                    <a:ln>
                      <a:noFill/>
                    </a:ln>
                  </pic:spPr>
                </pic:pic>
              </a:graphicData>
            </a:graphic>
          </wp:inline>
        </w:drawing>
      </w:r>
    </w:p>
    <w:p w:rsidR="00091023" w:rsidRDefault="00091023">
      <w:pPr>
        <w:pStyle w:val="ConsPlusNormal"/>
        <w:jc w:val="center"/>
      </w:pPr>
    </w:p>
    <w:p w:rsidR="00091023" w:rsidRDefault="00091023">
      <w:pPr>
        <w:pStyle w:val="ConsPlusNormal"/>
        <w:jc w:val="center"/>
      </w:pPr>
      <w:bookmarkStart w:id="46" w:name="P2805"/>
      <w:bookmarkEnd w:id="46"/>
      <w:r>
        <w:t>г)</w:t>
      </w:r>
    </w:p>
    <w:p w:rsidR="00091023" w:rsidRDefault="00091023">
      <w:pPr>
        <w:pStyle w:val="ConsPlusNormal"/>
        <w:jc w:val="center"/>
      </w:pPr>
    </w:p>
    <w:p w:rsidR="00091023" w:rsidRDefault="00091023">
      <w:pPr>
        <w:pStyle w:val="ConsPlusNormal"/>
        <w:jc w:val="center"/>
      </w:pPr>
      <w:r>
        <w:rPr>
          <w:i/>
        </w:rPr>
        <w:t>а</w:t>
      </w:r>
      <w:r>
        <w:t xml:space="preserve">, </w:t>
      </w:r>
      <w:r>
        <w:rPr>
          <w:i/>
        </w:rPr>
        <w:t>в</w:t>
      </w:r>
      <w:r>
        <w:t xml:space="preserve"> - нагрузки, равномерно распределенные по длине</w:t>
      </w:r>
    </w:p>
    <w:p w:rsidR="00091023" w:rsidRDefault="00091023">
      <w:pPr>
        <w:pStyle w:val="ConsPlusNormal"/>
        <w:jc w:val="center"/>
      </w:pPr>
      <w:r>
        <w:t>параллельных следов (от прокладок под тяжелые предметы,</w:t>
      </w:r>
    </w:p>
    <w:p w:rsidR="00091023" w:rsidRDefault="00091023">
      <w:pPr>
        <w:pStyle w:val="ConsPlusNormal"/>
        <w:jc w:val="center"/>
      </w:pPr>
      <w:r>
        <w:t xml:space="preserve">от штабелей цилиндрических валов и др.) при </w:t>
      </w:r>
      <w:r>
        <w:rPr>
          <w:i/>
        </w:rPr>
        <w:t>b</w:t>
      </w:r>
      <w:r>
        <w:t xml:space="preserve"> &lt;= 4,4</w:t>
      </w:r>
      <w:r>
        <w:rPr>
          <w:i/>
        </w:rPr>
        <w:t>l</w:t>
      </w:r>
      <w:r>
        <w:t>;</w:t>
      </w:r>
    </w:p>
    <w:p w:rsidR="00091023" w:rsidRDefault="00091023">
      <w:pPr>
        <w:pStyle w:val="ConsPlusNormal"/>
        <w:jc w:val="center"/>
      </w:pPr>
      <w:r>
        <w:rPr>
          <w:i/>
        </w:rPr>
        <w:t>a</w:t>
      </w:r>
      <w:r>
        <w:t xml:space="preserve"> &gt; </w:t>
      </w:r>
      <w:r>
        <w:rPr>
          <w:i/>
        </w:rPr>
        <w:t>b</w:t>
      </w:r>
      <w:r>
        <w:t xml:space="preserve">; </w:t>
      </w:r>
      <w:r>
        <w:rPr>
          <w:i/>
        </w:rPr>
        <w:t>б</w:t>
      </w:r>
      <w:r>
        <w:t xml:space="preserve">, </w:t>
      </w:r>
      <w:r>
        <w:rPr>
          <w:i/>
        </w:rPr>
        <w:t>б'</w:t>
      </w:r>
      <w:r>
        <w:t xml:space="preserve">, </w:t>
      </w:r>
      <w:r>
        <w:rPr>
          <w:i/>
        </w:rPr>
        <w:t>г</w:t>
      </w:r>
      <w:r>
        <w:t xml:space="preserve"> - то же, при </w:t>
      </w:r>
      <w:r>
        <w:rPr>
          <w:i/>
        </w:rPr>
        <w:t>b</w:t>
      </w:r>
      <w:r>
        <w:t xml:space="preserve"> &gt; 4,4</w:t>
      </w:r>
      <w:r>
        <w:rPr>
          <w:i/>
        </w:rPr>
        <w:t>l</w:t>
      </w:r>
      <w:r>
        <w:t xml:space="preserve">; </w:t>
      </w:r>
      <w:r>
        <w:rPr>
          <w:i/>
        </w:rPr>
        <w:t>a</w:t>
      </w:r>
      <w:r>
        <w:t xml:space="preserve"> &gt; </w:t>
      </w:r>
      <w:r>
        <w:rPr>
          <w:i/>
        </w:rPr>
        <w:t>b</w:t>
      </w:r>
    </w:p>
    <w:p w:rsidR="00091023" w:rsidRDefault="00091023">
      <w:pPr>
        <w:pStyle w:val="ConsPlusNormal"/>
        <w:jc w:val="center"/>
      </w:pPr>
    </w:p>
    <w:p w:rsidR="00091023" w:rsidRDefault="00091023">
      <w:pPr>
        <w:pStyle w:val="ConsPlusNormal"/>
        <w:jc w:val="center"/>
      </w:pPr>
      <w:bookmarkStart w:id="47" w:name="P2812"/>
      <w:bookmarkEnd w:id="47"/>
      <w:r>
        <w:rPr>
          <w:b/>
        </w:rPr>
        <w:t>Рисунок Ж.2</w:t>
      </w:r>
      <w:r>
        <w:t xml:space="preserve"> - Схемы расположения в плане нагрузок сложного</w:t>
      </w:r>
    </w:p>
    <w:p w:rsidR="00091023" w:rsidRDefault="00091023">
      <w:pPr>
        <w:pStyle w:val="ConsPlusNormal"/>
        <w:jc w:val="center"/>
      </w:pPr>
      <w:r>
        <w:t>вида, расчетного центра 0, осей координат и разделения</w:t>
      </w:r>
    </w:p>
    <w:p w:rsidR="00091023" w:rsidRDefault="00091023">
      <w:pPr>
        <w:pStyle w:val="ConsPlusNormal"/>
        <w:jc w:val="center"/>
      </w:pPr>
      <w:r>
        <w:t>следов нагрузок на элементарные площадки</w:t>
      </w:r>
    </w:p>
    <w:p w:rsidR="00091023" w:rsidRDefault="00091023">
      <w:pPr>
        <w:pStyle w:val="ConsPlusNormal"/>
        <w:jc w:val="center"/>
      </w:pPr>
    </w:p>
    <w:p w:rsidR="00091023" w:rsidRDefault="00091023">
      <w:pPr>
        <w:pStyle w:val="ConsPlusNormal"/>
        <w:ind w:firstLine="540"/>
        <w:jc w:val="both"/>
      </w:pPr>
      <w:bookmarkStart w:id="48" w:name="P2816"/>
      <w:bookmarkEnd w:id="48"/>
      <w:r>
        <w:t xml:space="preserve">Ж.1.11 Для нагрузок простого вида расчетные размеры следа </w:t>
      </w:r>
      <w:r>
        <w:rPr>
          <w:noProof/>
          <w:position w:val="-8"/>
        </w:rPr>
        <w:drawing>
          <wp:inline distT="0" distB="0" distL="0" distR="0">
            <wp:extent cx="182245" cy="23622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w:t>
      </w:r>
      <w:r>
        <w:rPr>
          <w:noProof/>
          <w:position w:val="-8"/>
        </w:rPr>
        <w:drawing>
          <wp:inline distT="0" distB="0" distL="0" distR="0">
            <wp:extent cx="182245" cy="2362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и </w:t>
      </w:r>
      <w:r>
        <w:rPr>
          <w:noProof/>
          <w:position w:val="-8"/>
        </w:rPr>
        <w:drawing>
          <wp:inline distT="0" distB="0" distL="0" distR="0">
            <wp:extent cx="152400" cy="2362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52400" cy="236220"/>
                    </a:xfrm>
                    <a:prstGeom prst="rect">
                      <a:avLst/>
                    </a:prstGeom>
                    <a:noFill/>
                    <a:ln>
                      <a:noFill/>
                    </a:ln>
                  </pic:spPr>
                </pic:pic>
              </a:graphicData>
            </a:graphic>
          </wp:inline>
        </w:drawing>
      </w:r>
      <w:r>
        <w:t xml:space="preserve"> определяются по формулам:</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756285" cy="23622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56285" cy="236220"/>
                    </a:xfrm>
                    <a:prstGeom prst="rect">
                      <a:avLst/>
                    </a:prstGeom>
                    <a:noFill/>
                    <a:ln>
                      <a:noFill/>
                    </a:ln>
                  </pic:spPr>
                </pic:pic>
              </a:graphicData>
            </a:graphic>
          </wp:inline>
        </w:drawing>
      </w:r>
      <w:r>
        <w:t>; (Ж.1)</w:t>
      </w:r>
    </w:p>
    <w:p w:rsidR="00091023" w:rsidRDefault="00091023">
      <w:pPr>
        <w:pStyle w:val="ConsPlusNormal"/>
        <w:jc w:val="center"/>
      </w:pPr>
    </w:p>
    <w:p w:rsidR="00091023" w:rsidRDefault="00091023">
      <w:pPr>
        <w:pStyle w:val="ConsPlusNormal"/>
        <w:jc w:val="center"/>
      </w:pPr>
      <w:r>
        <w:rPr>
          <w:noProof/>
          <w:position w:val="-8"/>
        </w:rPr>
        <w:drawing>
          <wp:inline distT="0" distB="0" distL="0" distR="0">
            <wp:extent cx="723900" cy="2362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t>; (Ж.2)</w:t>
      </w:r>
    </w:p>
    <w:p w:rsidR="00091023" w:rsidRDefault="00091023">
      <w:pPr>
        <w:pStyle w:val="ConsPlusNormal"/>
        <w:jc w:val="center"/>
      </w:pPr>
    </w:p>
    <w:p w:rsidR="00091023" w:rsidRDefault="00091023">
      <w:pPr>
        <w:pStyle w:val="ConsPlusNormal"/>
        <w:jc w:val="center"/>
      </w:pPr>
      <w:r>
        <w:rPr>
          <w:noProof/>
          <w:position w:val="-8"/>
        </w:rPr>
        <w:drawing>
          <wp:inline distT="0" distB="0" distL="0" distR="0">
            <wp:extent cx="691515" cy="2362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91515" cy="236220"/>
                    </a:xfrm>
                    <a:prstGeom prst="rect">
                      <a:avLst/>
                    </a:prstGeom>
                    <a:noFill/>
                    <a:ln>
                      <a:noFill/>
                    </a:ln>
                  </pic:spPr>
                </pic:pic>
              </a:graphicData>
            </a:graphic>
          </wp:inline>
        </w:drawing>
      </w:r>
      <w:r>
        <w:t>, (Ж.3)</w:t>
      </w:r>
    </w:p>
    <w:p w:rsidR="00091023" w:rsidRDefault="00091023">
      <w:pPr>
        <w:pStyle w:val="ConsPlusNormal"/>
        <w:jc w:val="center"/>
      </w:pPr>
    </w:p>
    <w:p w:rsidR="00091023" w:rsidRDefault="00091023">
      <w:pPr>
        <w:pStyle w:val="ConsPlusNormal"/>
        <w:ind w:firstLine="540"/>
        <w:jc w:val="both"/>
      </w:pPr>
      <w:r>
        <w:t xml:space="preserve">где </w:t>
      </w:r>
      <w:r>
        <w:rPr>
          <w:i/>
        </w:rPr>
        <w:t>a</w:t>
      </w:r>
      <w:r>
        <w:t xml:space="preserve"> и </w:t>
      </w:r>
      <w:r>
        <w:rPr>
          <w:i/>
        </w:rPr>
        <w:t>b</w:t>
      </w:r>
      <w:r>
        <w:t xml:space="preserve"> - длина и ширина прямоугольного следа, м, опирающейся на поверхность покрытия нагрузки; при опирании предметов на пол по образующей цилиндрической поверхности или ребром след условно принимают прямоугольным, у которого </w:t>
      </w:r>
      <w:r>
        <w:rPr>
          <w:i/>
        </w:rPr>
        <w:t>b</w:t>
      </w:r>
      <w:r>
        <w:t xml:space="preserve"> = 0,1</w:t>
      </w:r>
      <w:r>
        <w:rPr>
          <w:i/>
        </w:rPr>
        <w:t>l</w:t>
      </w:r>
      <w:r>
        <w:t>;</w:t>
      </w:r>
    </w:p>
    <w:p w:rsidR="00091023" w:rsidRDefault="00091023">
      <w:pPr>
        <w:pStyle w:val="ConsPlusNormal"/>
        <w:jc w:val="both"/>
      </w:pPr>
      <w:r>
        <w:t xml:space="preserve">(в ред. </w:t>
      </w:r>
      <w:hyperlink r:id="rId284">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15240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толщина слоев пола, м, расположенных выше рассчитываемого подстилающего слоя;</w:t>
      </w:r>
    </w:p>
    <w:p w:rsidR="00091023" w:rsidRDefault="00091023">
      <w:pPr>
        <w:pStyle w:val="ConsPlusNormal"/>
        <w:jc w:val="both"/>
      </w:pPr>
      <w:r>
        <w:t xml:space="preserve">(в ред. </w:t>
      </w:r>
      <w:hyperlink r:id="rId28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i/>
        </w:rPr>
        <w:t>r</w:t>
      </w:r>
      <w:r>
        <w:t xml:space="preserve"> - радиус круга, м, равновеликого площади следа опирания на поверхности покрытия, в том числе:</w:t>
      </w:r>
    </w:p>
    <w:p w:rsidR="00091023" w:rsidRDefault="00091023">
      <w:pPr>
        <w:pStyle w:val="ConsPlusNormal"/>
        <w:jc w:val="both"/>
      </w:pPr>
      <w:r>
        <w:t xml:space="preserve">(в ред. </w:t>
      </w:r>
      <w:hyperlink r:id="rId28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при прямоугольном следе (при отношении сторон </w:t>
      </w:r>
      <w:r>
        <w:rPr>
          <w:noProof/>
          <w:position w:val="-8"/>
        </w:rPr>
        <w:drawing>
          <wp:inline distT="0" distB="0" distL="0" distR="0">
            <wp:extent cx="647700" cy="2362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t>)</w:t>
      </w:r>
    </w:p>
    <w:p w:rsidR="00091023" w:rsidRDefault="00091023">
      <w:pPr>
        <w:pStyle w:val="ConsPlusNormal"/>
        <w:ind w:firstLine="540"/>
        <w:jc w:val="both"/>
      </w:pPr>
    </w:p>
    <w:p w:rsidR="00091023" w:rsidRDefault="00091023">
      <w:pPr>
        <w:pStyle w:val="ConsPlusNormal"/>
        <w:jc w:val="center"/>
      </w:pPr>
      <w:bookmarkStart w:id="49" w:name="P2832"/>
      <w:bookmarkEnd w:id="49"/>
      <w:r>
        <w:rPr>
          <w:noProof/>
          <w:position w:val="-25"/>
        </w:rPr>
        <w:lastRenderedPageBreak/>
        <w:drawing>
          <wp:inline distT="0" distB="0" distL="0" distR="0">
            <wp:extent cx="1333500" cy="4489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333500" cy="448945"/>
                    </a:xfrm>
                    <a:prstGeom prst="rect">
                      <a:avLst/>
                    </a:prstGeom>
                    <a:noFill/>
                    <a:ln>
                      <a:noFill/>
                    </a:ln>
                  </pic:spPr>
                </pic:pic>
              </a:graphicData>
            </a:graphic>
          </wp:inline>
        </w:drawing>
      </w:r>
      <w:r>
        <w:t>; (Ж.4)</w:t>
      </w:r>
    </w:p>
    <w:p w:rsidR="00091023" w:rsidRDefault="00091023">
      <w:pPr>
        <w:pStyle w:val="ConsPlusNormal"/>
        <w:ind w:firstLine="540"/>
        <w:jc w:val="both"/>
      </w:pPr>
    </w:p>
    <w:p w:rsidR="00091023" w:rsidRDefault="00091023">
      <w:pPr>
        <w:pStyle w:val="ConsPlusNormal"/>
        <w:ind w:firstLine="540"/>
        <w:jc w:val="both"/>
      </w:pPr>
      <w:r>
        <w:t xml:space="preserve">для следа от колес безрельсовых транспортных средств на пневматических шинах величину </w:t>
      </w:r>
      <w:r>
        <w:rPr>
          <w:i/>
        </w:rPr>
        <w:t>r</w:t>
      </w:r>
      <w:r>
        <w:t xml:space="preserve"> рассчитывают по формуле</w:t>
      </w:r>
    </w:p>
    <w:p w:rsidR="00091023" w:rsidRDefault="00091023">
      <w:pPr>
        <w:pStyle w:val="ConsPlusNormal"/>
        <w:ind w:firstLine="540"/>
        <w:jc w:val="both"/>
      </w:pPr>
    </w:p>
    <w:p w:rsidR="00091023" w:rsidRDefault="00091023">
      <w:pPr>
        <w:pStyle w:val="ConsPlusNormal"/>
        <w:jc w:val="center"/>
      </w:pPr>
      <w:r>
        <w:rPr>
          <w:noProof/>
          <w:position w:val="-29"/>
        </w:rPr>
        <w:drawing>
          <wp:inline distT="0" distB="0" distL="0" distR="0">
            <wp:extent cx="654050" cy="4953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54050" cy="495300"/>
                    </a:xfrm>
                    <a:prstGeom prst="rect">
                      <a:avLst/>
                    </a:prstGeom>
                    <a:noFill/>
                    <a:ln>
                      <a:noFill/>
                    </a:ln>
                  </pic:spPr>
                </pic:pic>
              </a:graphicData>
            </a:graphic>
          </wp:inline>
        </w:drawing>
      </w:r>
      <w:r>
        <w:t>, (Ж.5)</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82245" cy="2362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на след, кН, определяемая в соответствии с </w:t>
      </w:r>
      <w:hyperlink w:anchor="P2849">
        <w:r>
          <w:rPr>
            <w:color w:val="0000FF"/>
          </w:rPr>
          <w:t>Ж.1.12</w:t>
        </w:r>
      </w:hyperlink>
      <w:r>
        <w:t>;</w:t>
      </w:r>
    </w:p>
    <w:p w:rsidR="00091023" w:rsidRDefault="00091023">
      <w:pPr>
        <w:pStyle w:val="ConsPlusNormal"/>
        <w:spacing w:before="200"/>
        <w:ind w:firstLine="540"/>
        <w:jc w:val="both"/>
      </w:pPr>
      <w:r>
        <w:rPr>
          <w:noProof/>
          <w:position w:val="-8"/>
        </w:rPr>
        <w:drawing>
          <wp:inline distT="0" distB="0" distL="0" distR="0">
            <wp:extent cx="190500"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внутреннее давление в шинах, МПа; при использовании колес с ободьями из литой резины </w:t>
      </w:r>
      <w:r>
        <w:rPr>
          <w:noProof/>
          <w:position w:val="-8"/>
        </w:rPr>
        <w:drawing>
          <wp:inline distT="0" distB="0" distL="0" distR="0">
            <wp:extent cx="19050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принимается равным 1,5 МПа;</w:t>
      </w:r>
    </w:p>
    <w:p w:rsidR="00091023" w:rsidRDefault="00091023">
      <w:pPr>
        <w:pStyle w:val="ConsPlusNormal"/>
        <w:jc w:val="both"/>
      </w:pPr>
      <w:r>
        <w:t xml:space="preserve">(в ред. </w:t>
      </w:r>
      <w:hyperlink r:id="rId293">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при опирании предметов на пол углом след условно принимают круглым, у которого </w:t>
      </w:r>
      <w:r>
        <w:rPr>
          <w:i/>
        </w:rPr>
        <w:t>r</w:t>
      </w:r>
      <w:r>
        <w:t xml:space="preserve"> = 0,1</w:t>
      </w:r>
      <w:r>
        <w:rPr>
          <w:i/>
        </w:rPr>
        <w:t>l</w:t>
      </w:r>
      <w:r>
        <w:t>.</w:t>
      </w:r>
    </w:p>
    <w:p w:rsidR="00091023" w:rsidRDefault="00091023">
      <w:pPr>
        <w:pStyle w:val="ConsPlusNormal"/>
        <w:jc w:val="both"/>
      </w:pPr>
      <w:r>
        <w:t xml:space="preserve">(в ред. </w:t>
      </w:r>
      <w:hyperlink r:id="rId294">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Если подстилающий слой используется в качестве покрытия, то принимают</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427355" cy="2362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27355" cy="236220"/>
                    </a:xfrm>
                    <a:prstGeom prst="rect">
                      <a:avLst/>
                    </a:prstGeom>
                    <a:noFill/>
                    <a:ln>
                      <a:noFill/>
                    </a:ln>
                  </pic:spPr>
                </pic:pic>
              </a:graphicData>
            </a:graphic>
          </wp:inline>
        </w:drawing>
      </w:r>
      <w:r>
        <w:t xml:space="preserve">; </w:t>
      </w:r>
      <w:r>
        <w:rPr>
          <w:noProof/>
          <w:position w:val="-8"/>
        </w:rPr>
        <w:drawing>
          <wp:inline distT="0" distB="0" distL="0" distR="0">
            <wp:extent cx="409575" cy="2362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09575" cy="236220"/>
                    </a:xfrm>
                    <a:prstGeom prst="rect">
                      <a:avLst/>
                    </a:prstGeom>
                    <a:noFill/>
                    <a:ln>
                      <a:noFill/>
                    </a:ln>
                  </pic:spPr>
                </pic:pic>
              </a:graphicData>
            </a:graphic>
          </wp:inline>
        </w:drawing>
      </w:r>
      <w:r>
        <w:t xml:space="preserve">; </w:t>
      </w:r>
      <w:r>
        <w:rPr>
          <w:noProof/>
          <w:position w:val="-8"/>
        </w:rPr>
        <w:drawing>
          <wp:inline distT="0" distB="0" distL="0" distR="0">
            <wp:extent cx="389890" cy="2362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89890" cy="236220"/>
                    </a:xfrm>
                    <a:prstGeom prst="rect">
                      <a:avLst/>
                    </a:prstGeom>
                    <a:noFill/>
                    <a:ln>
                      <a:noFill/>
                    </a:ln>
                  </pic:spPr>
                </pic:pic>
              </a:graphicData>
            </a:graphic>
          </wp:inline>
        </w:drawing>
      </w:r>
      <w:r>
        <w:t>.</w:t>
      </w:r>
    </w:p>
    <w:p w:rsidR="00091023" w:rsidRDefault="00091023">
      <w:pPr>
        <w:pStyle w:val="ConsPlusNormal"/>
        <w:ind w:firstLine="540"/>
        <w:jc w:val="both"/>
      </w:pPr>
    </w:p>
    <w:p w:rsidR="00091023" w:rsidRDefault="00091023">
      <w:pPr>
        <w:pStyle w:val="ConsPlusNormal"/>
        <w:ind w:firstLine="540"/>
        <w:jc w:val="both"/>
      </w:pPr>
      <w:r>
        <w:t xml:space="preserve">При расположении следов одиночных нагрузок простого вида, равных по своей величине и находящихся на расстоянии друг от друга менее чем </w:t>
      </w:r>
      <w:r>
        <w:rPr>
          <w:noProof/>
          <w:position w:val="-8"/>
        </w:rPr>
        <w:drawing>
          <wp:inline distT="0" distB="0" distL="0" distR="0">
            <wp:extent cx="564515"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64515" cy="228600"/>
                    </a:xfrm>
                    <a:prstGeom prst="rect">
                      <a:avLst/>
                    </a:prstGeom>
                    <a:noFill/>
                    <a:ln>
                      <a:noFill/>
                    </a:ln>
                  </pic:spPr>
                </pic:pic>
              </a:graphicData>
            </a:graphic>
          </wp:inline>
        </w:drawing>
      </w:r>
      <w:r>
        <w:t>, является допустимым объединение данных следов в один след.</w:t>
      </w:r>
    </w:p>
    <w:p w:rsidR="00091023" w:rsidRDefault="00091023">
      <w:pPr>
        <w:pStyle w:val="ConsPlusNormal"/>
        <w:jc w:val="both"/>
      </w:pPr>
      <w:r>
        <w:t xml:space="preserve">(в ред. </w:t>
      </w:r>
      <w:hyperlink r:id="rId29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bookmarkStart w:id="50" w:name="P2849"/>
      <w:bookmarkEnd w:id="50"/>
      <w:r>
        <w:t xml:space="preserve">Ж.1.12 Расчетную нагрузку </w:t>
      </w:r>
      <w:r>
        <w:rPr>
          <w:noProof/>
          <w:position w:val="-8"/>
        </w:rPr>
        <w:drawing>
          <wp:inline distT="0" distB="0" distL="0" distR="0">
            <wp:extent cx="182245" cy="2362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кН, от колеса транспортного средства определяют по формуле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879475" cy="2362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879475" cy="236220"/>
                    </a:xfrm>
                    <a:prstGeom prst="rect">
                      <a:avLst/>
                    </a:prstGeom>
                    <a:noFill/>
                    <a:ln>
                      <a:noFill/>
                    </a:ln>
                  </pic:spPr>
                </pic:pic>
              </a:graphicData>
            </a:graphic>
          </wp:inline>
        </w:drawing>
      </w:r>
      <w:r>
        <w:t>, (Ж.6)</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6002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нормативная нагрузка на расчетное колесо;</w:t>
      </w:r>
    </w:p>
    <w:p w:rsidR="00091023" w:rsidRDefault="00091023">
      <w:pPr>
        <w:pStyle w:val="ConsPlusNormal"/>
        <w:spacing w:before="200"/>
        <w:ind w:firstLine="540"/>
        <w:jc w:val="both"/>
      </w:pPr>
      <w:r>
        <w:rPr>
          <w:i/>
        </w:rPr>
        <w:t>K</w:t>
      </w:r>
      <w:r>
        <w:t xml:space="preserve"> - коэффициент, учитывающий влияние нагрузок от других колес транспортного средства, принимаемый равным: для транспортных средств с двумя осями </w:t>
      </w:r>
      <w:r>
        <w:rPr>
          <w:i/>
        </w:rPr>
        <w:t>K</w:t>
      </w:r>
      <w:r>
        <w:t xml:space="preserve"> = 1,2; с тремя и четырьмя осями </w:t>
      </w:r>
      <w:r>
        <w:rPr>
          <w:i/>
        </w:rPr>
        <w:t>K</w:t>
      </w:r>
      <w:r>
        <w:t xml:space="preserve"> = 1,8;</w:t>
      </w:r>
    </w:p>
    <w:p w:rsidR="00091023" w:rsidRDefault="00091023">
      <w:pPr>
        <w:pStyle w:val="ConsPlusNormal"/>
        <w:spacing w:before="200"/>
        <w:ind w:firstLine="540"/>
        <w:jc w:val="both"/>
      </w:pPr>
      <w:r>
        <w:rPr>
          <w:noProof/>
          <w:position w:val="-8"/>
        </w:rPr>
        <w:drawing>
          <wp:inline distT="0" distB="0" distL="0" distR="0">
            <wp:extent cx="220345"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коэффициент динамичности, принимаемый равным: 1,2 - для транспортных средств с пневматическими шинами; 1,4 - для транспортных средств с литыми шинами из резины; 1,6 - для транспортных средств с металлическими колесами при наличии ободьев из полимерных материалов; 2,0 - для транспортных средств с металлическими колесами;</w:t>
      </w:r>
    </w:p>
    <w:p w:rsidR="00091023" w:rsidRDefault="00091023">
      <w:pPr>
        <w:pStyle w:val="ConsPlusNormal"/>
        <w:spacing w:before="200"/>
        <w:ind w:firstLine="540"/>
        <w:jc w:val="both"/>
      </w:pPr>
      <w:r>
        <w:rPr>
          <w:noProof/>
          <w:position w:val="-8"/>
        </w:rPr>
        <w:drawing>
          <wp:inline distT="0" distB="0" distL="0" distR="0">
            <wp:extent cx="190500" cy="2362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t xml:space="preserve"> - коэффициент надежности по нагрузке, принимаемый равным 1,2.</w:t>
      </w:r>
    </w:p>
    <w:p w:rsidR="00091023" w:rsidRDefault="00091023">
      <w:pPr>
        <w:pStyle w:val="ConsPlusNormal"/>
        <w:spacing w:before="200"/>
        <w:ind w:firstLine="540"/>
        <w:jc w:val="both"/>
      </w:pPr>
      <w:r>
        <w:rPr>
          <w:b/>
        </w:rPr>
        <w:t>Ж.2 Расчет подстилающего слоя</w:t>
      </w:r>
    </w:p>
    <w:p w:rsidR="00091023" w:rsidRDefault="00091023">
      <w:pPr>
        <w:pStyle w:val="ConsPlusNormal"/>
        <w:spacing w:before="200"/>
        <w:ind w:firstLine="540"/>
        <w:jc w:val="both"/>
      </w:pPr>
      <w:r>
        <w:rPr>
          <w:b/>
        </w:rPr>
        <w:t>Ж.2.1 Основные положения расчета</w:t>
      </w:r>
    </w:p>
    <w:p w:rsidR="00091023" w:rsidRDefault="00091023">
      <w:pPr>
        <w:pStyle w:val="ConsPlusNormal"/>
        <w:spacing w:before="200"/>
        <w:ind w:firstLine="540"/>
        <w:jc w:val="both"/>
      </w:pPr>
      <w:r>
        <w:t>Ж.2.1.1 Подстилающие слои надлежит рассчитывать по методу предельных состояний на действие вертикальных нагрузок от технологического оборудования, складируемых материалов и транспортных средств как конструкции, лежащие на упругом основании.</w:t>
      </w:r>
    </w:p>
    <w:p w:rsidR="00091023" w:rsidRDefault="00091023">
      <w:pPr>
        <w:pStyle w:val="ConsPlusNormal"/>
        <w:spacing w:before="200"/>
        <w:ind w:firstLine="540"/>
        <w:jc w:val="both"/>
      </w:pPr>
      <w:r>
        <w:t xml:space="preserve">Динамические воздействия, возникающие при движении транспортных средств, учитываются введением коэффициента динамичности в соответствии с </w:t>
      </w:r>
      <w:hyperlink w:anchor="P2849">
        <w:r>
          <w:rPr>
            <w:color w:val="0000FF"/>
          </w:rPr>
          <w:t>Ж.1.12</w:t>
        </w:r>
      </w:hyperlink>
      <w:r>
        <w:t>.</w:t>
      </w:r>
    </w:p>
    <w:p w:rsidR="00091023" w:rsidRDefault="00091023">
      <w:pPr>
        <w:pStyle w:val="ConsPlusNormal"/>
        <w:spacing w:before="200"/>
        <w:ind w:firstLine="540"/>
        <w:jc w:val="both"/>
      </w:pPr>
      <w:r>
        <w:lastRenderedPageBreak/>
        <w:t>Ж.2.1.2 Расчетные предельные состояния конструкций подстилающих слоев включают:</w:t>
      </w:r>
    </w:p>
    <w:p w:rsidR="00091023" w:rsidRDefault="00091023">
      <w:pPr>
        <w:pStyle w:val="ConsPlusNormal"/>
        <w:spacing w:before="200"/>
        <w:ind w:firstLine="540"/>
        <w:jc w:val="both"/>
      </w:pPr>
      <w:r>
        <w:t>предельное состояние первой группы (по непригодности полов к нормальной эксплуатации вследствие потери несущей способности);</w:t>
      </w:r>
    </w:p>
    <w:p w:rsidR="00091023" w:rsidRDefault="00091023">
      <w:pPr>
        <w:pStyle w:val="ConsPlusNormal"/>
        <w:spacing w:before="200"/>
        <w:ind w:firstLine="540"/>
        <w:jc w:val="both"/>
      </w:pPr>
      <w:r>
        <w:t>предельное состояние второй группы (по непригодности полов к нормальной эксплуатации вследствие образования или чрезмерного раскрытия трещин, появления недопустимых деформаций и др.).</w:t>
      </w:r>
    </w:p>
    <w:p w:rsidR="00091023" w:rsidRDefault="00091023">
      <w:pPr>
        <w:pStyle w:val="ConsPlusNormal"/>
        <w:spacing w:before="200"/>
        <w:ind w:firstLine="540"/>
        <w:jc w:val="both"/>
      </w:pPr>
      <w:r>
        <w:t xml:space="preserve">Расчет по предельным состояниям второй группы для железобетонных подстилающих слоев в соответствии с </w:t>
      </w:r>
      <w:hyperlink r:id="rId304">
        <w:r>
          <w:rPr>
            <w:color w:val="0000FF"/>
          </w:rPr>
          <w:t>СП 63.13330</w:t>
        </w:r>
      </w:hyperlink>
      <w:r>
        <w:t xml:space="preserve"> включает расчет по образованию и раскрытию трещин.</w:t>
      </w:r>
    </w:p>
    <w:p w:rsidR="00091023" w:rsidRDefault="00091023">
      <w:pPr>
        <w:pStyle w:val="ConsPlusNormal"/>
        <w:spacing w:before="200"/>
        <w:ind w:firstLine="540"/>
        <w:jc w:val="both"/>
      </w:pPr>
      <w:r>
        <w:t>Расчет бетонных и сталефибробетонных подстилающих слоев по предельным состояниям второй группы не выполняется.</w:t>
      </w:r>
    </w:p>
    <w:p w:rsidR="00091023" w:rsidRDefault="00091023">
      <w:pPr>
        <w:pStyle w:val="ConsPlusNormal"/>
        <w:jc w:val="both"/>
      </w:pPr>
      <w:r>
        <w:t xml:space="preserve">(в ред. </w:t>
      </w:r>
      <w:hyperlink r:id="rId305">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Ж.2.1.3 В бетонных подстилающих слоях при наличии динамических воздействий, а также при эксплуатации полов в условиях отрицательных, переменных или знакопеременных температур необходимо предусматривать конструктивное армирование, в том числе в виде сварных сеток из холоднотянутой проволоки и стальных фибр.</w:t>
      </w:r>
    </w:p>
    <w:p w:rsidR="00091023" w:rsidRDefault="00091023">
      <w:pPr>
        <w:pStyle w:val="ConsPlusNormal"/>
        <w:spacing w:before="200"/>
        <w:ind w:firstLine="540"/>
        <w:jc w:val="both"/>
      </w:pPr>
      <w:r>
        <w:t>Ж.2.1.4 При расчете жестких подстилающих слоев по прочности должно выполняться условие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596265" cy="2305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96265" cy="230505"/>
                    </a:xfrm>
                    <a:prstGeom prst="rect">
                      <a:avLst/>
                    </a:prstGeom>
                    <a:noFill/>
                    <a:ln>
                      <a:noFill/>
                    </a:ln>
                  </pic:spPr>
                </pic:pic>
              </a:graphicData>
            </a:graphic>
          </wp:inline>
        </w:drawing>
      </w:r>
      <w:r>
        <w:t>, (Ж.7)</w:t>
      </w:r>
    </w:p>
    <w:p w:rsidR="00091023" w:rsidRDefault="00091023">
      <w:pPr>
        <w:pStyle w:val="ConsPlusNormal"/>
        <w:ind w:firstLine="540"/>
        <w:jc w:val="both"/>
      </w:pPr>
    </w:p>
    <w:p w:rsidR="00091023" w:rsidRDefault="00091023">
      <w:pPr>
        <w:pStyle w:val="ConsPlusNormal"/>
        <w:ind w:firstLine="540"/>
        <w:jc w:val="both"/>
      </w:pPr>
      <w:r>
        <w:t xml:space="preserve">где </w:t>
      </w:r>
      <w:r>
        <w:rPr>
          <w:i/>
        </w:rPr>
        <w:t>M</w:t>
      </w:r>
      <w:r>
        <w:t xml:space="preserve"> - расчетный изгибающий момент в рассматриваемом сечении подстилающего слоя, кН·м/м, определяемый в соответствии с Ж.2.1.5;</w:t>
      </w:r>
    </w:p>
    <w:p w:rsidR="00091023" w:rsidRDefault="00091023">
      <w:pPr>
        <w:pStyle w:val="ConsPlusNormal"/>
        <w:jc w:val="both"/>
      </w:pPr>
      <w:r>
        <w:t xml:space="preserve">(в ред. </w:t>
      </w:r>
      <w:hyperlink r:id="rId30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297815"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97815" cy="228600"/>
                    </a:xfrm>
                    <a:prstGeom prst="rect">
                      <a:avLst/>
                    </a:prstGeom>
                    <a:noFill/>
                    <a:ln>
                      <a:noFill/>
                    </a:ln>
                  </pic:spPr>
                </pic:pic>
              </a:graphicData>
            </a:graphic>
          </wp:inline>
        </w:drawing>
      </w:r>
      <w:r>
        <w:t xml:space="preserve"> - предельный изгибающий момент в рассматриваемом сечении подстилающего слоя, определяемый в соответствии с </w:t>
      </w:r>
      <w:hyperlink w:anchor="P2996">
        <w:r>
          <w:rPr>
            <w:color w:val="0000FF"/>
          </w:rPr>
          <w:t>Ж.2.6</w:t>
        </w:r>
      </w:hyperlink>
      <w:r>
        <w:t>.</w:t>
      </w:r>
    </w:p>
    <w:p w:rsidR="00091023" w:rsidRDefault="00091023">
      <w:pPr>
        <w:pStyle w:val="ConsPlusNormal"/>
        <w:spacing w:before="200"/>
        <w:ind w:firstLine="540"/>
        <w:jc w:val="both"/>
      </w:pPr>
      <w:r>
        <w:t xml:space="preserve">Ж.2.1.5 Расчетное значение изгибающего момента </w:t>
      </w:r>
      <w:r>
        <w:rPr>
          <w:i/>
        </w:rPr>
        <w:t>M</w:t>
      </w:r>
      <w:r>
        <w:t>, кН·м/м, на единицу ширины сечения подстилающего слоя следует определять по формуле</w:t>
      </w:r>
    </w:p>
    <w:p w:rsidR="00091023" w:rsidRDefault="00091023">
      <w:pPr>
        <w:pStyle w:val="ConsPlusNormal"/>
        <w:jc w:val="both"/>
      </w:pPr>
      <w:r>
        <w:t xml:space="preserve">(в ред. </w:t>
      </w:r>
      <w:hyperlink r:id="rId309">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i/>
        </w:rPr>
        <w:t>M = M</w:t>
      </w:r>
      <w:r>
        <w:rPr>
          <w:i/>
          <w:vertAlign w:val="subscript"/>
        </w:rPr>
        <w:t>c</w:t>
      </w:r>
      <w:r>
        <w:rPr>
          <w:vertAlign w:val="subscript"/>
        </w:rPr>
        <w:t>,max</w:t>
      </w:r>
      <w:r>
        <w:rPr>
          <w:i/>
        </w:rPr>
        <w:t>k</w:t>
      </w:r>
      <w:r>
        <w:t>, (Ж.8)</w:t>
      </w:r>
    </w:p>
    <w:p w:rsidR="00091023" w:rsidRDefault="00091023">
      <w:pPr>
        <w:pStyle w:val="ConsPlusNormal"/>
        <w:jc w:val="center"/>
      </w:pPr>
      <w:r>
        <w:t xml:space="preserve">(в ред. </w:t>
      </w:r>
      <w:hyperlink r:id="rId310">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419100" cy="23622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t xml:space="preserve"> - максимальный изгибающий момент при центральном загружении подстилающего слоя, который вычисляется как наибольший суммарный изгибающий момент, создаваемый следами опирания в расчетных сечениях плиты, перпендикулярных осям </w:t>
      </w:r>
      <w:r>
        <w:rPr>
          <w:i/>
        </w:rPr>
        <w:t>X</w:t>
      </w:r>
      <w:r>
        <w:t xml:space="preserve"> и </w:t>
      </w:r>
      <w:r>
        <w:rPr>
          <w:i/>
        </w:rPr>
        <w:t>Y</w:t>
      </w:r>
    </w:p>
    <w:p w:rsidR="00091023" w:rsidRDefault="00091023">
      <w:pPr>
        <w:pStyle w:val="ConsPlusNormal"/>
        <w:ind w:firstLine="540"/>
        <w:jc w:val="both"/>
      </w:pPr>
    </w:p>
    <w:p w:rsidR="00091023" w:rsidRDefault="00091023">
      <w:pPr>
        <w:pStyle w:val="ConsPlusNormal"/>
        <w:jc w:val="center"/>
      </w:pPr>
      <w:bookmarkStart w:id="51" w:name="P2884"/>
      <w:bookmarkEnd w:id="51"/>
      <w:r>
        <w:rPr>
          <w:noProof/>
          <w:position w:val="-25"/>
        </w:rPr>
        <w:drawing>
          <wp:inline distT="0" distB="0" distL="0" distR="0">
            <wp:extent cx="1296035" cy="44958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96035" cy="449580"/>
                    </a:xfrm>
                    <a:prstGeom prst="rect">
                      <a:avLst/>
                    </a:prstGeom>
                    <a:noFill/>
                    <a:ln>
                      <a:noFill/>
                    </a:ln>
                  </pic:spPr>
                </pic:pic>
              </a:graphicData>
            </a:graphic>
          </wp:inline>
        </w:drawing>
      </w:r>
      <w:r>
        <w:t>; (Ж.9)</w:t>
      </w:r>
    </w:p>
    <w:p w:rsidR="00091023" w:rsidRDefault="00091023">
      <w:pPr>
        <w:pStyle w:val="ConsPlusNormal"/>
        <w:jc w:val="center"/>
      </w:pPr>
      <w:r>
        <w:t xml:space="preserve">(в ред. </w:t>
      </w:r>
      <w:hyperlink r:id="rId313">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rPr>
          <w:i/>
        </w:rPr>
        <w:t>k</w:t>
      </w:r>
      <w:r>
        <w:t xml:space="preserve"> - переходной коэффициент от изгибающего момента при центральном загружении подстилающего слоя к моменту при краевом загружении подстилающего слоя, принимаемый равным:</w:t>
      </w:r>
    </w:p>
    <w:p w:rsidR="00091023" w:rsidRDefault="00091023">
      <w:pPr>
        <w:pStyle w:val="ConsPlusNormal"/>
        <w:spacing w:before="200"/>
        <w:ind w:firstLine="540"/>
        <w:jc w:val="both"/>
      </w:pPr>
      <w:r>
        <w:t>для бетонных и сталефибробетонных подстилающих слоев, устраиваемых с конструктивным армированием при наличии бетонной подготовки, - 1;</w:t>
      </w:r>
    </w:p>
    <w:p w:rsidR="00091023" w:rsidRDefault="00091023">
      <w:pPr>
        <w:pStyle w:val="ConsPlusNormal"/>
        <w:jc w:val="both"/>
      </w:pPr>
      <w:r>
        <w:t xml:space="preserve">(абзац введен </w:t>
      </w:r>
      <w:hyperlink r:id="rId314">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для бетонных и сталефибробетонных подстилающих слоев, устраиваемых с конструктивным армированием или при наличии бетонной подготовки, - 1,2;</w:t>
      </w:r>
    </w:p>
    <w:p w:rsidR="00091023" w:rsidRDefault="00091023">
      <w:pPr>
        <w:pStyle w:val="ConsPlusNormal"/>
        <w:jc w:val="both"/>
      </w:pPr>
      <w:r>
        <w:t xml:space="preserve">(в ред. </w:t>
      </w:r>
      <w:hyperlink r:id="rId315">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lastRenderedPageBreak/>
        <w:t>для бетонных и сталефибробетонных подстилающих слоев, устраиваемых без конструктивного армирования или бетонной подготовки, - 1,5;</w:t>
      </w:r>
    </w:p>
    <w:p w:rsidR="00091023" w:rsidRDefault="00091023">
      <w:pPr>
        <w:pStyle w:val="ConsPlusNormal"/>
        <w:jc w:val="both"/>
      </w:pPr>
      <w:r>
        <w:t xml:space="preserve">(в ред. </w:t>
      </w:r>
      <w:hyperlink r:id="rId31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для железобетонных подстилающих слоев:</w:t>
      </w:r>
    </w:p>
    <w:p w:rsidR="00091023" w:rsidRDefault="00091023">
      <w:pPr>
        <w:pStyle w:val="ConsPlusNormal"/>
        <w:spacing w:before="200"/>
        <w:ind w:firstLine="540"/>
        <w:jc w:val="both"/>
      </w:pPr>
      <w:r>
        <w:t>для положительных изгибающих моментов (растянута нижняя зона сечения плиты):</w:t>
      </w:r>
    </w:p>
    <w:p w:rsidR="00091023" w:rsidRDefault="00091023">
      <w:pPr>
        <w:pStyle w:val="ConsPlusNormal"/>
        <w:spacing w:before="200"/>
        <w:ind w:firstLine="540"/>
        <w:jc w:val="both"/>
      </w:pPr>
      <w:r>
        <w:t>при наличии армирования соединений швов и бетонной подготовки - 1;</w:t>
      </w:r>
    </w:p>
    <w:p w:rsidR="00091023" w:rsidRDefault="00091023">
      <w:pPr>
        <w:pStyle w:val="ConsPlusNormal"/>
        <w:jc w:val="both"/>
      </w:pPr>
      <w:r>
        <w:t xml:space="preserve">(абзац введен </w:t>
      </w:r>
      <w:hyperlink r:id="rId317">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t>при наличии армирования соединений швов или бетонной подготовки - 1,2;</w:t>
      </w:r>
    </w:p>
    <w:p w:rsidR="00091023" w:rsidRDefault="00091023">
      <w:pPr>
        <w:pStyle w:val="ConsPlusNormal"/>
        <w:spacing w:before="200"/>
        <w:ind w:firstLine="540"/>
        <w:jc w:val="both"/>
      </w:pPr>
      <w:r>
        <w:t>при отсутствии армирования соединений швов или бетонной подготовки - 1,5;</w:t>
      </w:r>
    </w:p>
    <w:p w:rsidR="00091023" w:rsidRDefault="00091023">
      <w:pPr>
        <w:pStyle w:val="ConsPlusNormal"/>
        <w:spacing w:before="200"/>
        <w:ind w:firstLine="540"/>
        <w:jc w:val="both"/>
      </w:pPr>
      <w:r>
        <w:t>отрицательных изгибающих моментов (растянута верхняя зона сечения плиты):</w:t>
      </w:r>
    </w:p>
    <w:p w:rsidR="00091023" w:rsidRDefault="00091023">
      <w:pPr>
        <w:pStyle w:val="ConsPlusNormal"/>
        <w:spacing w:before="200"/>
        <w:ind w:firstLine="540"/>
        <w:jc w:val="both"/>
      </w:pPr>
      <w:r>
        <w:t>при центральном загружении или вблизи краев и швов подстилающего слоя при наличии конструктивного армирования и наличия бетонной подготовки - 0,45;</w:t>
      </w:r>
    </w:p>
    <w:p w:rsidR="00091023" w:rsidRDefault="00091023">
      <w:pPr>
        <w:pStyle w:val="ConsPlusNormal"/>
        <w:jc w:val="both"/>
      </w:pPr>
      <w:r>
        <w:t xml:space="preserve">(в ред. </w:t>
      </w:r>
      <w:hyperlink r:id="rId31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при наличии армирования соединений швов или бетонной подготовки - 0,75;</w:t>
      </w:r>
    </w:p>
    <w:p w:rsidR="00091023" w:rsidRDefault="00091023">
      <w:pPr>
        <w:pStyle w:val="ConsPlusNormal"/>
        <w:spacing w:before="200"/>
        <w:ind w:firstLine="540"/>
        <w:jc w:val="both"/>
      </w:pPr>
      <w:r>
        <w:t>при отсутствии армирования соединений швов или бетонной подготовки - 0,9;</w:t>
      </w:r>
    </w:p>
    <w:p w:rsidR="00091023" w:rsidRDefault="00091023">
      <w:pPr>
        <w:pStyle w:val="ConsPlusNormal"/>
        <w:spacing w:before="200"/>
        <w:ind w:firstLine="540"/>
        <w:jc w:val="both"/>
      </w:pPr>
      <w:r>
        <w:rPr>
          <w:i/>
        </w:rPr>
        <w:t>M</w:t>
      </w:r>
      <w:r>
        <w:rPr>
          <w:i/>
          <w:vertAlign w:val="subscript"/>
        </w:rPr>
        <w:t>0</w:t>
      </w:r>
      <w:r>
        <w:t xml:space="preserve"> - изгибающий момент в подстилающем слое, при действии на пол нагрузки простого вида, равномерно распределенной по площади следа, центр которого совпадает с расчетным сечением, и определяемый в соответствии с </w:t>
      </w:r>
      <w:hyperlink w:anchor="P2925">
        <w:r>
          <w:rPr>
            <w:color w:val="0000FF"/>
          </w:rPr>
          <w:t>Ж.2.2.1</w:t>
        </w:r>
      </w:hyperlink>
      <w:r>
        <w:t>;</w:t>
      </w:r>
    </w:p>
    <w:p w:rsidR="00091023" w:rsidRDefault="00091023">
      <w:pPr>
        <w:pStyle w:val="ConsPlusNormal"/>
        <w:jc w:val="both"/>
      </w:pPr>
      <w:r>
        <w:t xml:space="preserve">(в ред. </w:t>
      </w:r>
      <w:hyperlink r:id="rId31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220345" cy="228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изгибающий момент в расчетном центре от сосредоточенной нагрузки </w:t>
      </w:r>
      <w:r>
        <w:rPr>
          <w:noProof/>
          <w:position w:val="-8"/>
        </w:rPr>
        <w:drawing>
          <wp:inline distT="0" distB="0" distL="0" distR="0">
            <wp:extent cx="152400" cy="2286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кН, приложенной в центре тяжести элементарной площадки, расположенной за пределами расчетного центра и определяемый по формуле</w:t>
      </w:r>
    </w:p>
    <w:p w:rsidR="00091023" w:rsidRDefault="00091023">
      <w:pPr>
        <w:pStyle w:val="ConsPlusNormal"/>
        <w:ind w:firstLine="540"/>
        <w:jc w:val="both"/>
      </w:pPr>
    </w:p>
    <w:p w:rsidR="00091023" w:rsidRDefault="00091023">
      <w:pPr>
        <w:pStyle w:val="ConsPlusNormal"/>
        <w:jc w:val="center"/>
      </w:pPr>
      <w:r>
        <w:rPr>
          <w:i/>
        </w:rPr>
        <w:t>M</w:t>
      </w:r>
      <w:r>
        <w:rPr>
          <w:i/>
          <w:vertAlign w:val="subscript"/>
        </w:rPr>
        <w:t>i</w:t>
      </w:r>
      <w:r>
        <w:t xml:space="preserve"> = </w:t>
      </w:r>
      <w:r>
        <w:rPr>
          <w:i/>
        </w:rPr>
        <w:t>K</w:t>
      </w:r>
      <w:r>
        <w:rPr>
          <w:vertAlign w:val="subscript"/>
        </w:rPr>
        <w:t>4</w:t>
      </w:r>
      <w:r>
        <w:rPr>
          <w:i/>
        </w:rPr>
        <w:t>P</w:t>
      </w:r>
      <w:r>
        <w:rPr>
          <w:i/>
          <w:vertAlign w:val="subscript"/>
        </w:rPr>
        <w:t>i</w:t>
      </w:r>
      <w:r>
        <w:rPr>
          <w:i/>
        </w:rPr>
        <w:t>K</w:t>
      </w:r>
      <w:r>
        <w:rPr>
          <w:i/>
          <w:vertAlign w:val="subscript"/>
        </w:rPr>
        <w:t>c</w:t>
      </w:r>
      <w:r>
        <w:t>, (Ж.10)</w:t>
      </w:r>
    </w:p>
    <w:p w:rsidR="00091023" w:rsidRDefault="00091023">
      <w:pPr>
        <w:pStyle w:val="ConsPlusNormal"/>
        <w:jc w:val="center"/>
      </w:pPr>
      <w:r>
        <w:t xml:space="preserve">(в ред. </w:t>
      </w:r>
      <w:hyperlink r:id="rId322">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center"/>
      </w:pPr>
    </w:p>
    <w:p w:rsidR="00091023" w:rsidRDefault="00091023">
      <w:pPr>
        <w:pStyle w:val="ConsPlusNormal"/>
        <w:ind w:firstLine="540"/>
        <w:jc w:val="both"/>
      </w:pPr>
      <w:r>
        <w:t xml:space="preserve">где </w:t>
      </w:r>
      <w:r>
        <w:rPr>
          <w:noProof/>
          <w:position w:val="-8"/>
        </w:rPr>
        <w:drawing>
          <wp:inline distT="0" distB="0" distL="0" distR="0">
            <wp:extent cx="199390"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 коэффициент, принимаемый по </w:t>
      </w:r>
      <w:hyperlink w:anchor="P3111">
        <w:r>
          <w:rPr>
            <w:color w:val="0000FF"/>
          </w:rPr>
          <w:t>таблице Ж.1</w:t>
        </w:r>
      </w:hyperlink>
      <w:r>
        <w:t xml:space="preserve"> в зависимости от отношений </w:t>
      </w:r>
      <w:r>
        <w:rPr>
          <w:noProof/>
          <w:position w:val="-8"/>
        </w:rPr>
        <w:drawing>
          <wp:inline distT="0" distB="0" distL="0" distR="0">
            <wp:extent cx="304800"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и </w:t>
      </w:r>
      <w:r>
        <w:rPr>
          <w:noProof/>
          <w:position w:val="-8"/>
        </w:rPr>
        <w:drawing>
          <wp:inline distT="0" distB="0" distL="0" distR="0">
            <wp:extent cx="304800"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в которых </w:t>
      </w:r>
      <w:r>
        <w:rPr>
          <w:noProof/>
          <w:position w:val="-8"/>
        </w:rPr>
        <w:drawing>
          <wp:inline distT="0" distB="0" distL="0" distR="0">
            <wp:extent cx="152400"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52400"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координаты приложения нагрузки </w:t>
      </w:r>
      <w:r>
        <w:rPr>
          <w:noProof/>
          <w:position w:val="-8"/>
        </w:rPr>
        <w:drawing>
          <wp:inline distT="0" distB="0" distL="0" distR="0">
            <wp:extent cx="152400"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м, считая за начало координат нагрузку, расположенную в расчетном центре </w:t>
      </w:r>
      <w:r>
        <w:rPr>
          <w:noProof/>
          <w:position w:val="-8"/>
        </w:rPr>
        <w:drawing>
          <wp:inline distT="0" distB="0" distL="0" distR="0">
            <wp:extent cx="16002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w:t>
      </w:r>
    </w:p>
    <w:p w:rsidR="00091023" w:rsidRDefault="00091023">
      <w:pPr>
        <w:pStyle w:val="ConsPlusNormal"/>
        <w:jc w:val="both"/>
      </w:pPr>
      <w:r>
        <w:t xml:space="preserve">(в ред. </w:t>
      </w:r>
      <w:hyperlink r:id="rId32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i/>
        </w:rPr>
        <w:t>K</w:t>
      </w:r>
      <w:r>
        <w:rPr>
          <w:vertAlign w:val="subscript"/>
        </w:rPr>
        <w:t>с</w:t>
      </w:r>
      <w:r>
        <w:t xml:space="preserve"> - безразмерный коэффициент, принимаемый равным 0,001.</w:t>
      </w:r>
    </w:p>
    <w:p w:rsidR="00091023" w:rsidRDefault="00091023">
      <w:pPr>
        <w:pStyle w:val="ConsPlusNormal"/>
        <w:jc w:val="both"/>
      </w:pPr>
      <w:r>
        <w:t xml:space="preserve">(абзац введен </w:t>
      </w:r>
      <w:hyperlink r:id="rId330">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15240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расчетная нагрузка, кН, приходящаяся на элементарную площадку, расположенную вне расчетного центра (расчетного сечения плиты), определяемая по </w:t>
      </w:r>
      <w:hyperlink w:anchor="P2962">
        <w:r>
          <w:rPr>
            <w:color w:val="0000FF"/>
          </w:rPr>
          <w:t>Ж.2.3.8</w:t>
        </w:r>
      </w:hyperlink>
      <w:r>
        <w:t>.</w:t>
      </w:r>
    </w:p>
    <w:p w:rsidR="00091023" w:rsidRDefault="00091023">
      <w:pPr>
        <w:pStyle w:val="ConsPlusNormal"/>
        <w:spacing w:before="200"/>
        <w:ind w:firstLine="540"/>
        <w:jc w:val="both"/>
      </w:pPr>
      <w:r>
        <w:t>Примечания</w:t>
      </w:r>
    </w:p>
    <w:p w:rsidR="00091023" w:rsidRDefault="00091023">
      <w:pPr>
        <w:pStyle w:val="ConsPlusNormal"/>
        <w:spacing w:before="200"/>
        <w:ind w:firstLine="540"/>
        <w:jc w:val="both"/>
      </w:pPr>
      <w:r>
        <w:t>1 При учете наличия бетонной подготовки последняя должна иметь толщину не менее 100 мм и выполняться из бетона класса не ниже B15.</w:t>
      </w:r>
    </w:p>
    <w:p w:rsidR="00091023" w:rsidRDefault="00091023">
      <w:pPr>
        <w:pStyle w:val="ConsPlusNormal"/>
        <w:spacing w:before="200"/>
        <w:ind w:firstLine="540"/>
        <w:jc w:val="both"/>
      </w:pPr>
      <w:r>
        <w:t>2 При центральном загружении подстилающего слоя учитываются нагрузки, удаленные на расстояние более 1,2</w:t>
      </w:r>
      <w:r>
        <w:rPr>
          <w:i/>
        </w:rPr>
        <w:t>l</w:t>
      </w:r>
      <w:r>
        <w:t xml:space="preserve"> от краев и швов подстилающего слоя.</w:t>
      </w:r>
    </w:p>
    <w:p w:rsidR="00091023" w:rsidRDefault="00091023">
      <w:pPr>
        <w:pStyle w:val="ConsPlusNormal"/>
        <w:jc w:val="both"/>
      </w:pPr>
      <w:r>
        <w:t xml:space="preserve">(примечание в ред. </w:t>
      </w:r>
      <w:hyperlink r:id="rId331">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rPr>
          <w:b/>
        </w:rPr>
        <w:t>Ж.2.2 Расчет подстилающего слоя при действии нагрузок простого вида</w:t>
      </w:r>
    </w:p>
    <w:p w:rsidR="00091023" w:rsidRDefault="00091023">
      <w:pPr>
        <w:pStyle w:val="ConsPlusNormal"/>
        <w:spacing w:before="200"/>
        <w:ind w:firstLine="540"/>
        <w:jc w:val="both"/>
      </w:pPr>
      <w:bookmarkStart w:id="52" w:name="P2925"/>
      <w:bookmarkEnd w:id="52"/>
      <w:r>
        <w:t xml:space="preserve">Ж.2.2.1 Расчетный изгибающий момент </w:t>
      </w:r>
      <w:r>
        <w:rPr>
          <w:i/>
        </w:rPr>
        <w:t>M</w:t>
      </w:r>
      <w:r>
        <w:rPr>
          <w:i/>
          <w:vertAlign w:val="subscript"/>
        </w:rPr>
        <w:t>0</w:t>
      </w:r>
      <w:r>
        <w:t xml:space="preserve">, кН·м/м, в подстилающем слое, расположенном на грунте основания, при действии на пол нагрузки простого вида, равномерно распределенной по </w:t>
      </w:r>
      <w:r>
        <w:lastRenderedPageBreak/>
        <w:t xml:space="preserve">площади следа в виде прямоугольника (см. </w:t>
      </w:r>
      <w:hyperlink w:anchor="P2744">
        <w:r>
          <w:rPr>
            <w:color w:val="0000FF"/>
          </w:rPr>
          <w:t>Ж.1.10 а</w:t>
        </w:r>
      </w:hyperlink>
      <w:r>
        <w:t>), определяют по формуле</w:t>
      </w:r>
    </w:p>
    <w:p w:rsidR="00091023" w:rsidRDefault="00091023">
      <w:pPr>
        <w:pStyle w:val="ConsPlusNormal"/>
        <w:jc w:val="both"/>
      </w:pPr>
      <w:r>
        <w:t xml:space="preserve">(в ред. </w:t>
      </w:r>
      <w:hyperlink r:id="rId332">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i/>
        </w:rPr>
        <w:t>M</w:t>
      </w:r>
      <w:r>
        <w:rPr>
          <w:vertAlign w:val="subscript"/>
        </w:rPr>
        <w:t>0</w:t>
      </w:r>
      <w:r>
        <w:t xml:space="preserve"> = </w:t>
      </w:r>
      <w:r>
        <w:rPr>
          <w:i/>
        </w:rPr>
        <w:t>K</w:t>
      </w:r>
      <w:r>
        <w:rPr>
          <w:vertAlign w:val="subscript"/>
        </w:rPr>
        <w:t>1</w:t>
      </w:r>
      <w:r>
        <w:rPr>
          <w:i/>
        </w:rPr>
        <w:t>P</w:t>
      </w:r>
      <w:r>
        <w:rPr>
          <w:vertAlign w:val="subscript"/>
        </w:rPr>
        <w:t>р</w:t>
      </w:r>
      <w:r>
        <w:rPr>
          <w:i/>
        </w:rPr>
        <w:t>K</w:t>
      </w:r>
      <w:r>
        <w:rPr>
          <w:vertAlign w:val="subscript"/>
        </w:rPr>
        <w:t>с</w:t>
      </w:r>
      <w:r>
        <w:t>, (Ж.11)</w:t>
      </w:r>
    </w:p>
    <w:p w:rsidR="00091023" w:rsidRDefault="00091023">
      <w:pPr>
        <w:pStyle w:val="ConsPlusNormal"/>
        <w:jc w:val="center"/>
      </w:pPr>
      <w:r>
        <w:t xml:space="preserve">(в ред. </w:t>
      </w:r>
      <w:hyperlink r:id="rId333">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82245" cy="2362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действующая по всей площади следа, кН, принимаемая для нагрузок от колес транспортных средств в соответствии с </w:t>
      </w:r>
      <w:hyperlink w:anchor="P2849">
        <w:r>
          <w:rPr>
            <w:color w:val="0000FF"/>
          </w:rPr>
          <w:t>Ж.1.12</w:t>
        </w:r>
      </w:hyperlink>
      <w:r>
        <w:t xml:space="preserve">; в остальных случаях для следа, условно принятого прямоугольным (см. </w:t>
      </w:r>
      <w:hyperlink w:anchor="P2744">
        <w:r>
          <w:rPr>
            <w:color w:val="0000FF"/>
          </w:rPr>
          <w:t>Ж.1.10 а</w:t>
        </w:r>
      </w:hyperlink>
      <w:r>
        <w:t xml:space="preserve"> и </w:t>
      </w:r>
      <w:hyperlink w:anchor="P2816">
        <w:r>
          <w:rPr>
            <w:color w:val="0000FF"/>
          </w:rPr>
          <w:t>Ж.1.11</w:t>
        </w:r>
      </w:hyperlink>
      <w:r>
        <w:t xml:space="preserve">), </w:t>
      </w:r>
      <w:r>
        <w:rPr>
          <w:noProof/>
          <w:position w:val="-8"/>
        </w:rPr>
        <w:drawing>
          <wp:inline distT="0" distB="0" distL="0" distR="0">
            <wp:extent cx="182245" cy="23622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принимается равной нормативной нагрузке, равномерно распределенной на площади этого следа, умноженной на коэффициент надежности по нагрузке </w:t>
      </w:r>
      <w:r>
        <w:rPr>
          <w:noProof/>
          <w:position w:val="-8"/>
        </w:rPr>
        <w:drawing>
          <wp:inline distT="0" distB="0" distL="0" distR="0">
            <wp:extent cx="190500" cy="2362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t xml:space="preserve">, который в зависимости от вида нагрузки принимается равным: 1,05 - при воздействии нагрузок от стационарного оборудования; 1,2 - при воздействии нагрузок от складируемых материалов и изделий; </w:t>
      </w:r>
      <w:r>
        <w:rPr>
          <w:noProof/>
          <w:position w:val="-8"/>
        </w:rPr>
        <w:drawing>
          <wp:inline distT="0" distB="0" distL="0" distR="0">
            <wp:extent cx="19050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принимаемый по </w:t>
      </w:r>
      <w:hyperlink w:anchor="P5246">
        <w:r>
          <w:rPr>
            <w:color w:val="0000FF"/>
          </w:rPr>
          <w:t>таблице Ж.2</w:t>
        </w:r>
      </w:hyperlink>
      <w:r>
        <w:t xml:space="preserve"> в зависимости от отношений: </w:t>
      </w:r>
      <w:r>
        <w:rPr>
          <w:noProof/>
          <w:position w:val="-8"/>
        </w:rPr>
        <w:drawing>
          <wp:inline distT="0" distB="0" distL="0" distR="0">
            <wp:extent cx="602615" cy="23622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02615" cy="236220"/>
                    </a:xfrm>
                    <a:prstGeom prst="rect">
                      <a:avLst/>
                    </a:prstGeom>
                    <a:noFill/>
                    <a:ln>
                      <a:noFill/>
                    </a:ln>
                  </pic:spPr>
                </pic:pic>
              </a:graphicData>
            </a:graphic>
          </wp:inline>
        </w:drawing>
      </w:r>
      <w:r>
        <w:t xml:space="preserve">; </w:t>
      </w:r>
      <w:r>
        <w:rPr>
          <w:noProof/>
          <w:position w:val="-8"/>
        </w:rPr>
        <w:drawing>
          <wp:inline distT="0" distB="0" distL="0" distR="0">
            <wp:extent cx="578485" cy="2362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78485" cy="236220"/>
                    </a:xfrm>
                    <a:prstGeom prst="rect">
                      <a:avLst/>
                    </a:prstGeom>
                    <a:noFill/>
                    <a:ln>
                      <a:noFill/>
                    </a:ln>
                  </pic:spPr>
                </pic:pic>
              </a:graphicData>
            </a:graphic>
          </wp:inline>
        </w:drawing>
      </w:r>
      <w:r>
        <w:t xml:space="preserve">, где </w:t>
      </w:r>
      <w:r>
        <w:rPr>
          <w:noProof/>
          <w:position w:val="-8"/>
        </w:rPr>
        <w:drawing>
          <wp:inline distT="0" distB="0" distL="0" distR="0">
            <wp:extent cx="182245" cy="2362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и </w:t>
      </w:r>
      <w:r>
        <w:rPr>
          <w:noProof/>
          <w:position w:val="-8"/>
        </w:rPr>
        <w:drawing>
          <wp:inline distT="0" distB="0" distL="0" distR="0">
            <wp:extent cx="182245" cy="2362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расчетные длина и ширина прямоугольного следа </w:t>
      </w:r>
      <w:r>
        <w:rPr>
          <w:noProof/>
          <w:position w:val="-8"/>
        </w:rPr>
        <w:drawing>
          <wp:inline distT="0" distB="0" distL="0" distR="0">
            <wp:extent cx="602615" cy="23622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02615" cy="236220"/>
                    </a:xfrm>
                    <a:prstGeom prst="rect">
                      <a:avLst/>
                    </a:prstGeom>
                    <a:noFill/>
                    <a:ln>
                      <a:noFill/>
                    </a:ln>
                  </pic:spPr>
                </pic:pic>
              </a:graphicData>
            </a:graphic>
          </wp:inline>
        </w:drawing>
      </w:r>
      <w:r>
        <w:t xml:space="preserve">, определяемые по </w:t>
      </w:r>
      <w:hyperlink w:anchor="P2731">
        <w:r>
          <w:rPr>
            <w:color w:val="0000FF"/>
          </w:rPr>
          <w:t>Ж.1.6</w:t>
        </w:r>
      </w:hyperlink>
      <w:r>
        <w:t xml:space="preserve">; </w:t>
      </w:r>
      <w:r>
        <w:rPr>
          <w:i/>
        </w:rPr>
        <w:t>l</w:t>
      </w:r>
      <w:r>
        <w:t xml:space="preserve"> - упругая характеристика гибкости плиты, принимаемая в соответствии с </w:t>
      </w:r>
      <w:hyperlink w:anchor="P2973">
        <w:r>
          <w:rPr>
            <w:color w:val="0000FF"/>
          </w:rPr>
          <w:t>Ж.2.4</w:t>
        </w:r>
      </w:hyperlink>
      <w:r>
        <w:t>.</w:t>
      </w:r>
    </w:p>
    <w:p w:rsidR="00091023" w:rsidRDefault="00091023">
      <w:pPr>
        <w:pStyle w:val="ConsPlusNormal"/>
        <w:spacing w:before="200"/>
        <w:ind w:firstLine="540"/>
        <w:jc w:val="both"/>
      </w:pPr>
      <w:r>
        <w:t>Примечание - Допускается, при соответствующем обосновании, использовать иной коэффициент надежности по нагрузке от складируемых материалов и изделий, но принимать не менее 1,05.</w:t>
      </w:r>
    </w:p>
    <w:p w:rsidR="00091023" w:rsidRDefault="00091023">
      <w:pPr>
        <w:pStyle w:val="ConsPlusNormal"/>
        <w:ind w:firstLine="540"/>
        <w:jc w:val="both"/>
      </w:pPr>
    </w:p>
    <w:p w:rsidR="00091023" w:rsidRDefault="00091023">
      <w:pPr>
        <w:pStyle w:val="ConsPlusNormal"/>
        <w:ind w:firstLine="540"/>
        <w:jc w:val="both"/>
      </w:pPr>
      <w:r>
        <w:t xml:space="preserve">Ж.2.2.2 Расчетный изгибающий момент </w:t>
      </w:r>
      <w:r>
        <w:rPr>
          <w:i/>
        </w:rPr>
        <w:t>M</w:t>
      </w:r>
      <w:r>
        <w:rPr>
          <w:i/>
          <w:vertAlign w:val="subscript"/>
        </w:rPr>
        <w:t>0</w:t>
      </w:r>
      <w:r>
        <w:t xml:space="preserve">, кН·м/м, в плите подстилающего слоя, расположенного на грунте основания, при действии на пол нагрузки простого вида, равномерно распределенной по площади следа в виде круга (см. </w:t>
      </w:r>
      <w:hyperlink w:anchor="P2816">
        <w:r>
          <w:rPr>
            <w:color w:val="0000FF"/>
          </w:rPr>
          <w:t>Ж.1.11</w:t>
        </w:r>
      </w:hyperlink>
      <w:r>
        <w:t xml:space="preserve">, </w:t>
      </w:r>
      <w:hyperlink w:anchor="P2849">
        <w:r>
          <w:rPr>
            <w:color w:val="0000FF"/>
          </w:rPr>
          <w:t>Ж.1.12</w:t>
        </w:r>
      </w:hyperlink>
      <w:r>
        <w:t>), определяют по формуле</w:t>
      </w:r>
    </w:p>
    <w:p w:rsidR="00091023" w:rsidRDefault="00091023">
      <w:pPr>
        <w:pStyle w:val="ConsPlusNormal"/>
        <w:jc w:val="both"/>
      </w:pPr>
      <w:r>
        <w:t xml:space="preserve">(в ред. </w:t>
      </w:r>
      <w:hyperlink r:id="rId343">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i/>
        </w:rPr>
        <w:t>M</w:t>
      </w:r>
      <w:r>
        <w:rPr>
          <w:vertAlign w:val="subscript"/>
        </w:rPr>
        <w:t>0</w:t>
      </w:r>
      <w:r>
        <w:t xml:space="preserve"> = </w:t>
      </w:r>
      <w:r>
        <w:rPr>
          <w:i/>
        </w:rPr>
        <w:t>K</w:t>
      </w:r>
      <w:r>
        <w:rPr>
          <w:vertAlign w:val="subscript"/>
        </w:rPr>
        <w:t>3</w:t>
      </w:r>
      <w:r>
        <w:rPr>
          <w:i/>
        </w:rPr>
        <w:t>P</w:t>
      </w:r>
      <w:r>
        <w:rPr>
          <w:vertAlign w:val="subscript"/>
        </w:rPr>
        <w:t>р</w:t>
      </w:r>
      <w:r>
        <w:rPr>
          <w:i/>
        </w:rPr>
        <w:t>K</w:t>
      </w:r>
      <w:r>
        <w:rPr>
          <w:vertAlign w:val="subscript"/>
        </w:rPr>
        <w:t>с</w:t>
      </w:r>
      <w:r>
        <w:t>, (Ж.12)</w:t>
      </w:r>
    </w:p>
    <w:p w:rsidR="00091023" w:rsidRDefault="00091023">
      <w:pPr>
        <w:pStyle w:val="ConsPlusNormal"/>
        <w:jc w:val="center"/>
      </w:pPr>
      <w:r>
        <w:t xml:space="preserve">(в ред. </w:t>
      </w:r>
      <w:hyperlink r:id="rId344">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99390"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 коэффициент, принимаемый по </w:t>
      </w:r>
      <w:hyperlink w:anchor="P6483">
        <w:r>
          <w:rPr>
            <w:color w:val="0000FF"/>
          </w:rPr>
          <w:t>таблице Ж.3</w:t>
        </w:r>
      </w:hyperlink>
      <w:r>
        <w:t xml:space="preserve"> в зависимости от отношения </w:t>
      </w:r>
      <w:r>
        <w:rPr>
          <w:noProof/>
          <w:position w:val="-8"/>
        </w:rPr>
        <w:drawing>
          <wp:inline distT="0" distB="0" distL="0" distR="0">
            <wp:extent cx="564515" cy="2362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564515" cy="236220"/>
                    </a:xfrm>
                    <a:prstGeom prst="rect">
                      <a:avLst/>
                    </a:prstGeom>
                    <a:noFill/>
                    <a:ln>
                      <a:noFill/>
                    </a:ln>
                  </pic:spPr>
                </pic:pic>
              </a:graphicData>
            </a:graphic>
          </wp:inline>
        </w:drawing>
      </w:r>
      <w:r>
        <w:t>;</w:t>
      </w:r>
    </w:p>
    <w:p w:rsidR="00091023" w:rsidRDefault="00091023">
      <w:pPr>
        <w:pStyle w:val="ConsPlusNormal"/>
        <w:spacing w:before="200"/>
        <w:ind w:firstLine="540"/>
        <w:jc w:val="both"/>
      </w:pPr>
      <w:r>
        <w:rPr>
          <w:noProof/>
          <w:position w:val="-8"/>
        </w:rPr>
        <w:drawing>
          <wp:inline distT="0" distB="0" distL="0" distR="0">
            <wp:extent cx="182245" cy="2362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на след, определяемая в соответствии с </w:t>
      </w:r>
      <w:hyperlink w:anchor="P2925">
        <w:r>
          <w:rPr>
            <w:color w:val="0000FF"/>
          </w:rPr>
          <w:t>Ж.2.2.1</w:t>
        </w:r>
      </w:hyperlink>
      <w:r>
        <w:t>.</w:t>
      </w:r>
    </w:p>
    <w:p w:rsidR="00091023" w:rsidRDefault="00091023">
      <w:pPr>
        <w:pStyle w:val="ConsPlusNormal"/>
        <w:spacing w:before="200"/>
        <w:ind w:firstLine="540"/>
        <w:jc w:val="both"/>
      </w:pPr>
      <w:r>
        <w:t xml:space="preserve">Ж.2.2.3. Расчетный изгибающий момент </w:t>
      </w:r>
      <w:r>
        <w:rPr>
          <w:i/>
        </w:rPr>
        <w:t>M</w:t>
      </w:r>
      <w:r>
        <w:rPr>
          <w:vertAlign w:val="subscript"/>
        </w:rPr>
        <w:t>0</w:t>
      </w:r>
      <w:r>
        <w:t xml:space="preserve">, кН·м/м, в плите бетонного подстилающего слоя, расположенного на слое грунта или сыпучего материала толщиной </w:t>
      </w:r>
      <w:r>
        <w:rPr>
          <w:i/>
        </w:rPr>
        <w:t>h</w:t>
      </w:r>
      <w:r>
        <w:t xml:space="preserve">', м, уложенного по жесткому основанию (например, на теплоизоляционной засыпке, уложенной по железобетонному перекрытию), при действии на пол нагрузки простого вида (см. </w:t>
      </w:r>
      <w:hyperlink w:anchor="P2744">
        <w:r>
          <w:rPr>
            <w:color w:val="0000FF"/>
          </w:rPr>
          <w:t>Ж.1.10 а</w:t>
        </w:r>
      </w:hyperlink>
      <w:r>
        <w:t>) определяют по формуле</w:t>
      </w:r>
    </w:p>
    <w:p w:rsidR="00091023" w:rsidRDefault="00091023">
      <w:pPr>
        <w:pStyle w:val="ConsPlusNormal"/>
        <w:jc w:val="both"/>
      </w:pPr>
      <w:r>
        <w:t xml:space="preserve">(в ред. </w:t>
      </w:r>
      <w:hyperlink r:id="rId347">
        <w:r>
          <w:rPr>
            <w:color w:val="0000FF"/>
          </w:rPr>
          <w:t>Изменения N 2</w:t>
        </w:r>
      </w:hyperlink>
      <w:r>
        <w:t>, утв. Приказом Минстроя России от 22.12.2021 N 982/пр)</w:t>
      </w:r>
    </w:p>
    <w:p w:rsidR="00091023" w:rsidRDefault="00091023">
      <w:pPr>
        <w:pStyle w:val="ConsPlusNormal"/>
        <w:ind w:firstLine="540"/>
        <w:jc w:val="both"/>
      </w:pPr>
    </w:p>
    <w:p w:rsidR="00091023" w:rsidRDefault="00091023">
      <w:pPr>
        <w:pStyle w:val="ConsPlusNormal"/>
        <w:jc w:val="center"/>
      </w:pPr>
      <w:r>
        <w:rPr>
          <w:i/>
        </w:rPr>
        <w:t>M</w:t>
      </w:r>
      <w:r>
        <w:rPr>
          <w:vertAlign w:val="subscript"/>
        </w:rPr>
        <w:t>0</w:t>
      </w:r>
      <w:r>
        <w:t xml:space="preserve"> = </w:t>
      </w:r>
      <w:r>
        <w:rPr>
          <w:i/>
        </w:rPr>
        <w:t>K</w:t>
      </w:r>
      <w:r>
        <w:rPr>
          <w:vertAlign w:val="subscript"/>
        </w:rPr>
        <w:t>2</w:t>
      </w:r>
      <w:r>
        <w:rPr>
          <w:i/>
        </w:rPr>
        <w:t>P</w:t>
      </w:r>
      <w:r>
        <w:rPr>
          <w:vertAlign w:val="subscript"/>
        </w:rPr>
        <w:t>р</w:t>
      </w:r>
      <w:r>
        <w:rPr>
          <w:i/>
        </w:rPr>
        <w:t>K</w:t>
      </w:r>
      <w:r>
        <w:rPr>
          <w:vertAlign w:val="subscript"/>
        </w:rPr>
        <w:t>с</w:t>
      </w:r>
      <w:r>
        <w:t>, (Ж.13)</w:t>
      </w:r>
    </w:p>
    <w:p w:rsidR="00091023" w:rsidRDefault="00091023">
      <w:pPr>
        <w:pStyle w:val="ConsPlusNormal"/>
        <w:jc w:val="center"/>
      </w:pPr>
      <w:r>
        <w:t xml:space="preserve">(в ред. </w:t>
      </w:r>
      <w:hyperlink r:id="rId348">
        <w:r>
          <w:rPr>
            <w:color w:val="0000FF"/>
          </w:rPr>
          <w:t>Изменения N 2</w:t>
        </w:r>
      </w:hyperlink>
      <w:r>
        <w:t>, утв. Приказом</w:t>
      </w:r>
    </w:p>
    <w:p w:rsidR="00091023" w:rsidRDefault="00091023">
      <w:pPr>
        <w:pStyle w:val="ConsPlusNormal"/>
        <w:jc w:val="center"/>
      </w:pPr>
      <w:r>
        <w:t>Минстроя России от 22.12.2021 N 982/пр)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9939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 коэффициент, принимаемый по </w:t>
      </w:r>
      <w:hyperlink w:anchor="P6657">
        <w:r>
          <w:rPr>
            <w:color w:val="0000FF"/>
          </w:rPr>
          <w:t>таблице Ж.4</w:t>
        </w:r>
      </w:hyperlink>
      <w:r>
        <w:t xml:space="preserve"> в зависимости от отношения </w:t>
      </w:r>
      <w:r>
        <w:rPr>
          <w:noProof/>
          <w:position w:val="-8"/>
        </w:rPr>
        <w:drawing>
          <wp:inline distT="0" distB="0" distL="0" distR="0">
            <wp:extent cx="564515" cy="23622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564515" cy="236220"/>
                    </a:xfrm>
                    <a:prstGeom prst="rect">
                      <a:avLst/>
                    </a:prstGeom>
                    <a:noFill/>
                    <a:ln>
                      <a:noFill/>
                    </a:ln>
                  </pic:spPr>
                </pic:pic>
              </a:graphicData>
            </a:graphic>
          </wp:inline>
        </w:drawing>
      </w:r>
      <w:r>
        <w:t xml:space="preserve"> и </w:t>
      </w:r>
      <w:r>
        <w:rPr>
          <w:i/>
        </w:rPr>
        <w:t>h</w:t>
      </w:r>
      <w:r>
        <w:t>'/</w:t>
      </w:r>
      <w:r>
        <w:rPr>
          <w:i/>
        </w:rPr>
        <w:t>l</w:t>
      </w:r>
      <w:r>
        <w:t>;</w:t>
      </w:r>
    </w:p>
    <w:p w:rsidR="00091023" w:rsidRDefault="00091023">
      <w:pPr>
        <w:pStyle w:val="ConsPlusNormal"/>
        <w:spacing w:before="200"/>
        <w:ind w:firstLine="540"/>
        <w:jc w:val="both"/>
      </w:pPr>
      <w:r>
        <w:rPr>
          <w:noProof/>
          <w:position w:val="-8"/>
        </w:rPr>
        <w:drawing>
          <wp:inline distT="0" distB="0" distL="0" distR="0">
            <wp:extent cx="182245" cy="2362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на след, кН, определяемая в соответствии с </w:t>
      </w:r>
      <w:hyperlink w:anchor="P2925">
        <w:r>
          <w:rPr>
            <w:color w:val="0000FF"/>
          </w:rPr>
          <w:t>Ж.2.2.1</w:t>
        </w:r>
      </w:hyperlink>
      <w:r>
        <w:t>.</w:t>
      </w:r>
    </w:p>
    <w:p w:rsidR="00091023" w:rsidRDefault="00091023">
      <w:pPr>
        <w:pStyle w:val="ConsPlusNormal"/>
        <w:spacing w:before="200"/>
        <w:ind w:firstLine="540"/>
        <w:jc w:val="both"/>
      </w:pPr>
      <w:r>
        <w:rPr>
          <w:b/>
        </w:rPr>
        <w:t>Ж.2.3 Расчет подстилающего слоя при действии нагрузок сложного вида</w:t>
      </w:r>
    </w:p>
    <w:p w:rsidR="00091023" w:rsidRDefault="00091023">
      <w:pPr>
        <w:pStyle w:val="ConsPlusNormal"/>
        <w:spacing w:before="200"/>
        <w:ind w:firstLine="540"/>
        <w:jc w:val="both"/>
      </w:pPr>
      <w:r>
        <w:t xml:space="preserve">Ж.2.3.1 При расчете подстилающих слоев на действие нагрузки сложного вида (см. </w:t>
      </w:r>
      <w:hyperlink w:anchor="P2754">
        <w:r>
          <w:rPr>
            <w:color w:val="0000FF"/>
          </w:rPr>
          <w:t>Ж.1.10б</w:t>
        </w:r>
      </w:hyperlink>
      <w:r>
        <w:t xml:space="preserve">) расчетный изгибающий момент в плите подстилающего слоя, расположенного на грунтовом основании или на теплоизолирующем слое, определяют по </w:t>
      </w:r>
      <w:hyperlink w:anchor="P2884">
        <w:r>
          <w:rPr>
            <w:color w:val="0000FF"/>
          </w:rPr>
          <w:t>формуле (Ж.9)</w:t>
        </w:r>
      </w:hyperlink>
      <w:r>
        <w:t>.</w:t>
      </w:r>
    </w:p>
    <w:p w:rsidR="00091023" w:rsidRDefault="00091023">
      <w:pPr>
        <w:pStyle w:val="ConsPlusNormal"/>
        <w:spacing w:before="200"/>
        <w:ind w:firstLine="540"/>
        <w:jc w:val="both"/>
      </w:pPr>
      <w:r>
        <w:t xml:space="preserve">Ж.2.3.2 Для всех элементарных площадок определяют координаты </w:t>
      </w:r>
      <w:r>
        <w:rPr>
          <w:noProof/>
          <w:position w:val="-8"/>
        </w:rPr>
        <w:drawing>
          <wp:inline distT="0" distB="0" distL="0" distR="0">
            <wp:extent cx="1524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и </w:t>
      </w:r>
      <w:r>
        <w:rPr>
          <w:noProof/>
          <w:position w:val="-8"/>
        </w:rPr>
        <w:drawing>
          <wp:inline distT="0" distB="0" distL="0" distR="0">
            <wp:extent cx="152400"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точек </w:t>
      </w:r>
      <w:r>
        <w:lastRenderedPageBreak/>
        <w:t xml:space="preserve">приложения </w:t>
      </w:r>
      <w:r>
        <w:rPr>
          <w:noProof/>
          <w:position w:val="-8"/>
        </w:rPr>
        <w:drawing>
          <wp:inline distT="0" distB="0" distL="0" distR="0">
            <wp:extent cx="152400" cy="2286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относительно осей 0</w:t>
      </w:r>
      <w:r>
        <w:rPr>
          <w:i/>
        </w:rPr>
        <w:t>X</w:t>
      </w:r>
      <w:r>
        <w:t xml:space="preserve"> и 0</w:t>
      </w:r>
      <w:r>
        <w:rPr>
          <w:i/>
        </w:rPr>
        <w:t>Y</w:t>
      </w:r>
      <w:r>
        <w:t xml:space="preserve"> и вычисляют приведенные координаты этих точек </w:t>
      </w:r>
      <w:r>
        <w:rPr>
          <w:noProof/>
          <w:position w:val="-8"/>
        </w:rPr>
        <w:drawing>
          <wp:inline distT="0" distB="0" distL="0" distR="0">
            <wp:extent cx="304800" cy="2286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и </w:t>
      </w:r>
      <w:r>
        <w:rPr>
          <w:noProof/>
          <w:position w:val="-8"/>
        </w:rPr>
        <w:drawing>
          <wp:inline distT="0" distB="0" distL="0" distR="0">
            <wp:extent cx="304800"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Единичные нагрузки, приложенные в центре элементарных площадок с приведенными </w:t>
      </w:r>
      <w:r>
        <w:rPr>
          <w:i/>
        </w:rPr>
        <w:t>x</w:t>
      </w:r>
      <w:r>
        <w:rPr>
          <w:i/>
          <w:vertAlign w:val="subscript"/>
        </w:rPr>
        <w:t>i</w:t>
      </w:r>
      <w:r>
        <w:t>/</w:t>
      </w:r>
      <w:r>
        <w:rPr>
          <w:i/>
        </w:rPr>
        <w:t>l</w:t>
      </w:r>
      <w:r>
        <w:t xml:space="preserve"> &gt; 6 и </w:t>
      </w:r>
      <w:r>
        <w:rPr>
          <w:noProof/>
          <w:position w:val="-8"/>
        </w:rPr>
        <w:drawing>
          <wp:inline distT="0" distB="0" distL="0" distR="0">
            <wp:extent cx="53340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в расчете не учитывают.</w:t>
      </w:r>
    </w:p>
    <w:p w:rsidR="00091023" w:rsidRDefault="00091023">
      <w:pPr>
        <w:pStyle w:val="ConsPlusNormal"/>
        <w:jc w:val="both"/>
      </w:pPr>
      <w:r>
        <w:t xml:space="preserve">(в ред. </w:t>
      </w:r>
      <w:hyperlink r:id="rId35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Ж.2.3.3 Для определения расчетного изгибающего момента при действии нагрузки сложного вида вычерчивают схему расположения следов опирания единичных нагрузок, действующих на элементарные площадки, располагая их относительно расчетного центра 0 (определяемое координатами </w:t>
      </w:r>
      <w:r>
        <w:rPr>
          <w:i/>
        </w:rPr>
        <w:t>X</w:t>
      </w:r>
      <w:r>
        <w:t xml:space="preserve"> = </w:t>
      </w:r>
      <w:r>
        <w:rPr>
          <w:i/>
        </w:rPr>
        <w:t>Y</w:t>
      </w:r>
      <w:r>
        <w:t xml:space="preserve"> = 0), или схему разделения следов нагрузок на элементарные площадки с указанием на каждой из них центра тяжести приложения нагрузки (см. </w:t>
      </w:r>
      <w:hyperlink w:anchor="P2785">
        <w:r>
          <w:rPr>
            <w:color w:val="0000FF"/>
          </w:rPr>
          <w:t>рисунки Ж.1</w:t>
        </w:r>
      </w:hyperlink>
      <w:r>
        <w:t xml:space="preserve">, </w:t>
      </w:r>
      <w:hyperlink w:anchor="P2812">
        <w:r>
          <w:rPr>
            <w:color w:val="0000FF"/>
          </w:rPr>
          <w:t>Ж.2</w:t>
        </w:r>
      </w:hyperlink>
      <w:r>
        <w:t>). Нагрузки, расположение которых на полу относительно расчетного центра может изменяться, следует располагать, по возможности, ближе к расчетному центру.</w:t>
      </w:r>
    </w:p>
    <w:p w:rsidR="00091023" w:rsidRDefault="00091023">
      <w:pPr>
        <w:pStyle w:val="ConsPlusNormal"/>
        <w:spacing w:before="200"/>
        <w:ind w:firstLine="540"/>
        <w:jc w:val="both"/>
      </w:pPr>
      <w:r>
        <w:t xml:space="preserve">Ж.2.3.4 Расположение расчетного центра 0 выбирают из условия получения наибольшего значения изгибающего момента от заданных нагрузок. Для нагрузок, равномерно распределенных по следу, приведенных на </w:t>
      </w:r>
      <w:hyperlink w:anchor="P2785">
        <w:r>
          <w:rPr>
            <w:color w:val="0000FF"/>
          </w:rPr>
          <w:t>рисунках Ж.1</w:t>
        </w:r>
      </w:hyperlink>
      <w:r>
        <w:t xml:space="preserve"> и </w:t>
      </w:r>
      <w:hyperlink w:anchor="P2812">
        <w:r>
          <w:rPr>
            <w:color w:val="0000FF"/>
          </w:rPr>
          <w:t>Ж.2</w:t>
        </w:r>
      </w:hyperlink>
      <w:r>
        <w:t xml:space="preserve">, расположение и число расчетных центров следует принимать по </w:t>
      </w:r>
      <w:hyperlink w:anchor="P6832">
        <w:r>
          <w:rPr>
            <w:color w:val="0000FF"/>
          </w:rPr>
          <w:t>таблице Ж.5</w:t>
        </w:r>
      </w:hyperlink>
      <w:r>
        <w:t>.</w:t>
      </w:r>
    </w:p>
    <w:p w:rsidR="00091023" w:rsidRDefault="00091023">
      <w:pPr>
        <w:pStyle w:val="ConsPlusNormal"/>
        <w:spacing w:before="200"/>
        <w:ind w:firstLine="540"/>
        <w:jc w:val="both"/>
      </w:pPr>
      <w:r>
        <w:t>Ж.2.3.5 В расчетном центре располагают начало прямоугольных координат и размещают ось 0</w:t>
      </w:r>
      <w:r>
        <w:rPr>
          <w:i/>
        </w:rPr>
        <w:t>Y</w:t>
      </w:r>
      <w:r>
        <w:t xml:space="preserve"> так, чтобы центры тяжести элементарных площадок (см. Ж.2.3.6), на которые разделены площади одного или нескольких следов опирания, располагались возможно ближе к этой оси.</w:t>
      </w:r>
    </w:p>
    <w:p w:rsidR="00091023" w:rsidRDefault="00091023">
      <w:pPr>
        <w:pStyle w:val="ConsPlusNormal"/>
        <w:spacing w:before="200"/>
        <w:ind w:firstLine="540"/>
        <w:jc w:val="both"/>
      </w:pPr>
      <w:r>
        <w:t xml:space="preserve">Ж.2.3.6 Следы опирания нагрузок разделяют на элементарные площадки простой геометрической формы (квадрат, прямоугольник, круг). Размеры элементарных площадок устанавливают равными 0,3 - 0,5 расстояния от их центра тяжести до расчетного центра. Такой же величины следует принимать длину элементарных площадок следов опирания предметов ребром или по образующей цилиндрической поверхности (см. </w:t>
      </w:r>
      <w:hyperlink w:anchor="P2812">
        <w:r>
          <w:rPr>
            <w:color w:val="0000FF"/>
          </w:rPr>
          <w:t>рисунок Ж.2</w:t>
        </w:r>
      </w:hyperlink>
      <w:r>
        <w:t>). Одинаковые элементарные площадки следует располагать симметрично относительно осей координат или, во всяком случае, относительно одной из них. Следы нагрузок размерами менее 0,5</w:t>
      </w:r>
      <w:r>
        <w:rPr>
          <w:i/>
        </w:rPr>
        <w:t>l</w:t>
      </w:r>
      <w:r>
        <w:t xml:space="preserve"> и след колеса безрельсового транспорта на элементарные площадки не разделяют.</w:t>
      </w:r>
    </w:p>
    <w:p w:rsidR="00091023" w:rsidRDefault="00091023">
      <w:pPr>
        <w:pStyle w:val="ConsPlusNormal"/>
        <w:spacing w:before="200"/>
        <w:ind w:firstLine="540"/>
        <w:jc w:val="both"/>
      </w:pPr>
      <w:r>
        <w:t>Ж.2.3.7 В тех случаях когда недостаточно ясно, какое следует устанавливать направление 0</w:t>
      </w:r>
      <w:r>
        <w:rPr>
          <w:i/>
        </w:rPr>
        <w:t>Y</w:t>
      </w:r>
      <w:r>
        <w:t>, изгибающий момент от действия единичной нагрузки определяют вначале для одного направления оси, а затем для другого, перпендикулярного первому направлению, и из полученных изгибающих моментов принимают наибольший.</w:t>
      </w:r>
    </w:p>
    <w:p w:rsidR="00091023" w:rsidRDefault="00091023">
      <w:pPr>
        <w:pStyle w:val="ConsPlusNormal"/>
        <w:spacing w:before="200"/>
        <w:ind w:firstLine="540"/>
        <w:jc w:val="both"/>
      </w:pPr>
      <w:bookmarkStart w:id="53" w:name="P2962"/>
      <w:bookmarkEnd w:id="53"/>
      <w:r>
        <w:t xml:space="preserve">Ж.2.3.8 С расчетным центром совмещают центр тяжести элементарной площадки, по форме и размерам соответствующей нагрузке простого вида со следами круглой (см. </w:t>
      </w:r>
      <w:hyperlink w:anchor="P2769">
        <w:r>
          <w:rPr>
            <w:color w:val="0000FF"/>
          </w:rPr>
          <w:t>рисунок Ж.1 в</w:t>
        </w:r>
      </w:hyperlink>
      <w:r>
        <w:t xml:space="preserve">) или квадратной (см. </w:t>
      </w:r>
      <w:hyperlink w:anchor="P2761">
        <w:r>
          <w:rPr>
            <w:color w:val="0000FF"/>
          </w:rPr>
          <w:t>рисунки Ж.1 а</w:t>
        </w:r>
      </w:hyperlink>
      <w:r>
        <w:t xml:space="preserve">, </w:t>
      </w:r>
      <w:hyperlink w:anchor="P2765">
        <w:r>
          <w:rPr>
            <w:color w:val="0000FF"/>
          </w:rPr>
          <w:t>Ж.1 б</w:t>
        </w:r>
      </w:hyperlink>
      <w:r>
        <w:t xml:space="preserve"> и </w:t>
      </w:r>
      <w:hyperlink w:anchor="P2769">
        <w:r>
          <w:rPr>
            <w:color w:val="0000FF"/>
          </w:rPr>
          <w:t>Ж.1 в</w:t>
        </w:r>
      </w:hyperlink>
      <w:r>
        <w:t xml:space="preserve">) формы, а также прямоугольной формы (см. </w:t>
      </w:r>
      <w:hyperlink w:anchor="P2769">
        <w:r>
          <w:rPr>
            <w:color w:val="0000FF"/>
          </w:rPr>
          <w:t>рисунки Ж.1 в'</w:t>
        </w:r>
      </w:hyperlink>
      <w:r>
        <w:t xml:space="preserve">, </w:t>
      </w:r>
      <w:hyperlink w:anchor="P2793">
        <w:r>
          <w:rPr>
            <w:color w:val="0000FF"/>
          </w:rPr>
          <w:t>Ж.2 а</w:t>
        </w:r>
      </w:hyperlink>
      <w:r>
        <w:t xml:space="preserve">, </w:t>
      </w:r>
      <w:hyperlink w:anchor="P2793">
        <w:r>
          <w:rPr>
            <w:color w:val="0000FF"/>
          </w:rPr>
          <w:t>Ж.2 б</w:t>
        </w:r>
      </w:hyperlink>
      <w:r>
        <w:t>), если ось 0</w:t>
      </w:r>
      <w:r>
        <w:rPr>
          <w:i/>
        </w:rPr>
        <w:t>Y</w:t>
      </w:r>
      <w:r>
        <w:t xml:space="preserve"> располагается параллельно длинной стороне прямоугольника. При расположении длинной стороны прямоугольника перпендикулярно оси 0</w:t>
      </w:r>
      <w:r>
        <w:rPr>
          <w:i/>
        </w:rPr>
        <w:t>Y</w:t>
      </w:r>
      <w:r>
        <w:t xml:space="preserve"> длину этой стороны прямоугольника следует принимать не более 0,6</w:t>
      </w:r>
      <w:r>
        <w:rPr>
          <w:i/>
        </w:rPr>
        <w:t>l</w:t>
      </w:r>
      <w:r>
        <w:t xml:space="preserve"> (см. </w:t>
      </w:r>
      <w:hyperlink w:anchor="P2801">
        <w:r>
          <w:rPr>
            <w:color w:val="0000FF"/>
          </w:rPr>
          <w:t>рисунок Ж.2 в</w:t>
        </w:r>
      </w:hyperlink>
      <w:r>
        <w:t xml:space="preserve">, </w:t>
      </w:r>
      <w:hyperlink w:anchor="P2805">
        <w:r>
          <w:rPr>
            <w:color w:val="0000FF"/>
          </w:rPr>
          <w:t>Ж.2 г</w:t>
        </w:r>
      </w:hyperlink>
      <w:r>
        <w:t xml:space="preserve">) и для него определять радиус равновеликого круга </w:t>
      </w:r>
      <w:r>
        <w:rPr>
          <w:i/>
        </w:rPr>
        <w:t>r</w:t>
      </w:r>
      <w:r>
        <w:t xml:space="preserve">, </w:t>
      </w:r>
      <w:r>
        <w:rPr>
          <w:noProof/>
          <w:position w:val="-8"/>
        </w:rPr>
        <w:drawing>
          <wp:inline distT="0" distB="0" distL="0" distR="0">
            <wp:extent cx="152400" cy="2362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52400" cy="236220"/>
                    </a:xfrm>
                    <a:prstGeom prst="rect">
                      <a:avLst/>
                    </a:prstGeom>
                    <a:noFill/>
                    <a:ln>
                      <a:noFill/>
                    </a:ln>
                  </pic:spPr>
                </pic:pic>
              </a:graphicData>
            </a:graphic>
          </wp:inline>
        </w:drawing>
      </w:r>
      <w:r>
        <w:t xml:space="preserve"> (см. </w:t>
      </w:r>
      <w:hyperlink w:anchor="P2816">
        <w:r>
          <w:rPr>
            <w:color w:val="0000FF"/>
          </w:rPr>
          <w:t>Ж.1.11</w:t>
        </w:r>
      </w:hyperlink>
      <w:r>
        <w:t>).</w:t>
      </w:r>
    </w:p>
    <w:p w:rsidR="00091023" w:rsidRDefault="00091023">
      <w:pPr>
        <w:pStyle w:val="ConsPlusNormal"/>
        <w:spacing w:before="200"/>
        <w:ind w:firstLine="540"/>
        <w:jc w:val="both"/>
      </w:pPr>
      <w:r>
        <w:t xml:space="preserve">Для элементарной площадки определяют нагрузку, равную </w:t>
      </w:r>
      <w:r>
        <w:rPr>
          <w:noProof/>
          <w:position w:val="-8"/>
        </w:rPr>
        <w:drawing>
          <wp:inline distT="0" distB="0" distL="0" distR="0">
            <wp:extent cx="16002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кН, передаваемую на эту площадку.</w:t>
      </w:r>
    </w:p>
    <w:p w:rsidR="00091023" w:rsidRDefault="00091023">
      <w:pPr>
        <w:pStyle w:val="ConsPlusNormal"/>
        <w:spacing w:before="200"/>
        <w:ind w:firstLine="540"/>
        <w:jc w:val="both"/>
      </w:pPr>
      <w:r>
        <w:t xml:space="preserve">Ж.2.3.9 Нагрузку, приходящуюся на каждую элементарную площадку, расположенную вне расчетного центра, заменяют эквивалентной сосредоточенной нагрузкой </w:t>
      </w:r>
      <w:r>
        <w:rPr>
          <w:noProof/>
          <w:position w:val="-8"/>
        </w:rPr>
        <w:drawing>
          <wp:inline distT="0" distB="0" distL="0" distR="0">
            <wp:extent cx="152400" cy="2286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с точкой приложения в центре тяжести элементарной площадки. Значение </w:t>
      </w:r>
      <w:r>
        <w:rPr>
          <w:noProof/>
          <w:position w:val="-8"/>
        </w:rPr>
        <w:drawing>
          <wp:inline distT="0" distB="0" distL="0" distR="0">
            <wp:extent cx="15240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кН, определяют по формуле</w:t>
      </w:r>
    </w:p>
    <w:p w:rsidR="00091023" w:rsidRDefault="00091023">
      <w:pPr>
        <w:pStyle w:val="ConsPlusNormal"/>
        <w:jc w:val="both"/>
      </w:pPr>
      <w:r>
        <w:t xml:space="preserve">(в ред. </w:t>
      </w:r>
      <w:hyperlink r:id="rId359">
        <w:r>
          <w:rPr>
            <w:color w:val="0000FF"/>
          </w:rPr>
          <w:t>Изменения N 2</w:t>
        </w:r>
      </w:hyperlink>
      <w:r>
        <w:t>, утв. Приказом Минстроя России от 22.12.2021 N 982/пр)</w:t>
      </w:r>
    </w:p>
    <w:p w:rsidR="00091023" w:rsidRDefault="00091023">
      <w:pPr>
        <w:pStyle w:val="ConsPlusNormal"/>
        <w:jc w:val="both"/>
      </w:pPr>
    </w:p>
    <w:p w:rsidR="00091023" w:rsidRDefault="00091023">
      <w:pPr>
        <w:pStyle w:val="ConsPlusNormal"/>
        <w:jc w:val="center"/>
      </w:pPr>
      <w:r>
        <w:rPr>
          <w:noProof/>
          <w:position w:val="-20"/>
        </w:rPr>
        <w:drawing>
          <wp:inline distT="0" distB="0" distL="0" distR="0">
            <wp:extent cx="609600" cy="3898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609600" cy="389890"/>
                    </a:xfrm>
                    <a:prstGeom prst="rect">
                      <a:avLst/>
                    </a:prstGeom>
                    <a:noFill/>
                    <a:ln>
                      <a:noFill/>
                    </a:ln>
                  </pic:spPr>
                </pic:pic>
              </a:graphicData>
            </a:graphic>
          </wp:inline>
        </w:drawing>
      </w:r>
      <w:r>
        <w:t>, (Ж.14)</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5240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площадь элементарной площадки, м;</w:t>
      </w:r>
    </w:p>
    <w:p w:rsidR="00091023" w:rsidRDefault="00091023">
      <w:pPr>
        <w:pStyle w:val="ConsPlusNormal"/>
        <w:jc w:val="both"/>
      </w:pPr>
      <w:r>
        <w:t xml:space="preserve">(в ред. </w:t>
      </w:r>
      <w:hyperlink r:id="rId362">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i/>
        </w:rPr>
        <w:t>F</w:t>
      </w:r>
      <w:r>
        <w:t xml:space="preserve"> - вся площадь следа нагрузки, м;</w:t>
      </w:r>
    </w:p>
    <w:p w:rsidR="00091023" w:rsidRDefault="00091023">
      <w:pPr>
        <w:pStyle w:val="ConsPlusNormal"/>
        <w:spacing w:before="200"/>
        <w:ind w:firstLine="540"/>
        <w:jc w:val="both"/>
      </w:pPr>
      <w:r>
        <w:rPr>
          <w:noProof/>
          <w:position w:val="-8"/>
        </w:rPr>
        <w:lastRenderedPageBreak/>
        <w:drawing>
          <wp:inline distT="0" distB="0" distL="0" distR="0">
            <wp:extent cx="182245" cy="23622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на всю площадь следа.</w:t>
      </w:r>
    </w:p>
    <w:p w:rsidR="00091023" w:rsidRDefault="00091023">
      <w:pPr>
        <w:pStyle w:val="ConsPlusNormal"/>
        <w:spacing w:before="200"/>
        <w:ind w:firstLine="540"/>
        <w:jc w:val="both"/>
      </w:pPr>
      <w:bookmarkStart w:id="54" w:name="P2973"/>
      <w:bookmarkEnd w:id="54"/>
      <w:r>
        <w:t xml:space="preserve">Ж.2.4 Упругая характеристика гибкости </w:t>
      </w:r>
      <w:r>
        <w:rPr>
          <w:i/>
        </w:rPr>
        <w:t>l</w:t>
      </w:r>
      <w:r>
        <w:t>, м, подстилающего слоя определяется по формуле</w:t>
      </w:r>
    </w:p>
    <w:p w:rsidR="00091023" w:rsidRDefault="00091023">
      <w:pPr>
        <w:pStyle w:val="ConsPlusNormal"/>
        <w:ind w:firstLine="540"/>
        <w:jc w:val="both"/>
      </w:pPr>
    </w:p>
    <w:p w:rsidR="00091023" w:rsidRDefault="00091023">
      <w:pPr>
        <w:pStyle w:val="ConsPlusNormal"/>
        <w:jc w:val="center"/>
      </w:pPr>
      <w:r>
        <w:rPr>
          <w:noProof/>
          <w:position w:val="-28"/>
        </w:rPr>
        <w:drawing>
          <wp:inline distT="0" distB="0" distL="0" distR="0">
            <wp:extent cx="556260" cy="48514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56260" cy="485140"/>
                    </a:xfrm>
                    <a:prstGeom prst="rect">
                      <a:avLst/>
                    </a:prstGeom>
                    <a:noFill/>
                    <a:ln>
                      <a:noFill/>
                    </a:ln>
                  </pic:spPr>
                </pic:pic>
              </a:graphicData>
            </a:graphic>
          </wp:inline>
        </w:drawing>
      </w:r>
      <w:r>
        <w:t>, (Ж.15)</w:t>
      </w:r>
    </w:p>
    <w:p w:rsidR="00091023" w:rsidRDefault="00091023">
      <w:pPr>
        <w:pStyle w:val="ConsPlusNormal"/>
        <w:jc w:val="center"/>
      </w:pPr>
      <w:r>
        <w:t xml:space="preserve">(в ред. </w:t>
      </w:r>
      <w:hyperlink r:id="rId365">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jc w:val="center"/>
      </w:pPr>
    </w:p>
    <w:p w:rsidR="00091023" w:rsidRDefault="00091023">
      <w:pPr>
        <w:pStyle w:val="ConsPlusNormal"/>
        <w:ind w:firstLine="540"/>
        <w:jc w:val="both"/>
      </w:pPr>
      <w:r>
        <w:t xml:space="preserve">где </w:t>
      </w:r>
      <w:r>
        <w:rPr>
          <w:noProof/>
          <w:position w:val="-8"/>
        </w:rPr>
        <w:drawing>
          <wp:inline distT="0" distB="0" distL="0" distR="0">
            <wp:extent cx="199390" cy="2286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 расчетный коэффициент постели грунтового основания, МН/м</w:t>
      </w:r>
      <w:r>
        <w:rPr>
          <w:vertAlign w:val="superscript"/>
        </w:rPr>
        <w:t>3</w:t>
      </w:r>
      <w:r>
        <w:t xml:space="preserve">, определяемый по </w:t>
      </w:r>
      <w:hyperlink w:anchor="P3055">
        <w:r>
          <w:rPr>
            <w:color w:val="0000FF"/>
          </w:rPr>
          <w:t>Ж.2.9</w:t>
        </w:r>
      </w:hyperlink>
      <w:r>
        <w:t>;</w:t>
      </w:r>
    </w:p>
    <w:p w:rsidR="00091023" w:rsidRDefault="00091023">
      <w:pPr>
        <w:pStyle w:val="ConsPlusNormal"/>
        <w:spacing w:before="200"/>
        <w:ind w:firstLine="540"/>
        <w:jc w:val="both"/>
      </w:pPr>
      <w:r>
        <w:rPr>
          <w:i/>
        </w:rPr>
        <w:t>D</w:t>
      </w:r>
      <w:r>
        <w:t xml:space="preserve"> - цилиндрическая жесткость сечения подстилающего слоя, МН·м</w:t>
      </w:r>
      <w:r>
        <w:rPr>
          <w:vertAlign w:val="superscript"/>
        </w:rPr>
        <w:t>2</w:t>
      </w:r>
      <w:r>
        <w:t>/м, определяемая по Ж.2.5.</w:t>
      </w:r>
    </w:p>
    <w:p w:rsidR="00091023" w:rsidRDefault="00091023">
      <w:pPr>
        <w:pStyle w:val="ConsPlusNormal"/>
        <w:jc w:val="both"/>
      </w:pPr>
      <w:r>
        <w:t xml:space="preserve">(в ред. </w:t>
      </w:r>
      <w:hyperlink r:id="rId36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Ж.2.5 Цилиндрическую жесткость сечений подстилающих слоев </w:t>
      </w:r>
      <w:r>
        <w:rPr>
          <w:i/>
        </w:rPr>
        <w:t>D</w:t>
      </w:r>
      <w:r>
        <w:t xml:space="preserve"> следует определять по формулам:</w:t>
      </w:r>
    </w:p>
    <w:p w:rsidR="00091023" w:rsidRDefault="00091023">
      <w:pPr>
        <w:pStyle w:val="ConsPlusNormal"/>
        <w:jc w:val="both"/>
      </w:pPr>
      <w:r>
        <w:t xml:space="preserve">(в ред. </w:t>
      </w:r>
      <w:hyperlink r:id="rId36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абзац исключен с 16 мая 2018 года. - </w:t>
      </w:r>
      <w:hyperlink r:id="rId369">
        <w:r>
          <w:rPr>
            <w:color w:val="0000FF"/>
          </w:rPr>
          <w:t>Изменение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noProof/>
          <w:position w:val="-27"/>
        </w:rPr>
        <w:drawing>
          <wp:inline distT="0" distB="0" distL="0" distR="0">
            <wp:extent cx="1091565" cy="47434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91565" cy="474345"/>
                    </a:xfrm>
                    <a:prstGeom prst="rect">
                      <a:avLst/>
                    </a:prstGeom>
                    <a:noFill/>
                    <a:ln>
                      <a:noFill/>
                    </a:ln>
                  </pic:spPr>
                </pic:pic>
              </a:graphicData>
            </a:graphic>
          </wp:inline>
        </w:drawing>
      </w:r>
      <w:r>
        <w:t xml:space="preserve"> (Ж.16)</w:t>
      </w:r>
    </w:p>
    <w:p w:rsidR="00091023" w:rsidRDefault="00091023">
      <w:pPr>
        <w:pStyle w:val="ConsPlusNormal"/>
        <w:jc w:val="center"/>
      </w:pPr>
      <w:r>
        <w:t xml:space="preserve">(в ред. </w:t>
      </w:r>
      <w:hyperlink r:id="rId371">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i/>
        </w:rPr>
        <w:t>E</w:t>
      </w:r>
      <w:r>
        <w:rPr>
          <w:i/>
          <w:vertAlign w:val="subscript"/>
        </w:rPr>
        <w:t>b</w:t>
      </w:r>
      <w:r>
        <w:rPr>
          <w:vertAlign w:val="subscript"/>
        </w:rPr>
        <w:t>1</w:t>
      </w:r>
      <w:r>
        <w:t xml:space="preserve"> - модуль деформации сжатого бетона, ГПа, определяемый согласно </w:t>
      </w:r>
      <w:hyperlink r:id="rId372">
        <w:r>
          <w:rPr>
            <w:color w:val="0000FF"/>
          </w:rPr>
          <w:t>СП 63.13330</w:t>
        </w:r>
      </w:hyperlink>
      <w:r>
        <w:t xml:space="preserve"> в зависимости от продолжительности действия нагрузки и с учетом наличия или отсутствия трещин;</w:t>
      </w:r>
    </w:p>
    <w:p w:rsidR="00091023" w:rsidRDefault="00091023">
      <w:pPr>
        <w:pStyle w:val="ConsPlusNormal"/>
        <w:spacing w:before="200"/>
        <w:ind w:firstLine="540"/>
        <w:jc w:val="both"/>
      </w:pPr>
      <w:r>
        <w:rPr>
          <w:i/>
        </w:rPr>
        <w:t>h</w:t>
      </w:r>
      <w:r>
        <w:t xml:space="preserve"> - высота сечения (толщина) подстилающего слоя, м;</w:t>
      </w:r>
    </w:p>
    <w:p w:rsidR="00091023" w:rsidRDefault="00091023">
      <w:pPr>
        <w:pStyle w:val="ConsPlusNormal"/>
        <w:spacing w:before="200"/>
        <w:ind w:firstLine="540"/>
        <w:jc w:val="both"/>
      </w:pPr>
      <w:r>
        <w:rPr>
          <w:noProof/>
          <w:position w:val="-9"/>
        </w:rPr>
        <w:drawing>
          <wp:inline distT="0" distB="0" distL="0" distR="0">
            <wp:extent cx="251460" cy="24384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t xml:space="preserve"> - коэффициент поперечной деформации бетона (коэффициент Пуассона), принимаемый равным 0,2.</w:t>
      </w:r>
    </w:p>
    <w:p w:rsidR="00091023" w:rsidRDefault="00091023">
      <w:pPr>
        <w:pStyle w:val="ConsPlusNormal"/>
        <w:jc w:val="both"/>
      </w:pPr>
      <w:r>
        <w:t xml:space="preserve">(в ред. </w:t>
      </w:r>
      <w:hyperlink r:id="rId374">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Для железобетонных подстилающих слоев жесткость сечения надлежит определять согласно </w:t>
      </w:r>
      <w:hyperlink r:id="rId375">
        <w:r>
          <w:rPr>
            <w:color w:val="0000FF"/>
          </w:rPr>
          <w:t>СП 63.13330</w:t>
        </w:r>
      </w:hyperlink>
      <w:r>
        <w:t>.</w:t>
      </w:r>
    </w:p>
    <w:p w:rsidR="00091023" w:rsidRDefault="00091023">
      <w:pPr>
        <w:pStyle w:val="ConsPlusNormal"/>
        <w:jc w:val="both"/>
      </w:pPr>
      <w:r>
        <w:t xml:space="preserve">(в ред. </w:t>
      </w:r>
      <w:hyperlink r:id="rId37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bookmarkStart w:id="55" w:name="P2996"/>
      <w:bookmarkEnd w:id="55"/>
      <w:r>
        <w:t xml:space="preserve">Ж.2.6 Предельный изгибающий момент </w:t>
      </w:r>
      <w:r>
        <w:rPr>
          <w:noProof/>
          <w:position w:val="-8"/>
        </w:rPr>
        <w:drawing>
          <wp:inline distT="0" distB="0" distL="0" distR="0">
            <wp:extent cx="297815"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97815" cy="228600"/>
                    </a:xfrm>
                    <a:prstGeom prst="rect">
                      <a:avLst/>
                    </a:prstGeom>
                    <a:noFill/>
                    <a:ln>
                      <a:noFill/>
                    </a:ln>
                  </pic:spPr>
                </pic:pic>
              </a:graphicData>
            </a:graphic>
          </wp:inline>
        </w:drawing>
      </w:r>
      <w:r>
        <w:t>, кН·м/м, на единицу ширины сечения подстилающего слоя следует определять по формулам:</w:t>
      </w:r>
    </w:p>
    <w:p w:rsidR="00091023" w:rsidRDefault="00091023">
      <w:pPr>
        <w:pStyle w:val="ConsPlusNormal"/>
        <w:spacing w:before="200"/>
        <w:ind w:firstLine="540"/>
        <w:jc w:val="both"/>
      </w:pPr>
      <w:r>
        <w:t>для бетонных сечений и бетонных сечений с конструктивным армированием</w:t>
      </w:r>
    </w:p>
    <w:p w:rsidR="00091023" w:rsidRDefault="00091023">
      <w:pPr>
        <w:pStyle w:val="ConsPlusNormal"/>
        <w:ind w:firstLine="540"/>
        <w:jc w:val="both"/>
      </w:pPr>
    </w:p>
    <w:p w:rsidR="00091023" w:rsidRDefault="00091023">
      <w:pPr>
        <w:pStyle w:val="ConsPlusNormal"/>
        <w:jc w:val="center"/>
      </w:pPr>
      <w:r>
        <w:rPr>
          <w:noProof/>
          <w:position w:val="-24"/>
        </w:rPr>
        <w:drawing>
          <wp:inline distT="0" distB="0" distL="0" distR="0">
            <wp:extent cx="952500" cy="4400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952500" cy="440055"/>
                    </a:xfrm>
                    <a:prstGeom prst="rect">
                      <a:avLst/>
                    </a:prstGeom>
                    <a:noFill/>
                    <a:ln>
                      <a:noFill/>
                    </a:ln>
                  </pic:spPr>
                </pic:pic>
              </a:graphicData>
            </a:graphic>
          </wp:inline>
        </w:drawing>
      </w:r>
      <w:r>
        <w:t xml:space="preserve"> (Ж.17)</w:t>
      </w:r>
    </w:p>
    <w:p w:rsidR="00091023" w:rsidRDefault="00091023">
      <w:pPr>
        <w:pStyle w:val="ConsPlusNormal"/>
        <w:jc w:val="center"/>
      </w:pPr>
      <w:r>
        <w:t xml:space="preserve">(в ред. </w:t>
      </w:r>
      <w:hyperlink r:id="rId379">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для сталефибробетонных сечений с содержанием фибрового армирования ниже минимального уровня</w:t>
      </w:r>
    </w:p>
    <w:p w:rsidR="00091023" w:rsidRDefault="00091023">
      <w:pPr>
        <w:pStyle w:val="ConsPlusNormal"/>
        <w:jc w:val="both"/>
      </w:pPr>
      <w:r>
        <w:t xml:space="preserve">(в ред. </w:t>
      </w:r>
      <w:hyperlink r:id="rId380">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noProof/>
          <w:position w:val="-24"/>
        </w:rPr>
        <w:drawing>
          <wp:inline distT="0" distB="0" distL="0" distR="0">
            <wp:extent cx="989965" cy="4400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989965" cy="440055"/>
                    </a:xfrm>
                    <a:prstGeom prst="rect">
                      <a:avLst/>
                    </a:prstGeom>
                    <a:noFill/>
                    <a:ln>
                      <a:noFill/>
                    </a:ln>
                  </pic:spPr>
                </pic:pic>
              </a:graphicData>
            </a:graphic>
          </wp:inline>
        </w:drawing>
      </w:r>
      <w:r>
        <w:t xml:space="preserve"> (Ж.18)</w:t>
      </w:r>
    </w:p>
    <w:p w:rsidR="00091023" w:rsidRDefault="00091023">
      <w:pPr>
        <w:pStyle w:val="ConsPlusNormal"/>
        <w:jc w:val="center"/>
      </w:pPr>
      <w:r>
        <w:lastRenderedPageBreak/>
        <w:t xml:space="preserve">(в ред. </w:t>
      </w:r>
      <w:hyperlink r:id="rId382">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для сталефибробетонных сечений с содержанием фибрового армирования выше минимального уровня согласно </w:t>
      </w:r>
      <w:hyperlink w:anchor="P7012">
        <w:r>
          <w:rPr>
            <w:color w:val="0000FF"/>
          </w:rPr>
          <w:t>[8]</w:t>
        </w:r>
      </w:hyperlink>
      <w:r>
        <w:t>;</w:t>
      </w:r>
    </w:p>
    <w:p w:rsidR="00091023" w:rsidRDefault="00091023">
      <w:pPr>
        <w:pStyle w:val="ConsPlusNormal"/>
        <w:jc w:val="both"/>
      </w:pPr>
      <w:r>
        <w:t xml:space="preserve">(абзац введен </w:t>
      </w:r>
      <w:hyperlink r:id="rId383">
        <w:r>
          <w:rPr>
            <w:color w:val="0000FF"/>
          </w:rPr>
          <w:t>Изменением N 1</w:t>
        </w:r>
      </w:hyperlink>
      <w:r>
        <w:t xml:space="preserve">, утв. Приказом Минстроя России от 15.11.2017 N 1549/пр, в ред. </w:t>
      </w:r>
      <w:hyperlink r:id="rId384">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t>для железобетонных сечений</w:t>
      </w:r>
    </w:p>
    <w:p w:rsidR="00091023" w:rsidRDefault="00091023">
      <w:pPr>
        <w:pStyle w:val="ConsPlusNormal"/>
        <w:ind w:firstLine="540"/>
        <w:jc w:val="both"/>
      </w:pPr>
    </w:p>
    <w:p w:rsidR="00091023" w:rsidRDefault="00091023">
      <w:pPr>
        <w:pStyle w:val="ConsPlusNormal"/>
        <w:jc w:val="center"/>
      </w:pPr>
      <w:r>
        <w:rPr>
          <w:noProof/>
          <w:position w:val="-20"/>
        </w:rPr>
        <w:drawing>
          <wp:inline distT="0" distB="0" distL="0" distR="0">
            <wp:extent cx="1319530" cy="389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319530" cy="389255"/>
                    </a:xfrm>
                    <a:prstGeom prst="rect">
                      <a:avLst/>
                    </a:prstGeom>
                    <a:noFill/>
                    <a:ln>
                      <a:noFill/>
                    </a:ln>
                  </pic:spPr>
                </pic:pic>
              </a:graphicData>
            </a:graphic>
          </wp:inline>
        </w:drawing>
      </w:r>
      <w:r>
        <w:t xml:space="preserve"> (Ж.19)</w:t>
      </w:r>
    </w:p>
    <w:p w:rsidR="00091023" w:rsidRDefault="00091023">
      <w:pPr>
        <w:pStyle w:val="ConsPlusNormal"/>
        <w:jc w:val="center"/>
      </w:pPr>
      <w:r>
        <w:t xml:space="preserve">(в ред. </w:t>
      </w:r>
      <w:hyperlink r:id="rId386">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220345" cy="2286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 расчетное сопротивление бетона осевому растяжению, МПа, принимаемое согласно </w:t>
      </w:r>
      <w:hyperlink r:id="rId388">
        <w:r>
          <w:rPr>
            <w:color w:val="0000FF"/>
          </w:rPr>
          <w:t>СП 63.13330</w:t>
        </w:r>
      </w:hyperlink>
      <w:r>
        <w:t>;</w:t>
      </w:r>
    </w:p>
    <w:p w:rsidR="00091023" w:rsidRDefault="00091023">
      <w:pPr>
        <w:pStyle w:val="ConsPlusNormal"/>
        <w:jc w:val="both"/>
      </w:pPr>
      <w:r>
        <w:t xml:space="preserve">(в ред. </w:t>
      </w:r>
      <w:hyperlink r:id="rId38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259080" cy="2362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 расчетное сопротивление сталефибробетона осевому растяжению, МПа, определяемое согласно </w:t>
      </w:r>
      <w:hyperlink w:anchor="P7012">
        <w:r>
          <w:rPr>
            <w:color w:val="0000FF"/>
          </w:rPr>
          <w:t>[8]</w:t>
        </w:r>
      </w:hyperlink>
      <w:r>
        <w:t>;</w:t>
      </w:r>
    </w:p>
    <w:p w:rsidR="00091023" w:rsidRDefault="00091023">
      <w:pPr>
        <w:pStyle w:val="ConsPlusNormal"/>
        <w:jc w:val="both"/>
      </w:pPr>
      <w:r>
        <w:t xml:space="preserve">(в ред. </w:t>
      </w:r>
      <w:hyperlink r:id="rId391">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rPr>
          <w:noProof/>
          <w:position w:val="-7"/>
        </w:rPr>
        <w:drawing>
          <wp:inline distT="0" distB="0" distL="0" distR="0">
            <wp:extent cx="182245" cy="22796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площадь сечения растянутой арматуры на единицу ширины сечения подстилающего слоя, м</w:t>
      </w:r>
      <w:r>
        <w:rPr>
          <w:vertAlign w:val="superscript"/>
        </w:rPr>
        <w:t>2</w:t>
      </w:r>
      <w:r>
        <w:t>;</w:t>
      </w:r>
    </w:p>
    <w:p w:rsidR="00091023" w:rsidRDefault="00091023">
      <w:pPr>
        <w:pStyle w:val="ConsPlusNormal"/>
        <w:jc w:val="both"/>
      </w:pPr>
      <w:r>
        <w:t xml:space="preserve">(в ред. </w:t>
      </w:r>
      <w:hyperlink r:id="rId393">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7"/>
        </w:rPr>
        <w:drawing>
          <wp:inline distT="0" distB="0" distL="0" distR="0">
            <wp:extent cx="182245" cy="22796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2245" cy="227965"/>
                    </a:xfrm>
                    <a:prstGeom prst="rect">
                      <a:avLst/>
                    </a:prstGeom>
                    <a:noFill/>
                    <a:ln>
                      <a:noFill/>
                    </a:ln>
                  </pic:spPr>
                </pic:pic>
              </a:graphicData>
            </a:graphic>
          </wp:inline>
        </w:drawing>
      </w:r>
      <w:r>
        <w:t xml:space="preserve"> - расчетное сопротивление арматуры растяжению, МПа, принимаемое согласно </w:t>
      </w:r>
      <w:hyperlink r:id="rId395">
        <w:r>
          <w:rPr>
            <w:color w:val="0000FF"/>
          </w:rPr>
          <w:t>СП 63.13330</w:t>
        </w:r>
      </w:hyperlink>
      <w:r>
        <w:t>;</w:t>
      </w:r>
    </w:p>
    <w:p w:rsidR="00091023" w:rsidRDefault="00091023">
      <w:pPr>
        <w:pStyle w:val="ConsPlusNormal"/>
        <w:jc w:val="both"/>
      </w:pPr>
      <w:r>
        <w:t xml:space="preserve">(в ред. </w:t>
      </w:r>
      <w:hyperlink r:id="rId396">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i/>
        </w:rPr>
        <w:t>b</w:t>
      </w:r>
      <w:r>
        <w:t xml:space="preserve"> - ширина сечения, принимаемая равной 1000 мм;</w:t>
      </w:r>
    </w:p>
    <w:p w:rsidR="00091023" w:rsidRDefault="00091023">
      <w:pPr>
        <w:pStyle w:val="ConsPlusNormal"/>
        <w:jc w:val="both"/>
      </w:pPr>
      <w:r>
        <w:t xml:space="preserve">(абзац введен </w:t>
      </w:r>
      <w:hyperlink r:id="rId397">
        <w:r>
          <w:rPr>
            <w:color w:val="0000FF"/>
          </w:rPr>
          <w:t>Изменением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160020" cy="2286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рабочая высота сечения (расстояние от сжатой грани сечения до центра тяжести растянутой арматуры рассматриваемого сечения)</w:t>
      </w:r>
    </w:p>
    <w:p w:rsidR="00091023" w:rsidRDefault="00091023">
      <w:pPr>
        <w:pStyle w:val="ConsPlusNormal"/>
        <w:ind w:firstLine="540"/>
        <w:jc w:val="both"/>
      </w:pPr>
    </w:p>
    <w:p w:rsidR="00091023" w:rsidRDefault="00091023">
      <w:pPr>
        <w:pStyle w:val="ConsPlusNormal"/>
        <w:jc w:val="center"/>
      </w:pPr>
      <w:r>
        <w:rPr>
          <w:i/>
        </w:rPr>
        <w:t>h</w:t>
      </w:r>
      <w:r>
        <w:rPr>
          <w:vertAlign w:val="subscript"/>
        </w:rPr>
        <w:t>0</w:t>
      </w:r>
      <w:r>
        <w:t xml:space="preserve"> = </w:t>
      </w:r>
      <w:r>
        <w:rPr>
          <w:i/>
        </w:rPr>
        <w:t>h</w:t>
      </w:r>
      <w:r>
        <w:t xml:space="preserve"> - </w:t>
      </w:r>
      <w:r>
        <w:rPr>
          <w:i/>
        </w:rPr>
        <w:t>a</w:t>
      </w:r>
      <w:r>
        <w:t>, (Ж.20)</w:t>
      </w:r>
    </w:p>
    <w:p w:rsidR="00091023" w:rsidRDefault="00091023">
      <w:pPr>
        <w:pStyle w:val="ConsPlusNormal"/>
        <w:jc w:val="both"/>
      </w:pPr>
    </w:p>
    <w:p w:rsidR="00091023" w:rsidRDefault="00091023">
      <w:pPr>
        <w:pStyle w:val="ConsPlusNormal"/>
        <w:ind w:firstLine="540"/>
        <w:jc w:val="both"/>
      </w:pPr>
      <w:r>
        <w:t xml:space="preserve">где </w:t>
      </w:r>
      <w:r>
        <w:rPr>
          <w:i/>
        </w:rPr>
        <w:t>x</w:t>
      </w:r>
      <w:r>
        <w:t xml:space="preserve"> - высота сжатой зоны бетона в сечении.</w:t>
      </w:r>
    </w:p>
    <w:p w:rsidR="00091023" w:rsidRDefault="00091023">
      <w:pPr>
        <w:pStyle w:val="ConsPlusNormal"/>
        <w:jc w:val="both"/>
      </w:pPr>
      <w:r>
        <w:t xml:space="preserve">(в ред. </w:t>
      </w:r>
      <w:hyperlink r:id="rId399">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noProof/>
          <w:position w:val="-24"/>
        </w:rPr>
        <w:drawing>
          <wp:inline distT="0" distB="0" distL="0" distR="0">
            <wp:extent cx="647700" cy="4362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647700" cy="436245"/>
                    </a:xfrm>
                    <a:prstGeom prst="rect">
                      <a:avLst/>
                    </a:prstGeom>
                    <a:noFill/>
                    <a:ln>
                      <a:noFill/>
                    </a:ln>
                  </pic:spPr>
                </pic:pic>
              </a:graphicData>
            </a:graphic>
          </wp:inline>
        </w:drawing>
      </w:r>
      <w:r>
        <w:t xml:space="preserve"> (Ж.21)</w:t>
      </w:r>
    </w:p>
    <w:p w:rsidR="00091023" w:rsidRDefault="00091023">
      <w:pPr>
        <w:pStyle w:val="ConsPlusNormal"/>
        <w:jc w:val="both"/>
      </w:pPr>
    </w:p>
    <w:p w:rsidR="00091023" w:rsidRDefault="00091023">
      <w:pPr>
        <w:pStyle w:val="ConsPlusNormal"/>
        <w:ind w:firstLine="540"/>
        <w:jc w:val="both"/>
      </w:pPr>
      <w:r>
        <w:rPr>
          <w:i/>
        </w:rPr>
        <w:t>R</w:t>
      </w:r>
      <w:r>
        <w:rPr>
          <w:i/>
          <w:vertAlign w:val="subscript"/>
        </w:rPr>
        <w:t>b</w:t>
      </w:r>
      <w:r>
        <w:t xml:space="preserve"> - расчетное сопротивление бетона осевому сжатию, принимаемое согласно </w:t>
      </w:r>
      <w:hyperlink r:id="rId401">
        <w:r>
          <w:rPr>
            <w:color w:val="0000FF"/>
          </w:rPr>
          <w:t>СП 63.13330</w:t>
        </w:r>
      </w:hyperlink>
      <w:r>
        <w:t xml:space="preserve">. При расчете сечений с комбинированным армированием (при содержании фибровой арматуры ниже минимального уровня) определение высоты сжатой зоны следует проводить по формуле (Ж.21) с заменой значения </w:t>
      </w:r>
      <w:r>
        <w:rPr>
          <w:i/>
        </w:rPr>
        <w:t>R</w:t>
      </w:r>
      <w:r>
        <w:rPr>
          <w:i/>
          <w:vertAlign w:val="subscript"/>
        </w:rPr>
        <w:t>b</w:t>
      </w:r>
      <w:r>
        <w:t xml:space="preserve"> на </w:t>
      </w:r>
      <w:r>
        <w:rPr>
          <w:i/>
        </w:rPr>
        <w:t>R</w:t>
      </w:r>
      <w:r>
        <w:rPr>
          <w:i/>
          <w:vertAlign w:val="subscript"/>
        </w:rPr>
        <w:t>fbt</w:t>
      </w:r>
      <w:r>
        <w:t xml:space="preserve">; при содержании фибрового армирования выше минимального уровня определение высоты сжатой зоны следует определять согласно </w:t>
      </w:r>
      <w:hyperlink w:anchor="P7012">
        <w:r>
          <w:rPr>
            <w:color w:val="0000FF"/>
          </w:rPr>
          <w:t>[8]</w:t>
        </w:r>
      </w:hyperlink>
      <w:r>
        <w:t>;</w:t>
      </w:r>
    </w:p>
    <w:p w:rsidR="00091023" w:rsidRDefault="00091023">
      <w:pPr>
        <w:pStyle w:val="ConsPlusNormal"/>
        <w:jc w:val="both"/>
      </w:pPr>
      <w:r>
        <w:t xml:space="preserve">(в ред. </w:t>
      </w:r>
      <w:hyperlink r:id="rId402">
        <w:r>
          <w:rPr>
            <w:color w:val="0000FF"/>
          </w:rPr>
          <w:t>Изменения N 2</w:t>
        </w:r>
      </w:hyperlink>
      <w:r>
        <w:t>, утв. Приказом Минстроя России от 22.12.2021 N 982/пр)</w:t>
      </w:r>
    </w:p>
    <w:p w:rsidR="00091023" w:rsidRDefault="00091023">
      <w:pPr>
        <w:pStyle w:val="ConsPlusNormal"/>
        <w:spacing w:before="200"/>
        <w:ind w:firstLine="540"/>
        <w:jc w:val="both"/>
      </w:pPr>
      <w:r>
        <w:rPr>
          <w:i/>
        </w:rPr>
        <w:t>a</w:t>
      </w:r>
      <w:r>
        <w:t xml:space="preserve"> - расстояние от равнодействующей усилий в арматуре до ближайшей грани сечения, м.</w:t>
      </w:r>
    </w:p>
    <w:p w:rsidR="00091023" w:rsidRDefault="00091023">
      <w:pPr>
        <w:pStyle w:val="ConsPlusNormal"/>
        <w:jc w:val="both"/>
      </w:pPr>
      <w:r>
        <w:t xml:space="preserve">(в ред. </w:t>
      </w:r>
      <w:hyperlink r:id="rId403">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Ж.2.7 При расчете железобетонных подстилающих слоев по ширине раскрытия трещин надлежит выполнять условие</w:t>
      </w:r>
    </w:p>
    <w:p w:rsidR="00091023" w:rsidRDefault="00091023">
      <w:pPr>
        <w:pStyle w:val="ConsPlusNormal"/>
        <w:ind w:firstLine="540"/>
        <w:jc w:val="both"/>
      </w:pPr>
    </w:p>
    <w:p w:rsidR="00091023" w:rsidRDefault="00091023">
      <w:pPr>
        <w:pStyle w:val="ConsPlusNormal"/>
        <w:jc w:val="center"/>
      </w:pPr>
      <w:r>
        <w:rPr>
          <w:noProof/>
          <w:position w:val="-8"/>
        </w:rPr>
        <w:drawing>
          <wp:inline distT="0" distB="0" distL="0" distR="0">
            <wp:extent cx="723900" cy="2387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23900" cy="238760"/>
                    </a:xfrm>
                    <a:prstGeom prst="rect">
                      <a:avLst/>
                    </a:prstGeom>
                    <a:noFill/>
                    <a:ln>
                      <a:noFill/>
                    </a:ln>
                  </pic:spPr>
                </pic:pic>
              </a:graphicData>
            </a:graphic>
          </wp:inline>
        </w:drawing>
      </w:r>
      <w:r>
        <w:t>, (Ж.22)</w:t>
      </w:r>
    </w:p>
    <w:p w:rsidR="00091023" w:rsidRDefault="00091023">
      <w:pPr>
        <w:pStyle w:val="ConsPlusNormal"/>
        <w:jc w:val="center"/>
      </w:pPr>
      <w:r>
        <w:lastRenderedPageBreak/>
        <w:t xml:space="preserve">(в ред. </w:t>
      </w:r>
      <w:hyperlink r:id="rId405">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236220" cy="2286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 ширина раскрытия трещин в расчетном сечении плиты, определяемая согласно </w:t>
      </w:r>
      <w:hyperlink r:id="rId407">
        <w:r>
          <w:rPr>
            <w:color w:val="0000FF"/>
          </w:rPr>
          <w:t>СП 63.13330</w:t>
        </w:r>
      </w:hyperlink>
      <w:r>
        <w:t>;</w:t>
      </w:r>
    </w:p>
    <w:p w:rsidR="00091023" w:rsidRDefault="00091023">
      <w:pPr>
        <w:pStyle w:val="ConsPlusNormal"/>
        <w:jc w:val="both"/>
      </w:pPr>
      <w:r>
        <w:t xml:space="preserve">(в ред. </w:t>
      </w:r>
      <w:hyperlink r:id="rId408">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i/>
        </w:rPr>
        <w:t>a</w:t>
      </w:r>
      <w:r>
        <w:rPr>
          <w:i/>
          <w:vertAlign w:val="subscript"/>
        </w:rPr>
        <w:t>crc,ult</w:t>
      </w:r>
      <w:r>
        <w:t xml:space="preserve"> - допустимая ширина раскрытия трещин, принимаемая равной:</w:t>
      </w:r>
    </w:p>
    <w:p w:rsidR="00091023" w:rsidRDefault="00091023">
      <w:pPr>
        <w:pStyle w:val="ConsPlusNormal"/>
        <w:jc w:val="both"/>
      </w:pPr>
      <w:r>
        <w:t xml:space="preserve">(в ред. </w:t>
      </w:r>
      <w:hyperlink r:id="rId409">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0,3 мм - при продолжительном раскрытии трещин;</w:t>
      </w:r>
    </w:p>
    <w:p w:rsidR="00091023" w:rsidRDefault="00091023">
      <w:pPr>
        <w:pStyle w:val="ConsPlusNormal"/>
        <w:spacing w:before="200"/>
        <w:ind w:firstLine="540"/>
        <w:jc w:val="both"/>
      </w:pPr>
      <w:r>
        <w:t>0,4 мм - при непродолжительном раскрытии трещин.</w:t>
      </w:r>
    </w:p>
    <w:p w:rsidR="00091023" w:rsidRDefault="00091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1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023" w:rsidRDefault="00091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023" w:rsidRDefault="00091023">
            <w:pPr>
              <w:pStyle w:val="ConsPlusNormal"/>
              <w:jc w:val="both"/>
            </w:pPr>
            <w:r>
              <w:rPr>
                <w:color w:val="392C69"/>
              </w:rPr>
              <w:t>КонсультантПлюс: примечание.</w:t>
            </w:r>
          </w:p>
          <w:p w:rsidR="00091023" w:rsidRDefault="0009102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r>
    </w:tbl>
    <w:p w:rsidR="00091023" w:rsidRDefault="00091023">
      <w:pPr>
        <w:pStyle w:val="ConsPlusNormal"/>
        <w:spacing w:before="260"/>
        <w:ind w:firstLine="540"/>
        <w:jc w:val="both"/>
      </w:pPr>
      <w:bookmarkStart w:id="56" w:name="P3055"/>
      <w:bookmarkEnd w:id="56"/>
      <w:r>
        <w:rPr>
          <w:b/>
        </w:rPr>
        <w:t>Ж.2.9 Определение коэффициента постели основания под полы</w:t>
      </w:r>
    </w:p>
    <w:p w:rsidR="00091023" w:rsidRDefault="00091023">
      <w:pPr>
        <w:pStyle w:val="ConsPlusNormal"/>
        <w:spacing w:before="200"/>
        <w:ind w:firstLine="540"/>
        <w:jc w:val="both"/>
      </w:pPr>
      <w:r>
        <w:t>Ж.2.9.1 Положения настоящего приложения относятся к расчету слоев искусственных и естественных оснований из материалов, для которых не нормировано расчетное сопротивление растяжению при изгибе.</w:t>
      </w:r>
    </w:p>
    <w:p w:rsidR="00091023" w:rsidRDefault="00091023">
      <w:pPr>
        <w:pStyle w:val="ConsPlusNormal"/>
        <w:spacing w:before="200"/>
        <w:ind w:firstLine="540"/>
        <w:jc w:val="both"/>
      </w:pPr>
      <w:r>
        <w:t xml:space="preserve">Ж.2.9.2 Расчетный коэффициент постели однородного основания принимается по </w:t>
      </w:r>
      <w:hyperlink w:anchor="P6868">
        <w:r>
          <w:rPr>
            <w:color w:val="0000FF"/>
          </w:rPr>
          <w:t>таблице Ж.6</w:t>
        </w:r>
      </w:hyperlink>
      <w:r>
        <w:t xml:space="preserve"> для естественных грунтовых оснований и по </w:t>
      </w:r>
      <w:hyperlink w:anchor="P6914">
        <w:r>
          <w:rPr>
            <w:color w:val="0000FF"/>
          </w:rPr>
          <w:t>таблице Ж.7</w:t>
        </w:r>
      </w:hyperlink>
      <w:r>
        <w:t xml:space="preserve"> - для искусственных оснований.</w:t>
      </w:r>
    </w:p>
    <w:p w:rsidR="00091023" w:rsidRDefault="00091023">
      <w:pPr>
        <w:pStyle w:val="ConsPlusNormal"/>
        <w:spacing w:before="200"/>
        <w:ind w:firstLine="540"/>
        <w:jc w:val="both"/>
      </w:pPr>
      <w:r>
        <w:t xml:space="preserve">Ж.2.9.3 При наличии в пределах сжимаемой толщи, определяемой в соответствии с </w:t>
      </w:r>
      <w:hyperlink r:id="rId410">
        <w:r>
          <w:rPr>
            <w:color w:val="0000FF"/>
          </w:rPr>
          <w:t>СП 22.13330</w:t>
        </w:r>
      </w:hyperlink>
      <w:r>
        <w:t xml:space="preserve">, многослойного основания в расчет вводится значение эквивалентного коэффициента постели </w:t>
      </w:r>
      <w:r>
        <w:rPr>
          <w:i/>
        </w:rPr>
        <w:t>K</w:t>
      </w:r>
      <w:r>
        <w:rPr>
          <w:i/>
          <w:vertAlign w:val="subscript"/>
        </w:rPr>
        <w:t>s</w:t>
      </w:r>
      <w:r>
        <w:rPr>
          <w:vertAlign w:val="subscript"/>
        </w:rPr>
        <w:t>е</w:t>
      </w:r>
      <w:r>
        <w:t>, МН/м</w:t>
      </w:r>
      <w:r>
        <w:rPr>
          <w:vertAlign w:val="superscript"/>
        </w:rPr>
        <w:t>3</w:t>
      </w:r>
      <w:r>
        <w:t>, определяемое по Ж.2.9.4.</w:t>
      </w:r>
    </w:p>
    <w:p w:rsidR="00091023" w:rsidRDefault="00091023">
      <w:pPr>
        <w:pStyle w:val="ConsPlusNormal"/>
        <w:jc w:val="both"/>
      </w:pPr>
      <w:r>
        <w:t xml:space="preserve">(в ред. </w:t>
      </w:r>
      <w:hyperlink r:id="rId411">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bookmarkStart w:id="57" w:name="P3060"/>
      <w:bookmarkEnd w:id="57"/>
      <w:r>
        <w:t xml:space="preserve">Ж.2.9.4 Для многослойных оснований подстилающих слоев, расположенных в пределах сжимаемой толщи, эквивалентный коэффициент постели </w:t>
      </w:r>
      <w:r>
        <w:rPr>
          <w:noProof/>
          <w:position w:val="-8"/>
        </w:rPr>
        <w:drawing>
          <wp:inline distT="0" distB="0" distL="0" distR="0">
            <wp:extent cx="236220"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МН/м</w:t>
      </w:r>
      <w:r>
        <w:rPr>
          <w:vertAlign w:val="superscript"/>
        </w:rPr>
        <w:t>3</w:t>
      </w:r>
      <w:r>
        <w:t>, определяется по формуле</w:t>
      </w:r>
    </w:p>
    <w:p w:rsidR="00091023" w:rsidRDefault="00091023">
      <w:pPr>
        <w:pStyle w:val="ConsPlusNormal"/>
        <w:ind w:firstLine="540"/>
        <w:jc w:val="both"/>
      </w:pPr>
    </w:p>
    <w:p w:rsidR="00091023" w:rsidRDefault="00091023">
      <w:pPr>
        <w:pStyle w:val="ConsPlusNormal"/>
        <w:jc w:val="center"/>
      </w:pPr>
      <w:r>
        <w:rPr>
          <w:noProof/>
          <w:position w:val="-23"/>
        </w:rPr>
        <w:drawing>
          <wp:inline distT="0" distB="0" distL="0" distR="0">
            <wp:extent cx="1625600" cy="4273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625600" cy="427355"/>
                    </a:xfrm>
                    <a:prstGeom prst="rect">
                      <a:avLst/>
                    </a:prstGeom>
                    <a:noFill/>
                    <a:ln>
                      <a:noFill/>
                    </a:ln>
                  </pic:spPr>
                </pic:pic>
              </a:graphicData>
            </a:graphic>
          </wp:inline>
        </w:drawing>
      </w:r>
      <w:r>
        <w:t>, (Ж.23)</w:t>
      </w:r>
    </w:p>
    <w:p w:rsidR="00091023" w:rsidRDefault="00091023">
      <w:pPr>
        <w:pStyle w:val="ConsPlusNormal"/>
        <w:ind w:firstLine="540"/>
        <w:jc w:val="both"/>
      </w:pPr>
    </w:p>
    <w:p w:rsidR="00091023" w:rsidRDefault="00091023">
      <w:pPr>
        <w:pStyle w:val="ConsPlusNormal"/>
        <w:ind w:firstLine="540"/>
        <w:jc w:val="both"/>
      </w:pPr>
      <w:r>
        <w:t>где</w:t>
      </w:r>
    </w:p>
    <w:p w:rsidR="00091023" w:rsidRDefault="00091023">
      <w:pPr>
        <w:pStyle w:val="ConsPlusNormal"/>
        <w:jc w:val="center"/>
      </w:pPr>
    </w:p>
    <w:p w:rsidR="00091023" w:rsidRDefault="00091023">
      <w:pPr>
        <w:pStyle w:val="ConsPlusNormal"/>
        <w:jc w:val="center"/>
      </w:pPr>
      <w:r>
        <w:rPr>
          <w:noProof/>
          <w:position w:val="-23"/>
        </w:rPr>
        <w:drawing>
          <wp:inline distT="0" distB="0" distL="0" distR="0">
            <wp:extent cx="1676400" cy="4273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676400" cy="427355"/>
                    </a:xfrm>
                    <a:prstGeom prst="rect">
                      <a:avLst/>
                    </a:prstGeom>
                    <a:noFill/>
                    <a:ln>
                      <a:noFill/>
                    </a:ln>
                  </pic:spPr>
                </pic:pic>
              </a:graphicData>
            </a:graphic>
          </wp:inline>
        </w:drawing>
      </w:r>
      <w:r>
        <w:t>; (Ж.24)</w:t>
      </w:r>
    </w:p>
    <w:p w:rsidR="00091023" w:rsidRDefault="00091023">
      <w:pPr>
        <w:pStyle w:val="ConsPlusNormal"/>
        <w:jc w:val="center"/>
      </w:pPr>
    </w:p>
    <w:p w:rsidR="00091023" w:rsidRDefault="00091023">
      <w:pPr>
        <w:pStyle w:val="ConsPlusNormal"/>
        <w:jc w:val="center"/>
      </w:pPr>
      <w:r>
        <w:rPr>
          <w:noProof/>
          <w:position w:val="-26"/>
        </w:rPr>
        <w:drawing>
          <wp:inline distT="0" distB="0" distL="0" distR="0">
            <wp:extent cx="1625600" cy="4572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r>
        <w:t>; (Ж.25)</w:t>
      </w:r>
    </w:p>
    <w:p w:rsidR="00091023" w:rsidRDefault="00091023">
      <w:pPr>
        <w:pStyle w:val="ConsPlusNormal"/>
        <w:jc w:val="center"/>
      </w:pPr>
    </w:p>
    <w:p w:rsidR="00091023" w:rsidRDefault="00091023">
      <w:pPr>
        <w:pStyle w:val="ConsPlusNormal"/>
        <w:ind w:firstLine="540"/>
        <w:jc w:val="both"/>
      </w:pPr>
      <w:r>
        <w:rPr>
          <w:noProof/>
          <w:position w:val="-8"/>
        </w:rPr>
        <w:drawing>
          <wp:inline distT="0" distB="0" distL="0" distR="0">
            <wp:extent cx="236220" cy="2286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xml:space="preserve">, </w:t>
      </w:r>
      <w:r>
        <w:rPr>
          <w:noProof/>
          <w:position w:val="-8"/>
        </w:rPr>
        <w:drawing>
          <wp:inline distT="0" distB="0" distL="0" distR="0">
            <wp:extent cx="259080" cy="2286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w:t>
      </w:r>
      <w:r>
        <w:rPr>
          <w:noProof/>
          <w:position w:val="-8"/>
        </w:rPr>
        <w:drawing>
          <wp:inline distT="0" distB="0" distL="0" distR="0">
            <wp:extent cx="259080" cy="2286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t xml:space="preserve"> - расчетные значения коэффициентов постели, МН/м</w:t>
      </w:r>
      <w:r>
        <w:rPr>
          <w:vertAlign w:val="superscript"/>
        </w:rPr>
        <w:t>3</w:t>
      </w:r>
      <w:r>
        <w:t xml:space="preserve">, соответственно первого (считая сверху), второго и третьего слоев естественного или искусственного основания из однородных грунтов и материалов в различном состоянии, включая теплозащитные слои, принимаемые по </w:t>
      </w:r>
      <w:hyperlink w:anchor="P6868">
        <w:r>
          <w:rPr>
            <w:color w:val="0000FF"/>
          </w:rPr>
          <w:t>таблицам Ж.6</w:t>
        </w:r>
      </w:hyperlink>
      <w:r>
        <w:t xml:space="preserve"> и </w:t>
      </w:r>
      <w:hyperlink w:anchor="P6914">
        <w:r>
          <w:rPr>
            <w:color w:val="0000FF"/>
          </w:rPr>
          <w:t>Ж.7</w:t>
        </w:r>
      </w:hyperlink>
      <w:r>
        <w:t>;</w:t>
      </w:r>
    </w:p>
    <w:p w:rsidR="00091023" w:rsidRDefault="00091023">
      <w:pPr>
        <w:pStyle w:val="ConsPlusNormal"/>
        <w:spacing w:before="200"/>
        <w:ind w:firstLine="540"/>
        <w:jc w:val="both"/>
      </w:pPr>
      <w:r>
        <w:rPr>
          <w:noProof/>
          <w:position w:val="-8"/>
        </w:rPr>
        <w:drawing>
          <wp:inline distT="0" distB="0" distL="0" distR="0">
            <wp:extent cx="114300" cy="2286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w:t>
      </w:r>
      <w:r>
        <w:rPr>
          <w:noProof/>
          <w:position w:val="-8"/>
        </w:rPr>
        <w:drawing>
          <wp:inline distT="0" distB="0" distL="0" distR="0">
            <wp:extent cx="145415"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45415" cy="228600"/>
                    </a:xfrm>
                    <a:prstGeom prst="rect">
                      <a:avLst/>
                    </a:prstGeom>
                    <a:noFill/>
                    <a:ln>
                      <a:noFill/>
                    </a:ln>
                  </pic:spPr>
                </pic:pic>
              </a:graphicData>
            </a:graphic>
          </wp:inline>
        </w:drawing>
      </w:r>
      <w:r>
        <w:t xml:space="preserve"> - толщина соответственно первого и второго слоев основания, м;</w:t>
      </w:r>
    </w:p>
    <w:p w:rsidR="00091023" w:rsidRDefault="00091023">
      <w:pPr>
        <w:pStyle w:val="ConsPlusNormal"/>
        <w:spacing w:before="200"/>
        <w:ind w:firstLine="540"/>
        <w:jc w:val="both"/>
      </w:pPr>
      <w:r>
        <w:rPr>
          <w:noProof/>
          <w:position w:val="-8"/>
        </w:rPr>
        <w:drawing>
          <wp:inline distT="0" distB="0" distL="0" distR="0">
            <wp:extent cx="199390" cy="2286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t xml:space="preserve"> - условный диаметр круга передачи нагрузки на основание, м, принимаемый для нагрузок сложного вида равным 3,6 м, для нагрузок простого вида определяемый по формуле</w:t>
      </w:r>
    </w:p>
    <w:p w:rsidR="00091023" w:rsidRDefault="00091023">
      <w:pPr>
        <w:pStyle w:val="ConsPlusNormal"/>
        <w:jc w:val="both"/>
      </w:pPr>
      <w:r>
        <w:t xml:space="preserve">(в ред. </w:t>
      </w:r>
      <w:hyperlink r:id="rId422">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center"/>
      </w:pPr>
      <w:r>
        <w:rPr>
          <w:noProof/>
          <w:position w:val="-29"/>
        </w:rPr>
        <w:lastRenderedPageBreak/>
        <w:drawing>
          <wp:inline distT="0" distB="0" distL="0" distR="0">
            <wp:extent cx="910590" cy="4953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910590" cy="495300"/>
                    </a:xfrm>
                    <a:prstGeom prst="rect">
                      <a:avLst/>
                    </a:prstGeom>
                    <a:noFill/>
                    <a:ln>
                      <a:noFill/>
                    </a:ln>
                  </pic:spPr>
                </pic:pic>
              </a:graphicData>
            </a:graphic>
          </wp:inline>
        </w:drawing>
      </w:r>
      <w:r>
        <w:t>, (Ж.26)</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82245" cy="23622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82245" cy="236220"/>
                    </a:xfrm>
                    <a:prstGeom prst="rect">
                      <a:avLst/>
                    </a:prstGeom>
                    <a:noFill/>
                    <a:ln>
                      <a:noFill/>
                    </a:ln>
                  </pic:spPr>
                </pic:pic>
              </a:graphicData>
            </a:graphic>
          </wp:inline>
        </w:drawing>
      </w:r>
      <w:r>
        <w:t xml:space="preserve"> - расчетная нагрузка на след, принятый за расчетный центр нагрузок, кН;</w:t>
      </w:r>
    </w:p>
    <w:p w:rsidR="00091023" w:rsidRDefault="00091023">
      <w:pPr>
        <w:pStyle w:val="ConsPlusNormal"/>
        <w:spacing w:before="200"/>
        <w:ind w:firstLine="540"/>
        <w:jc w:val="both"/>
      </w:pPr>
      <w:r>
        <w:rPr>
          <w:noProof/>
          <w:position w:val="-8"/>
        </w:rPr>
        <w:drawing>
          <wp:inline distT="0" distB="0" distL="0" distR="0">
            <wp:extent cx="190500" cy="2286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максимальное значение контактного давления, кПа, определяемое по формуле</w:t>
      </w:r>
    </w:p>
    <w:p w:rsidR="00091023" w:rsidRDefault="00091023">
      <w:pPr>
        <w:pStyle w:val="ConsPlusNormal"/>
        <w:ind w:firstLine="540"/>
        <w:jc w:val="both"/>
      </w:pPr>
    </w:p>
    <w:p w:rsidR="00091023" w:rsidRDefault="00091023">
      <w:pPr>
        <w:pStyle w:val="ConsPlusNormal"/>
        <w:jc w:val="center"/>
      </w:pPr>
      <w:r>
        <w:rPr>
          <w:noProof/>
          <w:position w:val="-23"/>
        </w:rPr>
        <w:drawing>
          <wp:inline distT="0" distB="0" distL="0" distR="0">
            <wp:extent cx="756920" cy="4191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756920" cy="419100"/>
                    </a:xfrm>
                    <a:prstGeom prst="rect">
                      <a:avLst/>
                    </a:prstGeom>
                    <a:noFill/>
                    <a:ln>
                      <a:noFill/>
                    </a:ln>
                  </pic:spPr>
                </pic:pic>
              </a:graphicData>
            </a:graphic>
          </wp:inline>
        </w:drawing>
      </w:r>
      <w:r>
        <w:t>; (Ж.27)</w:t>
      </w:r>
    </w:p>
    <w:p w:rsidR="00091023" w:rsidRDefault="00091023">
      <w:pPr>
        <w:pStyle w:val="ConsPlusNormal"/>
        <w:jc w:val="center"/>
      </w:pPr>
    </w:p>
    <w:p w:rsidR="00091023" w:rsidRDefault="00091023">
      <w:pPr>
        <w:pStyle w:val="ConsPlusNormal"/>
        <w:ind w:firstLine="540"/>
        <w:jc w:val="both"/>
      </w:pPr>
      <w:r>
        <w:rPr>
          <w:i/>
        </w:rPr>
        <w:t>l</w:t>
      </w:r>
      <w:r>
        <w:t xml:space="preserve"> - упругая характеристика гибкости подстилающего слоя, определяемая по </w:t>
      </w:r>
      <w:hyperlink w:anchor="P2973">
        <w:r>
          <w:rPr>
            <w:color w:val="0000FF"/>
          </w:rPr>
          <w:t>Ж.2.4</w:t>
        </w:r>
      </w:hyperlink>
      <w:r>
        <w:t>.</w:t>
      </w:r>
    </w:p>
    <w:p w:rsidR="00091023" w:rsidRDefault="00091023">
      <w:pPr>
        <w:pStyle w:val="ConsPlusNormal"/>
        <w:jc w:val="both"/>
      </w:pPr>
      <w:r>
        <w:t xml:space="preserve">(в ред. </w:t>
      </w:r>
      <w:hyperlink r:id="rId42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t xml:space="preserve">Для оснований, состоящих из двух слоев, значения </w:t>
      </w:r>
      <w:r>
        <w:rPr>
          <w:noProof/>
          <w:position w:val="-8"/>
        </w:rPr>
        <w:drawing>
          <wp:inline distT="0" distB="0" distL="0" distR="0">
            <wp:extent cx="145415"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4541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равными нулю.</w:t>
      </w:r>
    </w:p>
    <w:p w:rsidR="00091023" w:rsidRDefault="00091023">
      <w:pPr>
        <w:pStyle w:val="ConsPlusNormal"/>
        <w:spacing w:before="200"/>
        <w:ind w:firstLine="540"/>
        <w:jc w:val="both"/>
      </w:pPr>
      <w:r>
        <w:t xml:space="preserve">Ж.2.9.5 Если в основании более трех слоев, его конструкцию следует привести к расчетной трехслойной путем объединения наиболее тонких слоев со смежными и при расчете эквивалентного коэффициента постели использовать показатели (толщину </w:t>
      </w:r>
      <w:r>
        <w:rPr>
          <w:noProof/>
          <w:position w:val="-8"/>
        </w:rPr>
        <w:drawing>
          <wp:inline distT="0" distB="0" distL="0" distR="0">
            <wp:extent cx="220345" cy="2286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20345" cy="228600"/>
                    </a:xfrm>
                    <a:prstGeom prst="rect">
                      <a:avLst/>
                    </a:prstGeom>
                    <a:noFill/>
                    <a:ln>
                      <a:noFill/>
                    </a:ln>
                  </pic:spPr>
                </pic:pic>
              </a:graphicData>
            </a:graphic>
          </wp:inline>
        </w:drawing>
      </w:r>
      <w:r>
        <w:t xml:space="preserve"> и приведенное значение коэффициента постели </w:t>
      </w:r>
      <w:r>
        <w:rPr>
          <w:noProof/>
          <w:position w:val="-8"/>
        </w:rPr>
        <w:drawing>
          <wp:inline distT="0" distB="0" distL="0" distR="0">
            <wp:extent cx="236220" cy="2286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t>) объединенного слоя, определяемые по формулам:</w:t>
      </w:r>
    </w:p>
    <w:p w:rsidR="00091023" w:rsidRDefault="00091023">
      <w:pPr>
        <w:pStyle w:val="ConsPlusNormal"/>
        <w:ind w:firstLine="540"/>
        <w:jc w:val="both"/>
      </w:pPr>
    </w:p>
    <w:p w:rsidR="00091023" w:rsidRDefault="00091023">
      <w:pPr>
        <w:pStyle w:val="ConsPlusNormal"/>
        <w:jc w:val="center"/>
      </w:pPr>
      <w:r>
        <w:rPr>
          <w:noProof/>
          <w:position w:val="-23"/>
        </w:rPr>
        <w:drawing>
          <wp:inline distT="0" distB="0" distL="0" distR="0">
            <wp:extent cx="647700" cy="4273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647700" cy="427355"/>
                    </a:xfrm>
                    <a:prstGeom prst="rect">
                      <a:avLst/>
                    </a:prstGeom>
                    <a:noFill/>
                    <a:ln>
                      <a:noFill/>
                    </a:ln>
                  </pic:spPr>
                </pic:pic>
              </a:graphicData>
            </a:graphic>
          </wp:inline>
        </w:drawing>
      </w:r>
      <w:r>
        <w:t>; (Ж.28)</w:t>
      </w:r>
    </w:p>
    <w:p w:rsidR="00091023" w:rsidRDefault="00091023">
      <w:pPr>
        <w:pStyle w:val="ConsPlusNormal"/>
        <w:jc w:val="center"/>
      </w:pPr>
    </w:p>
    <w:p w:rsidR="00091023" w:rsidRDefault="00091023">
      <w:pPr>
        <w:pStyle w:val="ConsPlusNormal"/>
        <w:jc w:val="center"/>
      </w:pPr>
      <w:r>
        <w:rPr>
          <w:noProof/>
          <w:position w:val="-56"/>
        </w:rPr>
        <w:drawing>
          <wp:inline distT="0" distB="0" distL="0" distR="0">
            <wp:extent cx="876300" cy="8382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r>
        <w:t>, (Ж.29)</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14300" cy="2286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соответственно толщина и коэффициент постели, МН/м</w:t>
      </w:r>
      <w:r>
        <w:rPr>
          <w:vertAlign w:val="superscript"/>
        </w:rPr>
        <w:t>3</w:t>
      </w:r>
      <w:r>
        <w:t xml:space="preserve">, каждого из объединяемых слоев (см. </w:t>
      </w:r>
      <w:hyperlink w:anchor="P6868">
        <w:r>
          <w:rPr>
            <w:color w:val="0000FF"/>
          </w:rPr>
          <w:t>таблицы Ж.6</w:t>
        </w:r>
      </w:hyperlink>
      <w:r>
        <w:t xml:space="preserve"> и </w:t>
      </w:r>
      <w:hyperlink w:anchor="P6914">
        <w:r>
          <w:rPr>
            <w:color w:val="0000FF"/>
          </w:rPr>
          <w:t>Ж.7</w:t>
        </w:r>
      </w:hyperlink>
      <w:r>
        <w:t>).</w:t>
      </w:r>
    </w:p>
    <w:p w:rsidR="00091023" w:rsidRDefault="00091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1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023" w:rsidRDefault="00091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1023" w:rsidRDefault="00091023">
            <w:pPr>
              <w:pStyle w:val="ConsPlusNormal"/>
              <w:jc w:val="both"/>
            </w:pPr>
            <w:r>
              <w:rPr>
                <w:color w:val="392C69"/>
              </w:rPr>
              <w:t>КонсультантПлюс: примечание.</w:t>
            </w:r>
          </w:p>
          <w:p w:rsidR="00091023" w:rsidRDefault="00091023">
            <w:pPr>
              <w:pStyle w:val="ConsPlusNormal"/>
              <w:jc w:val="both"/>
            </w:pPr>
            <w:r>
              <w:rPr>
                <w:color w:val="392C69"/>
              </w:rPr>
              <w:t>В официальном тексте документа, видимо, допущена опечатка: пункт 2 в примечании к таблице Ж.6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91023" w:rsidRDefault="00091023">
            <w:pPr>
              <w:pStyle w:val="ConsPlusNormal"/>
            </w:pPr>
          </w:p>
        </w:tc>
      </w:tr>
    </w:tbl>
    <w:p w:rsidR="00091023" w:rsidRDefault="00091023">
      <w:pPr>
        <w:pStyle w:val="ConsPlusNormal"/>
        <w:spacing w:before="260"/>
        <w:ind w:firstLine="540"/>
        <w:jc w:val="both"/>
      </w:pPr>
      <w:r>
        <w:t xml:space="preserve">Ж.2.9.6 При использовании в основании (в пределах сжимаемой толщи) неуплотненного слоя грунта с коэффициентом пористости </w:t>
      </w:r>
      <w:r>
        <w:rPr>
          <w:i/>
        </w:rPr>
        <w:t>e</w:t>
      </w:r>
      <w:r>
        <w:t xml:space="preserve"> &gt; 0,7 коэффициент постели данного слоя грунта принимается с учетом </w:t>
      </w:r>
      <w:hyperlink w:anchor="P6910">
        <w:r>
          <w:rPr>
            <w:color w:val="0000FF"/>
          </w:rPr>
          <w:t>примечания 2 к таблице Ж.6</w:t>
        </w:r>
      </w:hyperlink>
      <w:r>
        <w:t>.</w:t>
      </w:r>
    </w:p>
    <w:p w:rsidR="00091023" w:rsidRDefault="00091023">
      <w:pPr>
        <w:pStyle w:val="ConsPlusNormal"/>
        <w:spacing w:before="200"/>
        <w:ind w:firstLine="540"/>
        <w:jc w:val="both"/>
      </w:pPr>
      <w:r>
        <w:t>Ж.2.9.7 Коэффициент постели оснований из плитных утеплителей (пенополистирол, минеральная вата и т.п.), уложенных по плитам перекрытий, определяется по формуле</w:t>
      </w:r>
    </w:p>
    <w:p w:rsidR="00091023" w:rsidRDefault="00091023">
      <w:pPr>
        <w:pStyle w:val="ConsPlusNormal"/>
        <w:ind w:firstLine="540"/>
        <w:jc w:val="both"/>
      </w:pPr>
    </w:p>
    <w:p w:rsidR="00091023" w:rsidRDefault="00091023">
      <w:pPr>
        <w:pStyle w:val="ConsPlusNormal"/>
        <w:jc w:val="center"/>
      </w:pPr>
      <w:r>
        <w:rPr>
          <w:noProof/>
          <w:position w:val="-23"/>
        </w:rPr>
        <w:drawing>
          <wp:inline distT="0" distB="0" distL="0" distR="0">
            <wp:extent cx="914400" cy="4273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914400" cy="427355"/>
                    </a:xfrm>
                    <a:prstGeom prst="rect">
                      <a:avLst/>
                    </a:prstGeom>
                    <a:noFill/>
                    <a:ln>
                      <a:noFill/>
                    </a:ln>
                  </pic:spPr>
                </pic:pic>
              </a:graphicData>
            </a:graphic>
          </wp:inline>
        </w:drawing>
      </w:r>
      <w:r>
        <w:t>, (Ж.30)</w:t>
      </w:r>
    </w:p>
    <w:p w:rsidR="00091023" w:rsidRDefault="00091023">
      <w:pPr>
        <w:pStyle w:val="ConsPlusNormal"/>
        <w:ind w:firstLine="540"/>
        <w:jc w:val="both"/>
      </w:pPr>
    </w:p>
    <w:p w:rsidR="00091023" w:rsidRDefault="00091023">
      <w:pPr>
        <w:pStyle w:val="ConsPlusNormal"/>
        <w:ind w:firstLine="540"/>
        <w:jc w:val="both"/>
      </w:pPr>
      <w:r>
        <w:t xml:space="preserve">где </w:t>
      </w:r>
      <w:r>
        <w:rPr>
          <w:noProof/>
          <w:position w:val="-8"/>
        </w:rPr>
        <w:drawing>
          <wp:inline distT="0" distB="0" distL="0" distR="0">
            <wp:extent cx="145415"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45415" cy="228600"/>
                    </a:xfrm>
                    <a:prstGeom prst="rect">
                      <a:avLst/>
                    </a:prstGeom>
                    <a:noFill/>
                    <a:ln>
                      <a:noFill/>
                    </a:ln>
                  </pic:spPr>
                </pic:pic>
              </a:graphicData>
            </a:graphic>
          </wp:inline>
        </w:drawing>
      </w:r>
      <w:r>
        <w:t xml:space="preserve"> - общая толщина слоя утеплителя, м;</w:t>
      </w:r>
    </w:p>
    <w:p w:rsidR="00091023" w:rsidRDefault="00091023">
      <w:pPr>
        <w:pStyle w:val="ConsPlusNormal"/>
        <w:jc w:val="both"/>
      </w:pPr>
      <w:r>
        <w:t xml:space="preserve">(в ред. </w:t>
      </w:r>
      <w:hyperlink r:id="rId437">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15240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Пуассона материала утеплителя, принимаемый равным 0,5;</w:t>
      </w:r>
    </w:p>
    <w:p w:rsidR="00091023" w:rsidRDefault="00091023">
      <w:pPr>
        <w:pStyle w:val="ConsPlusNormal"/>
        <w:spacing w:before="200"/>
        <w:ind w:firstLine="540"/>
        <w:jc w:val="both"/>
      </w:pPr>
      <w:r>
        <w:rPr>
          <w:noProof/>
          <w:position w:val="-8"/>
        </w:rPr>
        <w:drawing>
          <wp:inline distT="0" distB="0" distL="0" distR="0">
            <wp:extent cx="19050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материала утеплителя, МПа;</w:t>
      </w:r>
    </w:p>
    <w:p w:rsidR="00091023" w:rsidRDefault="00091023">
      <w:pPr>
        <w:pStyle w:val="ConsPlusNormal"/>
        <w:spacing w:before="200"/>
        <w:ind w:firstLine="540"/>
        <w:jc w:val="both"/>
      </w:pPr>
      <w:r>
        <w:lastRenderedPageBreak/>
        <w:t>Допускается принимать для предварительных расчетов:</w:t>
      </w:r>
    </w:p>
    <w:p w:rsidR="00091023" w:rsidRDefault="00091023">
      <w:pPr>
        <w:pStyle w:val="ConsPlusNormal"/>
        <w:spacing w:before="200"/>
        <w:ind w:firstLine="540"/>
        <w:jc w:val="both"/>
      </w:pPr>
      <w:r>
        <w:rPr>
          <w:noProof/>
          <w:position w:val="-8"/>
        </w:rPr>
        <w:drawing>
          <wp:inline distT="0" distB="0" distL="0" distR="0">
            <wp:extent cx="636270" cy="23050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t xml:space="preserve"> - для пенополистирольных утеплителей;</w:t>
      </w:r>
    </w:p>
    <w:p w:rsidR="00091023" w:rsidRDefault="00091023">
      <w:pPr>
        <w:pStyle w:val="ConsPlusNormal"/>
        <w:jc w:val="both"/>
      </w:pPr>
      <w:r>
        <w:t xml:space="preserve">(в ред. </w:t>
      </w:r>
      <w:hyperlink r:id="rId441">
        <w:r>
          <w:rPr>
            <w:color w:val="0000FF"/>
          </w:rPr>
          <w:t>Изменения N 1</w:t>
        </w:r>
      </w:hyperlink>
      <w:r>
        <w:t>, утв. Приказом Минстроя России от 15.11.2017 N 1549/пр)</w:t>
      </w:r>
    </w:p>
    <w:p w:rsidR="00091023" w:rsidRDefault="00091023">
      <w:pPr>
        <w:pStyle w:val="ConsPlusNormal"/>
        <w:spacing w:before="200"/>
        <w:ind w:firstLine="540"/>
        <w:jc w:val="both"/>
      </w:pPr>
      <w:r>
        <w:rPr>
          <w:noProof/>
          <w:position w:val="-8"/>
        </w:rPr>
        <w:drawing>
          <wp:inline distT="0" distB="0" distL="0" distR="0">
            <wp:extent cx="803275" cy="23050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803275" cy="230505"/>
                    </a:xfrm>
                    <a:prstGeom prst="rect">
                      <a:avLst/>
                    </a:prstGeom>
                    <a:noFill/>
                    <a:ln>
                      <a:noFill/>
                    </a:ln>
                  </pic:spPr>
                </pic:pic>
              </a:graphicData>
            </a:graphic>
          </wp:inline>
        </w:drawing>
      </w:r>
      <w:r>
        <w:t xml:space="preserve"> - для минераловатных и т.п. утеплителей, где </w:t>
      </w:r>
      <w:r>
        <w:rPr>
          <w:noProof/>
          <w:position w:val="-3"/>
        </w:rPr>
        <w:drawing>
          <wp:inline distT="0" distB="0" distL="0" distR="0">
            <wp:extent cx="151130" cy="16700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t xml:space="preserve"> - нормируемая плотность материала утеплителя.</w:t>
      </w:r>
    </w:p>
    <w:p w:rsidR="00091023" w:rsidRDefault="00091023">
      <w:pPr>
        <w:pStyle w:val="ConsPlusNormal"/>
        <w:jc w:val="both"/>
      </w:pPr>
      <w:r>
        <w:t xml:space="preserve">(в ред. </w:t>
      </w:r>
      <w:hyperlink r:id="rId444">
        <w:r>
          <w:rPr>
            <w:color w:val="0000FF"/>
          </w:rPr>
          <w:t>Изменения N 1</w:t>
        </w:r>
      </w:hyperlink>
      <w:r>
        <w:t>, утв. Приказом Минстроя России от 15.11.2017 N 1549/пр)</w:t>
      </w:r>
    </w:p>
    <w:p w:rsidR="00091023" w:rsidRDefault="00091023">
      <w:pPr>
        <w:pStyle w:val="ConsPlusNormal"/>
        <w:ind w:firstLine="540"/>
        <w:jc w:val="both"/>
      </w:pPr>
    </w:p>
    <w:p w:rsidR="00091023" w:rsidRDefault="00091023">
      <w:pPr>
        <w:pStyle w:val="ConsPlusNormal"/>
        <w:jc w:val="right"/>
      </w:pPr>
      <w:r>
        <w:t>Таблица Ж.1</w:t>
      </w:r>
    </w:p>
    <w:p w:rsidR="00091023" w:rsidRDefault="00091023">
      <w:pPr>
        <w:pStyle w:val="ConsPlusNormal"/>
        <w:jc w:val="center"/>
      </w:pPr>
    </w:p>
    <w:p w:rsidR="00091023" w:rsidRDefault="00091023">
      <w:pPr>
        <w:pStyle w:val="ConsPlusNormal"/>
        <w:jc w:val="center"/>
      </w:pPr>
      <w:bookmarkStart w:id="58" w:name="P3111"/>
      <w:bookmarkEnd w:id="58"/>
      <w:r>
        <w:t>Значения коэффициента </w:t>
      </w:r>
      <w:r>
        <w:rPr>
          <w:noProof/>
          <w:position w:val="-8"/>
        </w:rPr>
        <w:drawing>
          <wp:inline distT="0" distB="0" distL="0" distR="0">
            <wp:extent cx="199390" cy="22860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w:t>
            </w:r>
          </w:p>
        </w:tc>
        <w:tc>
          <w:tcPr>
            <w:tcW w:w="1133" w:type="dxa"/>
            <w:tcBorders>
              <w:top w:val="single" w:sz="4" w:space="0" w:color="auto"/>
              <w:bottom w:val="single" w:sz="4" w:space="0" w:color="auto"/>
            </w:tcBorders>
            <w:vAlign w:val="center"/>
          </w:tcPr>
          <w:p w:rsidR="00091023" w:rsidRDefault="00091023">
            <w:pPr>
              <w:pStyle w:val="ConsPlusNormal"/>
              <w:jc w:val="center"/>
            </w:pPr>
            <w:r>
              <w:t>0,05</w:t>
            </w:r>
          </w:p>
        </w:tc>
        <w:tc>
          <w:tcPr>
            <w:tcW w:w="1133" w:type="dxa"/>
            <w:tcBorders>
              <w:top w:val="single" w:sz="4" w:space="0" w:color="auto"/>
              <w:bottom w:val="single" w:sz="4" w:space="0" w:color="auto"/>
            </w:tcBorders>
            <w:vAlign w:val="center"/>
          </w:tcPr>
          <w:p w:rsidR="00091023" w:rsidRDefault="00091023">
            <w:pPr>
              <w:pStyle w:val="ConsPlusNormal"/>
              <w:jc w:val="center"/>
            </w:pPr>
            <w:r>
              <w:t>0,1</w:t>
            </w:r>
          </w:p>
        </w:tc>
        <w:tc>
          <w:tcPr>
            <w:tcW w:w="1133" w:type="dxa"/>
            <w:tcBorders>
              <w:top w:val="single" w:sz="4" w:space="0" w:color="auto"/>
              <w:bottom w:val="single" w:sz="4" w:space="0" w:color="auto"/>
            </w:tcBorders>
            <w:vAlign w:val="center"/>
          </w:tcPr>
          <w:p w:rsidR="00091023" w:rsidRDefault="00091023">
            <w:pPr>
              <w:pStyle w:val="ConsPlusNormal"/>
              <w:jc w:val="center"/>
            </w:pPr>
            <w:r>
              <w:t>0,15</w:t>
            </w:r>
          </w:p>
        </w:tc>
        <w:tc>
          <w:tcPr>
            <w:tcW w:w="1133" w:type="dxa"/>
            <w:tcBorders>
              <w:top w:val="single" w:sz="4" w:space="0" w:color="auto"/>
              <w:bottom w:val="single" w:sz="4" w:space="0" w:color="auto"/>
            </w:tcBorders>
            <w:vAlign w:val="center"/>
          </w:tcPr>
          <w:p w:rsidR="00091023" w:rsidRDefault="00091023">
            <w:pPr>
              <w:pStyle w:val="ConsPlusNormal"/>
              <w:jc w:val="center"/>
            </w:pPr>
            <w:r>
              <w:t>0,2</w:t>
            </w:r>
          </w:p>
        </w:tc>
        <w:tc>
          <w:tcPr>
            <w:tcW w:w="1133" w:type="dxa"/>
            <w:tcBorders>
              <w:top w:val="single" w:sz="4" w:space="0" w:color="auto"/>
              <w:bottom w:val="single" w:sz="4" w:space="0" w:color="auto"/>
            </w:tcBorders>
            <w:vAlign w:val="center"/>
          </w:tcPr>
          <w:p w:rsidR="00091023" w:rsidRDefault="00091023">
            <w:pPr>
              <w:pStyle w:val="ConsPlusNormal"/>
              <w:jc w:val="center"/>
            </w:pPr>
            <w:r>
              <w:t>0,25</w:t>
            </w:r>
          </w:p>
        </w:tc>
        <w:tc>
          <w:tcPr>
            <w:tcW w:w="1139" w:type="dxa"/>
            <w:tcBorders>
              <w:top w:val="single" w:sz="4" w:space="0" w:color="auto"/>
              <w:bottom w:val="single" w:sz="4" w:space="0" w:color="auto"/>
            </w:tcBorders>
            <w:vAlign w:val="center"/>
          </w:tcPr>
          <w:p w:rsidR="00091023" w:rsidRDefault="00091023">
            <w:pPr>
              <w:pStyle w:val="ConsPlusNormal"/>
              <w:jc w:val="center"/>
            </w:pPr>
            <w:r>
              <w:t>0,3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255,8</w:t>
            </w:r>
          </w:p>
        </w:tc>
        <w:tc>
          <w:tcPr>
            <w:tcW w:w="1133" w:type="dxa"/>
            <w:tcBorders>
              <w:top w:val="single" w:sz="4" w:space="0" w:color="auto"/>
              <w:bottom w:val="nil"/>
            </w:tcBorders>
          </w:tcPr>
          <w:p w:rsidR="00091023" w:rsidRDefault="00091023">
            <w:pPr>
              <w:pStyle w:val="ConsPlusNormal"/>
              <w:jc w:val="center"/>
            </w:pPr>
            <w:r>
              <w:t>191,7</w:t>
            </w:r>
          </w:p>
        </w:tc>
        <w:tc>
          <w:tcPr>
            <w:tcW w:w="1133" w:type="dxa"/>
            <w:tcBorders>
              <w:top w:val="single" w:sz="4" w:space="0" w:color="auto"/>
              <w:bottom w:val="nil"/>
            </w:tcBorders>
          </w:tcPr>
          <w:p w:rsidR="00091023" w:rsidRDefault="00091023">
            <w:pPr>
              <w:pStyle w:val="ConsPlusNormal"/>
              <w:jc w:val="center"/>
            </w:pPr>
            <w:r>
              <w:t>154,4</w:t>
            </w:r>
          </w:p>
        </w:tc>
        <w:tc>
          <w:tcPr>
            <w:tcW w:w="1133" w:type="dxa"/>
            <w:tcBorders>
              <w:top w:val="single" w:sz="4" w:space="0" w:color="auto"/>
              <w:bottom w:val="nil"/>
            </w:tcBorders>
          </w:tcPr>
          <w:p w:rsidR="00091023" w:rsidRDefault="00091023">
            <w:pPr>
              <w:pStyle w:val="ConsPlusNormal"/>
              <w:jc w:val="center"/>
            </w:pPr>
            <w:r>
              <w:t>128,0</w:t>
            </w:r>
          </w:p>
        </w:tc>
        <w:tc>
          <w:tcPr>
            <w:tcW w:w="1133" w:type="dxa"/>
            <w:tcBorders>
              <w:top w:val="single" w:sz="4" w:space="0" w:color="auto"/>
              <w:bottom w:val="nil"/>
            </w:tcBorders>
          </w:tcPr>
          <w:p w:rsidR="00091023" w:rsidRDefault="00091023">
            <w:pPr>
              <w:pStyle w:val="ConsPlusNormal"/>
              <w:jc w:val="center"/>
            </w:pPr>
            <w:r>
              <w:t>107,8</w:t>
            </w:r>
          </w:p>
        </w:tc>
        <w:tc>
          <w:tcPr>
            <w:tcW w:w="1139" w:type="dxa"/>
            <w:tcBorders>
              <w:top w:val="single" w:sz="4" w:space="0" w:color="auto"/>
              <w:bottom w:val="nil"/>
            </w:tcBorders>
          </w:tcPr>
          <w:p w:rsidR="00091023" w:rsidRDefault="00091023">
            <w:pPr>
              <w:pStyle w:val="ConsPlusNormal"/>
              <w:jc w:val="center"/>
            </w:pPr>
            <w:r>
              <w:t>91,6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322,1</w:t>
            </w:r>
          </w:p>
        </w:tc>
        <w:tc>
          <w:tcPr>
            <w:tcW w:w="1133" w:type="dxa"/>
            <w:tcBorders>
              <w:top w:val="nil"/>
              <w:bottom w:val="nil"/>
            </w:tcBorders>
          </w:tcPr>
          <w:p w:rsidR="00091023" w:rsidRDefault="00091023">
            <w:pPr>
              <w:pStyle w:val="ConsPlusNormal"/>
              <w:jc w:val="center"/>
            </w:pPr>
            <w:r>
              <w:t>257,0</w:t>
            </w:r>
          </w:p>
        </w:tc>
        <w:tc>
          <w:tcPr>
            <w:tcW w:w="1133" w:type="dxa"/>
            <w:tcBorders>
              <w:top w:val="nil"/>
              <w:bottom w:val="nil"/>
            </w:tcBorders>
          </w:tcPr>
          <w:p w:rsidR="00091023" w:rsidRDefault="00091023">
            <w:pPr>
              <w:pStyle w:val="ConsPlusNormal"/>
              <w:jc w:val="center"/>
            </w:pPr>
            <w:r>
              <w:t>194,6</w:t>
            </w:r>
          </w:p>
        </w:tc>
        <w:tc>
          <w:tcPr>
            <w:tcW w:w="1133" w:type="dxa"/>
            <w:tcBorders>
              <w:top w:val="nil"/>
              <w:bottom w:val="nil"/>
            </w:tcBorders>
          </w:tcPr>
          <w:p w:rsidR="00091023" w:rsidRDefault="00091023">
            <w:pPr>
              <w:pStyle w:val="ConsPlusNormal"/>
              <w:jc w:val="center"/>
            </w:pPr>
            <w:r>
              <w:t>156,2</w:t>
            </w:r>
          </w:p>
        </w:tc>
        <w:tc>
          <w:tcPr>
            <w:tcW w:w="1133" w:type="dxa"/>
            <w:tcBorders>
              <w:top w:val="nil"/>
              <w:bottom w:val="nil"/>
            </w:tcBorders>
          </w:tcPr>
          <w:p w:rsidR="00091023" w:rsidRDefault="00091023">
            <w:pPr>
              <w:pStyle w:val="ConsPlusNormal"/>
              <w:jc w:val="center"/>
            </w:pPr>
            <w:r>
              <w:t>129,1</w:t>
            </w:r>
          </w:p>
        </w:tc>
        <w:tc>
          <w:tcPr>
            <w:tcW w:w="1133" w:type="dxa"/>
            <w:tcBorders>
              <w:top w:val="nil"/>
              <w:bottom w:val="nil"/>
            </w:tcBorders>
          </w:tcPr>
          <w:p w:rsidR="00091023" w:rsidRDefault="00091023">
            <w:pPr>
              <w:pStyle w:val="ConsPlusNormal"/>
              <w:jc w:val="center"/>
            </w:pPr>
            <w:r>
              <w:t>108,6</w:t>
            </w:r>
          </w:p>
        </w:tc>
        <w:tc>
          <w:tcPr>
            <w:tcW w:w="1139" w:type="dxa"/>
            <w:tcBorders>
              <w:top w:val="nil"/>
              <w:bottom w:val="nil"/>
            </w:tcBorders>
          </w:tcPr>
          <w:p w:rsidR="00091023" w:rsidRDefault="00091023">
            <w:pPr>
              <w:pStyle w:val="ConsPlusNormal"/>
              <w:jc w:val="center"/>
            </w:pPr>
            <w:r>
              <w:t>92,1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257,7</w:t>
            </w:r>
          </w:p>
        </w:tc>
        <w:tc>
          <w:tcPr>
            <w:tcW w:w="1133" w:type="dxa"/>
            <w:tcBorders>
              <w:top w:val="nil"/>
              <w:bottom w:val="nil"/>
            </w:tcBorders>
          </w:tcPr>
          <w:p w:rsidR="00091023" w:rsidRDefault="00091023">
            <w:pPr>
              <w:pStyle w:val="ConsPlusNormal"/>
              <w:jc w:val="center"/>
            </w:pPr>
            <w:r>
              <w:t>234,2</w:t>
            </w:r>
          </w:p>
        </w:tc>
        <w:tc>
          <w:tcPr>
            <w:tcW w:w="1133" w:type="dxa"/>
            <w:tcBorders>
              <w:top w:val="nil"/>
              <w:bottom w:val="nil"/>
            </w:tcBorders>
          </w:tcPr>
          <w:p w:rsidR="00091023" w:rsidRDefault="00091023">
            <w:pPr>
              <w:pStyle w:val="ConsPlusNormal"/>
              <w:jc w:val="center"/>
            </w:pPr>
            <w:r>
              <w:t>192,7</w:t>
            </w:r>
          </w:p>
        </w:tc>
        <w:tc>
          <w:tcPr>
            <w:tcW w:w="1133" w:type="dxa"/>
            <w:tcBorders>
              <w:top w:val="nil"/>
              <w:bottom w:val="nil"/>
            </w:tcBorders>
          </w:tcPr>
          <w:p w:rsidR="00091023" w:rsidRDefault="00091023">
            <w:pPr>
              <w:pStyle w:val="ConsPlusNormal"/>
              <w:jc w:val="center"/>
            </w:pPr>
            <w:r>
              <w:t>157,8</w:t>
            </w:r>
          </w:p>
        </w:tc>
        <w:tc>
          <w:tcPr>
            <w:tcW w:w="1133" w:type="dxa"/>
            <w:tcBorders>
              <w:top w:val="nil"/>
              <w:bottom w:val="nil"/>
            </w:tcBorders>
          </w:tcPr>
          <w:p w:rsidR="00091023" w:rsidRDefault="00091023">
            <w:pPr>
              <w:pStyle w:val="ConsPlusNormal"/>
              <w:jc w:val="center"/>
            </w:pPr>
            <w:r>
              <w:t>131,0</w:t>
            </w:r>
          </w:p>
        </w:tc>
        <w:tc>
          <w:tcPr>
            <w:tcW w:w="1133" w:type="dxa"/>
            <w:tcBorders>
              <w:top w:val="nil"/>
              <w:bottom w:val="nil"/>
            </w:tcBorders>
          </w:tcPr>
          <w:p w:rsidR="00091023" w:rsidRDefault="00091023">
            <w:pPr>
              <w:pStyle w:val="ConsPlusNormal"/>
              <w:jc w:val="center"/>
            </w:pPr>
            <w:r>
              <w:t>110,2</w:t>
            </w:r>
          </w:p>
        </w:tc>
        <w:tc>
          <w:tcPr>
            <w:tcW w:w="1139" w:type="dxa"/>
            <w:tcBorders>
              <w:top w:val="nil"/>
              <w:bottom w:val="nil"/>
            </w:tcBorders>
          </w:tcPr>
          <w:p w:rsidR="00091023" w:rsidRDefault="00091023">
            <w:pPr>
              <w:pStyle w:val="ConsPlusNormal"/>
              <w:jc w:val="center"/>
            </w:pPr>
            <w:r>
              <w:t>93,4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220,2</w:t>
            </w:r>
          </w:p>
        </w:tc>
        <w:tc>
          <w:tcPr>
            <w:tcW w:w="1133" w:type="dxa"/>
            <w:tcBorders>
              <w:top w:val="nil"/>
              <w:bottom w:val="nil"/>
            </w:tcBorders>
          </w:tcPr>
          <w:p w:rsidR="00091023" w:rsidRDefault="00091023">
            <w:pPr>
              <w:pStyle w:val="ConsPlusNormal"/>
              <w:jc w:val="center"/>
            </w:pPr>
            <w:r>
              <w:t>208,8</w:t>
            </w:r>
          </w:p>
        </w:tc>
        <w:tc>
          <w:tcPr>
            <w:tcW w:w="1133" w:type="dxa"/>
            <w:tcBorders>
              <w:top w:val="nil"/>
              <w:bottom w:val="nil"/>
            </w:tcBorders>
          </w:tcPr>
          <w:p w:rsidR="00091023" w:rsidRDefault="00091023">
            <w:pPr>
              <w:pStyle w:val="ConsPlusNormal"/>
              <w:jc w:val="center"/>
            </w:pPr>
            <w:r>
              <w:t>183,1</w:t>
            </w:r>
          </w:p>
        </w:tc>
        <w:tc>
          <w:tcPr>
            <w:tcW w:w="1133" w:type="dxa"/>
            <w:tcBorders>
              <w:top w:val="nil"/>
              <w:bottom w:val="nil"/>
            </w:tcBorders>
          </w:tcPr>
          <w:p w:rsidR="00091023" w:rsidRDefault="00091023">
            <w:pPr>
              <w:pStyle w:val="ConsPlusNormal"/>
              <w:jc w:val="center"/>
            </w:pPr>
            <w:r>
              <w:t>155,5</w:t>
            </w:r>
          </w:p>
        </w:tc>
        <w:tc>
          <w:tcPr>
            <w:tcW w:w="1133" w:type="dxa"/>
            <w:tcBorders>
              <w:top w:val="nil"/>
              <w:bottom w:val="nil"/>
            </w:tcBorders>
          </w:tcPr>
          <w:p w:rsidR="00091023" w:rsidRDefault="00091023">
            <w:pPr>
              <w:pStyle w:val="ConsPlusNormal"/>
              <w:jc w:val="center"/>
            </w:pPr>
            <w:r>
              <w:t>131,4</w:t>
            </w:r>
          </w:p>
        </w:tc>
        <w:tc>
          <w:tcPr>
            <w:tcW w:w="1133" w:type="dxa"/>
            <w:tcBorders>
              <w:top w:val="nil"/>
              <w:bottom w:val="nil"/>
            </w:tcBorders>
          </w:tcPr>
          <w:p w:rsidR="00091023" w:rsidRDefault="00091023">
            <w:pPr>
              <w:pStyle w:val="ConsPlusNormal"/>
              <w:jc w:val="center"/>
            </w:pPr>
            <w:r>
              <w:t>111,4</w:t>
            </w:r>
          </w:p>
        </w:tc>
        <w:tc>
          <w:tcPr>
            <w:tcW w:w="1139" w:type="dxa"/>
            <w:tcBorders>
              <w:top w:val="nil"/>
              <w:bottom w:val="nil"/>
            </w:tcBorders>
          </w:tcPr>
          <w:p w:rsidR="00091023" w:rsidRDefault="00091023">
            <w:pPr>
              <w:pStyle w:val="ConsPlusNormal"/>
              <w:jc w:val="center"/>
            </w:pPr>
            <w:r>
              <w:t>94,7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0,2</w:t>
            </w:r>
          </w:p>
        </w:tc>
        <w:tc>
          <w:tcPr>
            <w:tcW w:w="1133" w:type="dxa"/>
            <w:tcBorders>
              <w:top w:val="nil"/>
              <w:bottom w:val="single" w:sz="4" w:space="0" w:color="auto"/>
            </w:tcBorders>
          </w:tcPr>
          <w:p w:rsidR="00091023" w:rsidRDefault="00091023">
            <w:pPr>
              <w:pStyle w:val="ConsPlusNormal"/>
              <w:jc w:val="center"/>
            </w:pPr>
            <w:r>
              <w:t>193,8</w:t>
            </w:r>
          </w:p>
        </w:tc>
        <w:tc>
          <w:tcPr>
            <w:tcW w:w="1133" w:type="dxa"/>
            <w:tcBorders>
              <w:top w:val="nil"/>
              <w:bottom w:val="single" w:sz="4" w:space="0" w:color="auto"/>
            </w:tcBorders>
          </w:tcPr>
          <w:p w:rsidR="00091023" w:rsidRDefault="00091023">
            <w:pPr>
              <w:pStyle w:val="ConsPlusNormal"/>
              <w:jc w:val="center"/>
            </w:pPr>
            <w:r>
              <w:t>187,1</w:t>
            </w:r>
          </w:p>
        </w:tc>
        <w:tc>
          <w:tcPr>
            <w:tcW w:w="1133" w:type="dxa"/>
            <w:tcBorders>
              <w:top w:val="nil"/>
              <w:bottom w:val="single" w:sz="4" w:space="0" w:color="auto"/>
            </w:tcBorders>
          </w:tcPr>
          <w:p w:rsidR="00091023" w:rsidRDefault="00091023">
            <w:pPr>
              <w:pStyle w:val="ConsPlusNormal"/>
              <w:jc w:val="center"/>
            </w:pPr>
            <w:r>
              <w:t>170,4</w:t>
            </w:r>
          </w:p>
        </w:tc>
        <w:tc>
          <w:tcPr>
            <w:tcW w:w="1133" w:type="dxa"/>
            <w:tcBorders>
              <w:top w:val="nil"/>
              <w:bottom w:val="single" w:sz="4" w:space="0" w:color="auto"/>
            </w:tcBorders>
          </w:tcPr>
          <w:p w:rsidR="00091023" w:rsidRDefault="00091023">
            <w:pPr>
              <w:pStyle w:val="ConsPlusNormal"/>
              <w:jc w:val="center"/>
            </w:pPr>
            <w:r>
              <w:t>149,8</w:t>
            </w:r>
          </w:p>
        </w:tc>
        <w:tc>
          <w:tcPr>
            <w:tcW w:w="1133" w:type="dxa"/>
            <w:tcBorders>
              <w:top w:val="nil"/>
              <w:bottom w:val="single" w:sz="4" w:space="0" w:color="auto"/>
            </w:tcBorders>
          </w:tcPr>
          <w:p w:rsidR="00091023" w:rsidRDefault="00091023">
            <w:pPr>
              <w:pStyle w:val="ConsPlusNormal"/>
              <w:jc w:val="center"/>
            </w:pPr>
            <w:r>
              <w:t>129,5</w:t>
            </w:r>
          </w:p>
        </w:tc>
        <w:tc>
          <w:tcPr>
            <w:tcW w:w="1133" w:type="dxa"/>
            <w:tcBorders>
              <w:top w:val="nil"/>
              <w:bottom w:val="single" w:sz="4" w:space="0" w:color="auto"/>
            </w:tcBorders>
          </w:tcPr>
          <w:p w:rsidR="00091023" w:rsidRDefault="00091023">
            <w:pPr>
              <w:pStyle w:val="ConsPlusNormal"/>
              <w:jc w:val="center"/>
            </w:pPr>
            <w:r>
              <w:t>111,2</w:t>
            </w:r>
          </w:p>
        </w:tc>
        <w:tc>
          <w:tcPr>
            <w:tcW w:w="1139" w:type="dxa"/>
            <w:tcBorders>
              <w:top w:val="nil"/>
              <w:bottom w:val="single" w:sz="4" w:space="0" w:color="auto"/>
            </w:tcBorders>
          </w:tcPr>
          <w:p w:rsidR="00091023" w:rsidRDefault="00091023">
            <w:pPr>
              <w:pStyle w:val="ConsPlusNormal"/>
              <w:jc w:val="center"/>
            </w:pPr>
            <w:r>
              <w:t>95,3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0,25</w:t>
            </w:r>
          </w:p>
        </w:tc>
        <w:tc>
          <w:tcPr>
            <w:tcW w:w="1133" w:type="dxa"/>
            <w:tcBorders>
              <w:top w:val="single" w:sz="4" w:space="0" w:color="auto"/>
              <w:bottom w:val="nil"/>
            </w:tcBorders>
          </w:tcPr>
          <w:p w:rsidR="00091023" w:rsidRDefault="00091023">
            <w:pPr>
              <w:pStyle w:val="ConsPlusNormal"/>
              <w:jc w:val="center"/>
            </w:pPr>
            <w:r>
              <w:t>173,4</w:t>
            </w:r>
          </w:p>
        </w:tc>
        <w:tc>
          <w:tcPr>
            <w:tcW w:w="1133" w:type="dxa"/>
            <w:tcBorders>
              <w:top w:val="single" w:sz="4" w:space="0" w:color="auto"/>
              <w:bottom w:val="nil"/>
            </w:tcBorders>
          </w:tcPr>
          <w:p w:rsidR="00091023" w:rsidRDefault="00091023">
            <w:pPr>
              <w:pStyle w:val="ConsPlusNormal"/>
              <w:jc w:val="center"/>
            </w:pPr>
            <w:r>
              <w:t>169,0</w:t>
            </w:r>
          </w:p>
        </w:tc>
        <w:tc>
          <w:tcPr>
            <w:tcW w:w="1133" w:type="dxa"/>
            <w:tcBorders>
              <w:top w:val="single" w:sz="4" w:space="0" w:color="auto"/>
              <w:bottom w:val="nil"/>
            </w:tcBorders>
          </w:tcPr>
          <w:p w:rsidR="00091023" w:rsidRDefault="00091023">
            <w:pPr>
              <w:pStyle w:val="ConsPlusNormal"/>
              <w:jc w:val="center"/>
            </w:pPr>
            <w:r>
              <w:t>157,6</w:t>
            </w:r>
          </w:p>
        </w:tc>
        <w:tc>
          <w:tcPr>
            <w:tcW w:w="1133" w:type="dxa"/>
            <w:tcBorders>
              <w:top w:val="single" w:sz="4" w:space="0" w:color="auto"/>
              <w:bottom w:val="nil"/>
            </w:tcBorders>
          </w:tcPr>
          <w:p w:rsidR="00091023" w:rsidRDefault="00091023">
            <w:pPr>
              <w:pStyle w:val="ConsPlusNormal"/>
              <w:jc w:val="center"/>
            </w:pPr>
            <w:r>
              <w:t>142,1</w:t>
            </w:r>
          </w:p>
        </w:tc>
        <w:tc>
          <w:tcPr>
            <w:tcW w:w="1133" w:type="dxa"/>
            <w:tcBorders>
              <w:top w:val="single" w:sz="4" w:space="0" w:color="auto"/>
              <w:bottom w:val="nil"/>
            </w:tcBorders>
          </w:tcPr>
          <w:p w:rsidR="00091023" w:rsidRDefault="00091023">
            <w:pPr>
              <w:pStyle w:val="ConsPlusNormal"/>
              <w:jc w:val="center"/>
            </w:pPr>
            <w:r>
              <w:t>125,5</w:t>
            </w:r>
          </w:p>
        </w:tc>
        <w:tc>
          <w:tcPr>
            <w:tcW w:w="1133" w:type="dxa"/>
            <w:tcBorders>
              <w:top w:val="single" w:sz="4" w:space="0" w:color="auto"/>
              <w:bottom w:val="nil"/>
            </w:tcBorders>
          </w:tcPr>
          <w:p w:rsidR="00091023" w:rsidRDefault="00091023">
            <w:pPr>
              <w:pStyle w:val="ConsPlusNormal"/>
              <w:jc w:val="center"/>
            </w:pPr>
            <w:r>
              <w:t>109,5</w:t>
            </w:r>
          </w:p>
        </w:tc>
        <w:tc>
          <w:tcPr>
            <w:tcW w:w="1139" w:type="dxa"/>
            <w:tcBorders>
              <w:top w:val="single" w:sz="4" w:space="0" w:color="auto"/>
              <w:bottom w:val="nil"/>
            </w:tcBorders>
          </w:tcPr>
          <w:p w:rsidR="00091023" w:rsidRDefault="00091023">
            <w:pPr>
              <w:pStyle w:val="ConsPlusNormal"/>
              <w:jc w:val="center"/>
            </w:pPr>
            <w:r>
              <w:t>94,9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w:t>
            </w:r>
          </w:p>
        </w:tc>
        <w:tc>
          <w:tcPr>
            <w:tcW w:w="1133" w:type="dxa"/>
            <w:tcBorders>
              <w:top w:val="nil"/>
              <w:bottom w:val="nil"/>
            </w:tcBorders>
          </w:tcPr>
          <w:p w:rsidR="00091023" w:rsidRDefault="00091023">
            <w:pPr>
              <w:pStyle w:val="ConsPlusNormal"/>
              <w:jc w:val="center"/>
            </w:pPr>
            <w:r>
              <w:t>156,7</w:t>
            </w:r>
          </w:p>
        </w:tc>
        <w:tc>
          <w:tcPr>
            <w:tcW w:w="1133" w:type="dxa"/>
            <w:tcBorders>
              <w:top w:val="nil"/>
              <w:bottom w:val="nil"/>
            </w:tcBorders>
          </w:tcPr>
          <w:p w:rsidR="00091023" w:rsidRDefault="00091023">
            <w:pPr>
              <w:pStyle w:val="ConsPlusNormal"/>
              <w:jc w:val="center"/>
            </w:pPr>
            <w:r>
              <w:t>153,7</w:t>
            </w:r>
          </w:p>
        </w:tc>
        <w:tc>
          <w:tcPr>
            <w:tcW w:w="1133" w:type="dxa"/>
            <w:tcBorders>
              <w:top w:val="nil"/>
              <w:bottom w:val="nil"/>
            </w:tcBorders>
          </w:tcPr>
          <w:p w:rsidR="00091023" w:rsidRDefault="00091023">
            <w:pPr>
              <w:pStyle w:val="ConsPlusNormal"/>
              <w:jc w:val="center"/>
            </w:pPr>
            <w:r>
              <w:t>145,5</w:t>
            </w:r>
          </w:p>
        </w:tc>
        <w:tc>
          <w:tcPr>
            <w:tcW w:w="1133" w:type="dxa"/>
            <w:tcBorders>
              <w:top w:val="nil"/>
              <w:bottom w:val="nil"/>
            </w:tcBorders>
          </w:tcPr>
          <w:p w:rsidR="00091023" w:rsidRDefault="00091023">
            <w:pPr>
              <w:pStyle w:val="ConsPlusNormal"/>
              <w:jc w:val="center"/>
            </w:pPr>
            <w:r>
              <w:t>133,6</w:t>
            </w:r>
          </w:p>
        </w:tc>
        <w:tc>
          <w:tcPr>
            <w:tcW w:w="1133" w:type="dxa"/>
            <w:tcBorders>
              <w:top w:val="nil"/>
              <w:bottom w:val="nil"/>
            </w:tcBorders>
          </w:tcPr>
          <w:p w:rsidR="00091023" w:rsidRDefault="00091023">
            <w:pPr>
              <w:pStyle w:val="ConsPlusNormal"/>
              <w:jc w:val="center"/>
            </w:pPr>
            <w:r>
              <w:t>120,2</w:t>
            </w:r>
          </w:p>
        </w:tc>
        <w:tc>
          <w:tcPr>
            <w:tcW w:w="1133" w:type="dxa"/>
            <w:tcBorders>
              <w:top w:val="nil"/>
              <w:bottom w:val="nil"/>
            </w:tcBorders>
          </w:tcPr>
          <w:p w:rsidR="00091023" w:rsidRDefault="00091023">
            <w:pPr>
              <w:pStyle w:val="ConsPlusNormal"/>
              <w:jc w:val="center"/>
            </w:pPr>
            <w:r>
              <w:t>106,6</w:t>
            </w:r>
          </w:p>
        </w:tc>
        <w:tc>
          <w:tcPr>
            <w:tcW w:w="1139" w:type="dxa"/>
            <w:tcBorders>
              <w:top w:val="nil"/>
              <w:bottom w:val="nil"/>
            </w:tcBorders>
          </w:tcPr>
          <w:p w:rsidR="00091023" w:rsidRDefault="00091023">
            <w:pPr>
              <w:pStyle w:val="ConsPlusNormal"/>
              <w:jc w:val="center"/>
            </w:pPr>
            <w:r>
              <w:t>93,5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0,35</w:t>
            </w:r>
          </w:p>
        </w:tc>
        <w:tc>
          <w:tcPr>
            <w:tcW w:w="1133" w:type="dxa"/>
            <w:tcBorders>
              <w:top w:val="nil"/>
              <w:bottom w:val="nil"/>
            </w:tcBorders>
          </w:tcPr>
          <w:p w:rsidR="00091023" w:rsidRDefault="00091023">
            <w:pPr>
              <w:pStyle w:val="ConsPlusNormal"/>
              <w:jc w:val="center"/>
            </w:pPr>
            <w:r>
              <w:t>142,8</w:t>
            </w:r>
          </w:p>
        </w:tc>
        <w:tc>
          <w:tcPr>
            <w:tcW w:w="1133" w:type="dxa"/>
            <w:tcBorders>
              <w:top w:val="nil"/>
              <w:bottom w:val="nil"/>
            </w:tcBorders>
          </w:tcPr>
          <w:p w:rsidR="00091023" w:rsidRDefault="00091023">
            <w:pPr>
              <w:pStyle w:val="ConsPlusNormal"/>
              <w:jc w:val="center"/>
            </w:pPr>
            <w:r>
              <w:t>140,6</w:t>
            </w:r>
          </w:p>
        </w:tc>
        <w:tc>
          <w:tcPr>
            <w:tcW w:w="1133" w:type="dxa"/>
            <w:tcBorders>
              <w:top w:val="nil"/>
              <w:bottom w:val="nil"/>
            </w:tcBorders>
          </w:tcPr>
          <w:p w:rsidR="00091023" w:rsidRDefault="00091023">
            <w:pPr>
              <w:pStyle w:val="ConsPlusNormal"/>
              <w:jc w:val="center"/>
            </w:pPr>
            <w:r>
              <w:t>134,4</w:t>
            </w:r>
          </w:p>
        </w:tc>
        <w:tc>
          <w:tcPr>
            <w:tcW w:w="1133" w:type="dxa"/>
            <w:tcBorders>
              <w:top w:val="nil"/>
              <w:bottom w:val="nil"/>
            </w:tcBorders>
          </w:tcPr>
          <w:p w:rsidR="00091023" w:rsidRDefault="00091023">
            <w:pPr>
              <w:pStyle w:val="ConsPlusNormal"/>
              <w:jc w:val="center"/>
            </w:pPr>
            <w:r>
              <w:t>125,2</w:t>
            </w:r>
          </w:p>
        </w:tc>
        <w:tc>
          <w:tcPr>
            <w:tcW w:w="1133" w:type="dxa"/>
            <w:tcBorders>
              <w:top w:val="nil"/>
              <w:bottom w:val="nil"/>
            </w:tcBorders>
          </w:tcPr>
          <w:p w:rsidR="00091023" w:rsidRDefault="00091023">
            <w:pPr>
              <w:pStyle w:val="ConsPlusNormal"/>
              <w:jc w:val="center"/>
            </w:pPr>
            <w:r>
              <w:t>114,3</w:t>
            </w:r>
          </w:p>
        </w:tc>
        <w:tc>
          <w:tcPr>
            <w:tcW w:w="1133" w:type="dxa"/>
            <w:tcBorders>
              <w:top w:val="nil"/>
              <w:bottom w:val="nil"/>
            </w:tcBorders>
          </w:tcPr>
          <w:p w:rsidR="00091023" w:rsidRDefault="00091023">
            <w:pPr>
              <w:pStyle w:val="ConsPlusNormal"/>
              <w:jc w:val="center"/>
            </w:pPr>
            <w:r>
              <w:t>102,7</w:t>
            </w:r>
          </w:p>
        </w:tc>
        <w:tc>
          <w:tcPr>
            <w:tcW w:w="1139" w:type="dxa"/>
            <w:tcBorders>
              <w:top w:val="nil"/>
              <w:bottom w:val="nil"/>
            </w:tcBorders>
          </w:tcPr>
          <w:p w:rsidR="00091023" w:rsidRDefault="00091023">
            <w:pPr>
              <w:pStyle w:val="ConsPlusNormal"/>
              <w:jc w:val="center"/>
            </w:pPr>
            <w:r>
              <w:t>91,2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130,8</w:t>
            </w:r>
          </w:p>
        </w:tc>
        <w:tc>
          <w:tcPr>
            <w:tcW w:w="1133" w:type="dxa"/>
            <w:tcBorders>
              <w:top w:val="nil"/>
              <w:bottom w:val="nil"/>
            </w:tcBorders>
          </w:tcPr>
          <w:p w:rsidR="00091023" w:rsidRDefault="00091023">
            <w:pPr>
              <w:pStyle w:val="ConsPlusNormal"/>
              <w:jc w:val="center"/>
            </w:pPr>
            <w:r>
              <w:t>129,1</w:t>
            </w:r>
          </w:p>
        </w:tc>
        <w:tc>
          <w:tcPr>
            <w:tcW w:w="1133" w:type="dxa"/>
            <w:tcBorders>
              <w:top w:val="nil"/>
              <w:bottom w:val="nil"/>
            </w:tcBorders>
          </w:tcPr>
          <w:p w:rsidR="00091023" w:rsidRDefault="00091023">
            <w:pPr>
              <w:pStyle w:val="ConsPlusNormal"/>
              <w:jc w:val="center"/>
            </w:pPr>
            <w:r>
              <w:t>124,3</w:t>
            </w:r>
          </w:p>
        </w:tc>
        <w:tc>
          <w:tcPr>
            <w:tcW w:w="1133" w:type="dxa"/>
            <w:tcBorders>
              <w:top w:val="nil"/>
              <w:bottom w:val="nil"/>
            </w:tcBorders>
          </w:tcPr>
          <w:p w:rsidR="00091023" w:rsidRDefault="00091023">
            <w:pPr>
              <w:pStyle w:val="ConsPlusNormal"/>
              <w:jc w:val="center"/>
            </w:pPr>
            <w:r>
              <w:t>117,1</w:t>
            </w:r>
          </w:p>
        </w:tc>
        <w:tc>
          <w:tcPr>
            <w:tcW w:w="1133" w:type="dxa"/>
            <w:tcBorders>
              <w:top w:val="nil"/>
              <w:bottom w:val="nil"/>
            </w:tcBorders>
          </w:tcPr>
          <w:p w:rsidR="00091023" w:rsidRDefault="00091023">
            <w:pPr>
              <w:pStyle w:val="ConsPlusNormal"/>
              <w:jc w:val="center"/>
            </w:pPr>
            <w:r>
              <w:t>108,2</w:t>
            </w:r>
          </w:p>
        </w:tc>
        <w:tc>
          <w:tcPr>
            <w:tcW w:w="1133" w:type="dxa"/>
            <w:tcBorders>
              <w:top w:val="nil"/>
              <w:bottom w:val="nil"/>
            </w:tcBorders>
          </w:tcPr>
          <w:p w:rsidR="00091023" w:rsidRDefault="00091023">
            <w:pPr>
              <w:pStyle w:val="ConsPlusNormal"/>
              <w:jc w:val="center"/>
            </w:pPr>
            <w:r>
              <w:t>98,4</w:t>
            </w:r>
          </w:p>
        </w:tc>
        <w:tc>
          <w:tcPr>
            <w:tcW w:w="1139" w:type="dxa"/>
            <w:tcBorders>
              <w:top w:val="nil"/>
              <w:bottom w:val="nil"/>
            </w:tcBorders>
          </w:tcPr>
          <w:p w:rsidR="00091023" w:rsidRDefault="00091023">
            <w:pPr>
              <w:pStyle w:val="ConsPlusNormal"/>
              <w:jc w:val="center"/>
            </w:pPr>
            <w:r>
              <w:t>88,3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0,45</w:t>
            </w:r>
          </w:p>
        </w:tc>
        <w:tc>
          <w:tcPr>
            <w:tcW w:w="1133" w:type="dxa"/>
            <w:tcBorders>
              <w:top w:val="nil"/>
              <w:bottom w:val="single" w:sz="4" w:space="0" w:color="auto"/>
            </w:tcBorders>
          </w:tcPr>
          <w:p w:rsidR="00091023" w:rsidRDefault="00091023">
            <w:pPr>
              <w:pStyle w:val="ConsPlusNormal"/>
              <w:jc w:val="center"/>
            </w:pPr>
            <w:r>
              <w:t>120,4</w:t>
            </w:r>
          </w:p>
        </w:tc>
        <w:tc>
          <w:tcPr>
            <w:tcW w:w="1133" w:type="dxa"/>
            <w:tcBorders>
              <w:top w:val="nil"/>
              <w:bottom w:val="single" w:sz="4" w:space="0" w:color="auto"/>
            </w:tcBorders>
          </w:tcPr>
          <w:p w:rsidR="00091023" w:rsidRDefault="00091023">
            <w:pPr>
              <w:pStyle w:val="ConsPlusNormal"/>
              <w:jc w:val="center"/>
            </w:pPr>
            <w:r>
              <w:t>119,0</w:t>
            </w:r>
          </w:p>
        </w:tc>
        <w:tc>
          <w:tcPr>
            <w:tcW w:w="1133" w:type="dxa"/>
            <w:tcBorders>
              <w:top w:val="nil"/>
              <w:bottom w:val="single" w:sz="4" w:space="0" w:color="auto"/>
            </w:tcBorders>
          </w:tcPr>
          <w:p w:rsidR="00091023" w:rsidRDefault="00091023">
            <w:pPr>
              <w:pStyle w:val="ConsPlusNormal"/>
              <w:jc w:val="center"/>
            </w:pPr>
            <w:r>
              <w:t>115,2</w:t>
            </w:r>
          </w:p>
        </w:tc>
        <w:tc>
          <w:tcPr>
            <w:tcW w:w="1133" w:type="dxa"/>
            <w:tcBorders>
              <w:top w:val="nil"/>
              <w:bottom w:val="single" w:sz="4" w:space="0" w:color="auto"/>
            </w:tcBorders>
          </w:tcPr>
          <w:p w:rsidR="00091023" w:rsidRDefault="00091023">
            <w:pPr>
              <w:pStyle w:val="ConsPlusNormal"/>
              <w:jc w:val="center"/>
            </w:pPr>
            <w:r>
              <w:t>109,4</w:t>
            </w:r>
          </w:p>
        </w:tc>
        <w:tc>
          <w:tcPr>
            <w:tcW w:w="1133" w:type="dxa"/>
            <w:tcBorders>
              <w:top w:val="nil"/>
              <w:bottom w:val="single" w:sz="4" w:space="0" w:color="auto"/>
            </w:tcBorders>
          </w:tcPr>
          <w:p w:rsidR="00091023" w:rsidRDefault="00091023">
            <w:pPr>
              <w:pStyle w:val="ConsPlusNormal"/>
              <w:jc w:val="center"/>
            </w:pPr>
            <w:r>
              <w:t>102,0</w:t>
            </w:r>
          </w:p>
        </w:tc>
        <w:tc>
          <w:tcPr>
            <w:tcW w:w="1133" w:type="dxa"/>
            <w:tcBorders>
              <w:top w:val="nil"/>
              <w:bottom w:val="single" w:sz="4" w:space="0" w:color="auto"/>
            </w:tcBorders>
          </w:tcPr>
          <w:p w:rsidR="00091023" w:rsidRDefault="00091023">
            <w:pPr>
              <w:pStyle w:val="ConsPlusNormal"/>
              <w:jc w:val="center"/>
            </w:pPr>
            <w:r>
              <w:t>93,7</w:t>
            </w:r>
          </w:p>
        </w:tc>
        <w:tc>
          <w:tcPr>
            <w:tcW w:w="1139" w:type="dxa"/>
            <w:tcBorders>
              <w:top w:val="nil"/>
              <w:bottom w:val="single" w:sz="4" w:space="0" w:color="auto"/>
            </w:tcBorders>
          </w:tcPr>
          <w:p w:rsidR="00091023" w:rsidRDefault="00091023">
            <w:pPr>
              <w:pStyle w:val="ConsPlusNormal"/>
              <w:jc w:val="center"/>
            </w:pPr>
            <w:r>
              <w:t>84,9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0,5</w:t>
            </w:r>
          </w:p>
        </w:tc>
        <w:tc>
          <w:tcPr>
            <w:tcW w:w="1133" w:type="dxa"/>
            <w:tcBorders>
              <w:top w:val="single" w:sz="4" w:space="0" w:color="auto"/>
              <w:bottom w:val="nil"/>
            </w:tcBorders>
          </w:tcPr>
          <w:p w:rsidR="00091023" w:rsidRDefault="00091023">
            <w:pPr>
              <w:pStyle w:val="ConsPlusNormal"/>
              <w:jc w:val="center"/>
            </w:pPr>
            <w:r>
              <w:t>111,1</w:t>
            </w:r>
          </w:p>
        </w:tc>
        <w:tc>
          <w:tcPr>
            <w:tcW w:w="1133" w:type="dxa"/>
            <w:tcBorders>
              <w:top w:val="single" w:sz="4" w:space="0" w:color="auto"/>
              <w:bottom w:val="nil"/>
            </w:tcBorders>
          </w:tcPr>
          <w:p w:rsidR="00091023" w:rsidRDefault="00091023">
            <w:pPr>
              <w:pStyle w:val="ConsPlusNormal"/>
              <w:jc w:val="center"/>
            </w:pPr>
            <w:r>
              <w:t>110,0</w:t>
            </w:r>
          </w:p>
        </w:tc>
        <w:tc>
          <w:tcPr>
            <w:tcW w:w="1133" w:type="dxa"/>
            <w:tcBorders>
              <w:top w:val="single" w:sz="4" w:space="0" w:color="auto"/>
              <w:bottom w:val="nil"/>
            </w:tcBorders>
          </w:tcPr>
          <w:p w:rsidR="00091023" w:rsidRDefault="00091023">
            <w:pPr>
              <w:pStyle w:val="ConsPlusNormal"/>
              <w:jc w:val="center"/>
            </w:pPr>
            <w:r>
              <w:t>106,9</w:t>
            </w:r>
          </w:p>
        </w:tc>
        <w:tc>
          <w:tcPr>
            <w:tcW w:w="1133" w:type="dxa"/>
            <w:tcBorders>
              <w:top w:val="single" w:sz="4" w:space="0" w:color="auto"/>
              <w:bottom w:val="nil"/>
            </w:tcBorders>
          </w:tcPr>
          <w:p w:rsidR="00091023" w:rsidRDefault="00091023">
            <w:pPr>
              <w:pStyle w:val="ConsPlusNormal"/>
              <w:jc w:val="center"/>
            </w:pPr>
            <w:r>
              <w:t>102,1</w:t>
            </w:r>
          </w:p>
        </w:tc>
        <w:tc>
          <w:tcPr>
            <w:tcW w:w="1133" w:type="dxa"/>
            <w:tcBorders>
              <w:top w:val="single" w:sz="4" w:space="0" w:color="auto"/>
              <w:bottom w:val="nil"/>
            </w:tcBorders>
          </w:tcPr>
          <w:p w:rsidR="00091023" w:rsidRDefault="00091023">
            <w:pPr>
              <w:pStyle w:val="ConsPlusNormal"/>
              <w:jc w:val="center"/>
            </w:pPr>
            <w:r>
              <w:t>96,0</w:t>
            </w:r>
          </w:p>
        </w:tc>
        <w:tc>
          <w:tcPr>
            <w:tcW w:w="1133" w:type="dxa"/>
            <w:tcBorders>
              <w:top w:val="single" w:sz="4" w:space="0" w:color="auto"/>
              <w:bottom w:val="nil"/>
            </w:tcBorders>
          </w:tcPr>
          <w:p w:rsidR="00091023" w:rsidRDefault="00091023">
            <w:pPr>
              <w:pStyle w:val="ConsPlusNormal"/>
              <w:jc w:val="center"/>
            </w:pPr>
            <w:r>
              <w:t>83,9</w:t>
            </w:r>
          </w:p>
        </w:tc>
        <w:tc>
          <w:tcPr>
            <w:tcW w:w="1139" w:type="dxa"/>
            <w:tcBorders>
              <w:top w:val="single" w:sz="4" w:space="0" w:color="auto"/>
              <w:bottom w:val="nil"/>
            </w:tcBorders>
          </w:tcPr>
          <w:p w:rsidR="00091023" w:rsidRDefault="00091023">
            <w:pPr>
              <w:pStyle w:val="ConsPlusNormal"/>
              <w:jc w:val="center"/>
            </w:pPr>
            <w:r>
              <w:t>81,3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0,55</w:t>
            </w:r>
          </w:p>
        </w:tc>
        <w:tc>
          <w:tcPr>
            <w:tcW w:w="1133" w:type="dxa"/>
            <w:tcBorders>
              <w:top w:val="nil"/>
              <w:bottom w:val="nil"/>
            </w:tcBorders>
          </w:tcPr>
          <w:p w:rsidR="00091023" w:rsidRDefault="00091023">
            <w:pPr>
              <w:pStyle w:val="ConsPlusNormal"/>
              <w:jc w:val="center"/>
            </w:pPr>
            <w:r>
              <w:t>102,8</w:t>
            </w:r>
          </w:p>
        </w:tc>
        <w:tc>
          <w:tcPr>
            <w:tcW w:w="1133" w:type="dxa"/>
            <w:tcBorders>
              <w:top w:val="nil"/>
              <w:bottom w:val="nil"/>
            </w:tcBorders>
          </w:tcPr>
          <w:p w:rsidR="00091023" w:rsidRDefault="00091023">
            <w:pPr>
              <w:pStyle w:val="ConsPlusNormal"/>
              <w:jc w:val="center"/>
            </w:pPr>
            <w:r>
              <w:t>101,9</w:t>
            </w:r>
          </w:p>
        </w:tc>
        <w:tc>
          <w:tcPr>
            <w:tcW w:w="1133" w:type="dxa"/>
            <w:tcBorders>
              <w:top w:val="nil"/>
              <w:bottom w:val="nil"/>
            </w:tcBorders>
          </w:tcPr>
          <w:p w:rsidR="00091023" w:rsidRDefault="00091023">
            <w:pPr>
              <w:pStyle w:val="ConsPlusNormal"/>
              <w:jc w:val="center"/>
            </w:pPr>
            <w:r>
              <w:t>99,4</w:t>
            </w:r>
          </w:p>
        </w:tc>
        <w:tc>
          <w:tcPr>
            <w:tcW w:w="1133" w:type="dxa"/>
            <w:tcBorders>
              <w:top w:val="nil"/>
              <w:bottom w:val="nil"/>
            </w:tcBorders>
          </w:tcPr>
          <w:p w:rsidR="00091023" w:rsidRDefault="00091023">
            <w:pPr>
              <w:pStyle w:val="ConsPlusNormal"/>
              <w:jc w:val="center"/>
            </w:pPr>
            <w:r>
              <w:t>95,4</w:t>
            </w:r>
          </w:p>
        </w:tc>
        <w:tc>
          <w:tcPr>
            <w:tcW w:w="1133" w:type="dxa"/>
            <w:tcBorders>
              <w:top w:val="nil"/>
              <w:bottom w:val="nil"/>
            </w:tcBorders>
          </w:tcPr>
          <w:p w:rsidR="00091023" w:rsidRDefault="00091023">
            <w:pPr>
              <w:pStyle w:val="ConsPlusNormal"/>
              <w:jc w:val="center"/>
            </w:pPr>
            <w:r>
              <w:t>90,2</w:t>
            </w:r>
          </w:p>
        </w:tc>
        <w:tc>
          <w:tcPr>
            <w:tcW w:w="1133" w:type="dxa"/>
            <w:tcBorders>
              <w:top w:val="nil"/>
              <w:bottom w:val="nil"/>
            </w:tcBorders>
          </w:tcPr>
          <w:p w:rsidR="00091023" w:rsidRDefault="00091023">
            <w:pPr>
              <w:pStyle w:val="ConsPlusNormal"/>
              <w:jc w:val="center"/>
            </w:pPr>
            <w:r>
              <w:t>84,2</w:t>
            </w:r>
          </w:p>
        </w:tc>
        <w:tc>
          <w:tcPr>
            <w:tcW w:w="1139" w:type="dxa"/>
            <w:tcBorders>
              <w:top w:val="nil"/>
              <w:bottom w:val="nil"/>
            </w:tcBorders>
          </w:tcPr>
          <w:p w:rsidR="00091023" w:rsidRDefault="00091023">
            <w:pPr>
              <w:pStyle w:val="ConsPlusNormal"/>
              <w:jc w:val="center"/>
            </w:pPr>
            <w:r>
              <w:t>77,6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95,3</w:t>
            </w:r>
          </w:p>
        </w:tc>
        <w:tc>
          <w:tcPr>
            <w:tcW w:w="1133" w:type="dxa"/>
            <w:tcBorders>
              <w:top w:val="nil"/>
              <w:bottom w:val="nil"/>
            </w:tcBorders>
          </w:tcPr>
          <w:p w:rsidR="00091023" w:rsidRDefault="00091023">
            <w:pPr>
              <w:pStyle w:val="ConsPlusNormal"/>
              <w:jc w:val="center"/>
            </w:pPr>
            <w:r>
              <w:t>94,6</w:t>
            </w:r>
          </w:p>
        </w:tc>
        <w:tc>
          <w:tcPr>
            <w:tcW w:w="1133" w:type="dxa"/>
            <w:tcBorders>
              <w:top w:val="nil"/>
              <w:bottom w:val="nil"/>
            </w:tcBorders>
          </w:tcPr>
          <w:p w:rsidR="00091023" w:rsidRDefault="00091023">
            <w:pPr>
              <w:pStyle w:val="ConsPlusNormal"/>
              <w:jc w:val="center"/>
            </w:pPr>
            <w:r>
              <w:t>92,5</w:t>
            </w:r>
          </w:p>
        </w:tc>
        <w:tc>
          <w:tcPr>
            <w:tcW w:w="1133" w:type="dxa"/>
            <w:tcBorders>
              <w:top w:val="nil"/>
              <w:bottom w:val="nil"/>
            </w:tcBorders>
          </w:tcPr>
          <w:p w:rsidR="00091023" w:rsidRDefault="00091023">
            <w:pPr>
              <w:pStyle w:val="ConsPlusNormal"/>
              <w:jc w:val="center"/>
            </w:pPr>
            <w:r>
              <w:t>89,1</w:t>
            </w:r>
          </w:p>
        </w:tc>
        <w:tc>
          <w:tcPr>
            <w:tcW w:w="1133" w:type="dxa"/>
            <w:tcBorders>
              <w:top w:val="nil"/>
              <w:bottom w:val="nil"/>
            </w:tcBorders>
          </w:tcPr>
          <w:p w:rsidR="00091023" w:rsidRDefault="00091023">
            <w:pPr>
              <w:pStyle w:val="ConsPlusNormal"/>
              <w:jc w:val="center"/>
            </w:pPr>
            <w:r>
              <w:t>84,7</w:t>
            </w:r>
          </w:p>
        </w:tc>
        <w:tc>
          <w:tcPr>
            <w:tcW w:w="1133" w:type="dxa"/>
            <w:tcBorders>
              <w:top w:val="nil"/>
              <w:bottom w:val="nil"/>
            </w:tcBorders>
          </w:tcPr>
          <w:p w:rsidR="00091023" w:rsidRDefault="00091023">
            <w:pPr>
              <w:pStyle w:val="ConsPlusNormal"/>
              <w:jc w:val="center"/>
            </w:pPr>
            <w:r>
              <w:t>79,5</w:t>
            </w:r>
          </w:p>
        </w:tc>
        <w:tc>
          <w:tcPr>
            <w:tcW w:w="1139" w:type="dxa"/>
            <w:tcBorders>
              <w:top w:val="nil"/>
              <w:bottom w:val="nil"/>
            </w:tcBorders>
          </w:tcPr>
          <w:p w:rsidR="00091023" w:rsidRDefault="00091023">
            <w:pPr>
              <w:pStyle w:val="ConsPlusNormal"/>
              <w:jc w:val="center"/>
            </w:pPr>
            <w:r>
              <w:t>73,7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0,65</w:t>
            </w:r>
          </w:p>
        </w:tc>
        <w:tc>
          <w:tcPr>
            <w:tcW w:w="1133" w:type="dxa"/>
            <w:tcBorders>
              <w:top w:val="nil"/>
              <w:bottom w:val="nil"/>
            </w:tcBorders>
          </w:tcPr>
          <w:p w:rsidR="00091023" w:rsidRDefault="00091023">
            <w:pPr>
              <w:pStyle w:val="ConsPlusNormal"/>
              <w:jc w:val="center"/>
            </w:pPr>
            <w:r>
              <w:t>88,6</w:t>
            </w:r>
          </w:p>
        </w:tc>
        <w:tc>
          <w:tcPr>
            <w:tcW w:w="1133" w:type="dxa"/>
            <w:tcBorders>
              <w:top w:val="nil"/>
              <w:bottom w:val="nil"/>
            </w:tcBorders>
          </w:tcPr>
          <w:p w:rsidR="00091023" w:rsidRDefault="00091023">
            <w:pPr>
              <w:pStyle w:val="ConsPlusNormal"/>
              <w:jc w:val="center"/>
            </w:pPr>
            <w:r>
              <w:t>88,0</w:t>
            </w:r>
          </w:p>
        </w:tc>
        <w:tc>
          <w:tcPr>
            <w:tcW w:w="1133" w:type="dxa"/>
            <w:tcBorders>
              <w:top w:val="nil"/>
              <w:bottom w:val="nil"/>
            </w:tcBorders>
          </w:tcPr>
          <w:p w:rsidR="00091023" w:rsidRDefault="00091023">
            <w:pPr>
              <w:pStyle w:val="ConsPlusNormal"/>
              <w:jc w:val="center"/>
            </w:pPr>
            <w:r>
              <w:t>86,2</w:t>
            </w:r>
          </w:p>
        </w:tc>
        <w:tc>
          <w:tcPr>
            <w:tcW w:w="1133" w:type="dxa"/>
            <w:tcBorders>
              <w:top w:val="nil"/>
              <w:bottom w:val="nil"/>
            </w:tcBorders>
          </w:tcPr>
          <w:p w:rsidR="00091023" w:rsidRDefault="00091023">
            <w:pPr>
              <w:pStyle w:val="ConsPlusNormal"/>
              <w:jc w:val="center"/>
            </w:pPr>
            <w:r>
              <w:t>83,3</w:t>
            </w:r>
          </w:p>
        </w:tc>
        <w:tc>
          <w:tcPr>
            <w:tcW w:w="1133" w:type="dxa"/>
            <w:tcBorders>
              <w:top w:val="nil"/>
              <w:bottom w:val="nil"/>
            </w:tcBorders>
          </w:tcPr>
          <w:p w:rsidR="00091023" w:rsidRDefault="00091023">
            <w:pPr>
              <w:pStyle w:val="ConsPlusNormal"/>
              <w:jc w:val="center"/>
            </w:pPr>
            <w:r>
              <w:t>79,5</w:t>
            </w:r>
          </w:p>
        </w:tc>
        <w:tc>
          <w:tcPr>
            <w:tcW w:w="1133" w:type="dxa"/>
            <w:tcBorders>
              <w:top w:val="nil"/>
              <w:bottom w:val="nil"/>
            </w:tcBorders>
          </w:tcPr>
          <w:p w:rsidR="00091023" w:rsidRDefault="00091023">
            <w:pPr>
              <w:pStyle w:val="ConsPlusNormal"/>
              <w:jc w:val="center"/>
            </w:pPr>
            <w:r>
              <w:t>75,0</w:t>
            </w:r>
          </w:p>
        </w:tc>
        <w:tc>
          <w:tcPr>
            <w:tcW w:w="1139" w:type="dxa"/>
            <w:tcBorders>
              <w:top w:val="nil"/>
              <w:bottom w:val="nil"/>
            </w:tcBorders>
          </w:tcPr>
          <w:p w:rsidR="00091023" w:rsidRDefault="00091023">
            <w:pPr>
              <w:pStyle w:val="ConsPlusNormal"/>
              <w:jc w:val="center"/>
            </w:pPr>
            <w:r>
              <w:t>70,0</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0,7</w:t>
            </w:r>
          </w:p>
        </w:tc>
        <w:tc>
          <w:tcPr>
            <w:tcW w:w="1133" w:type="dxa"/>
            <w:tcBorders>
              <w:top w:val="nil"/>
              <w:bottom w:val="single" w:sz="4" w:space="0" w:color="auto"/>
            </w:tcBorders>
          </w:tcPr>
          <w:p w:rsidR="00091023" w:rsidRDefault="00091023">
            <w:pPr>
              <w:pStyle w:val="ConsPlusNormal"/>
              <w:jc w:val="center"/>
            </w:pPr>
            <w:r>
              <w:t>82,4</w:t>
            </w:r>
          </w:p>
        </w:tc>
        <w:tc>
          <w:tcPr>
            <w:tcW w:w="1133" w:type="dxa"/>
            <w:tcBorders>
              <w:top w:val="nil"/>
              <w:bottom w:val="single" w:sz="4" w:space="0" w:color="auto"/>
            </w:tcBorders>
          </w:tcPr>
          <w:p w:rsidR="00091023" w:rsidRDefault="00091023">
            <w:pPr>
              <w:pStyle w:val="ConsPlusNormal"/>
              <w:jc w:val="center"/>
            </w:pPr>
            <w:r>
              <w:t>81,9</w:t>
            </w:r>
          </w:p>
        </w:tc>
        <w:tc>
          <w:tcPr>
            <w:tcW w:w="1133" w:type="dxa"/>
            <w:tcBorders>
              <w:top w:val="nil"/>
              <w:bottom w:val="single" w:sz="4" w:space="0" w:color="auto"/>
            </w:tcBorders>
          </w:tcPr>
          <w:p w:rsidR="00091023" w:rsidRDefault="00091023">
            <w:pPr>
              <w:pStyle w:val="ConsPlusNormal"/>
              <w:jc w:val="center"/>
            </w:pPr>
            <w:r>
              <w:t>80,4</w:t>
            </w:r>
          </w:p>
        </w:tc>
        <w:tc>
          <w:tcPr>
            <w:tcW w:w="1133" w:type="dxa"/>
            <w:tcBorders>
              <w:top w:val="nil"/>
              <w:bottom w:val="single" w:sz="4" w:space="0" w:color="auto"/>
            </w:tcBorders>
          </w:tcPr>
          <w:p w:rsidR="00091023" w:rsidRDefault="00091023">
            <w:pPr>
              <w:pStyle w:val="ConsPlusNormal"/>
              <w:jc w:val="center"/>
            </w:pPr>
            <w:r>
              <w:t>77,9</w:t>
            </w:r>
          </w:p>
        </w:tc>
        <w:tc>
          <w:tcPr>
            <w:tcW w:w="1133" w:type="dxa"/>
            <w:tcBorders>
              <w:top w:val="nil"/>
              <w:bottom w:val="single" w:sz="4" w:space="0" w:color="auto"/>
            </w:tcBorders>
          </w:tcPr>
          <w:p w:rsidR="00091023" w:rsidRDefault="00091023">
            <w:pPr>
              <w:pStyle w:val="ConsPlusNormal"/>
              <w:jc w:val="center"/>
            </w:pPr>
            <w:r>
              <w:t>74,6</w:t>
            </w:r>
          </w:p>
        </w:tc>
        <w:tc>
          <w:tcPr>
            <w:tcW w:w="1133" w:type="dxa"/>
            <w:tcBorders>
              <w:top w:val="nil"/>
              <w:bottom w:val="single" w:sz="4" w:space="0" w:color="auto"/>
            </w:tcBorders>
          </w:tcPr>
          <w:p w:rsidR="00091023" w:rsidRDefault="00091023">
            <w:pPr>
              <w:pStyle w:val="ConsPlusNormal"/>
              <w:jc w:val="center"/>
            </w:pPr>
            <w:r>
              <w:t>70,7</w:t>
            </w:r>
          </w:p>
        </w:tc>
        <w:tc>
          <w:tcPr>
            <w:tcW w:w="1139" w:type="dxa"/>
            <w:tcBorders>
              <w:top w:val="nil"/>
              <w:bottom w:val="single" w:sz="4" w:space="0" w:color="auto"/>
            </w:tcBorders>
          </w:tcPr>
          <w:p w:rsidR="00091023" w:rsidRDefault="00091023">
            <w:pPr>
              <w:pStyle w:val="ConsPlusNormal"/>
              <w:jc w:val="center"/>
            </w:pPr>
            <w:r>
              <w:t>66,3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0,75</w:t>
            </w:r>
          </w:p>
        </w:tc>
        <w:tc>
          <w:tcPr>
            <w:tcW w:w="1133" w:type="dxa"/>
            <w:tcBorders>
              <w:top w:val="single" w:sz="4" w:space="0" w:color="auto"/>
              <w:bottom w:val="nil"/>
            </w:tcBorders>
          </w:tcPr>
          <w:p w:rsidR="00091023" w:rsidRDefault="00091023">
            <w:pPr>
              <w:pStyle w:val="ConsPlusNormal"/>
              <w:jc w:val="center"/>
            </w:pPr>
            <w:r>
              <w:t>76,7</w:t>
            </w:r>
          </w:p>
        </w:tc>
        <w:tc>
          <w:tcPr>
            <w:tcW w:w="1133" w:type="dxa"/>
            <w:tcBorders>
              <w:top w:val="single" w:sz="4" w:space="0" w:color="auto"/>
              <w:bottom w:val="nil"/>
            </w:tcBorders>
          </w:tcPr>
          <w:p w:rsidR="00091023" w:rsidRDefault="00091023">
            <w:pPr>
              <w:pStyle w:val="ConsPlusNormal"/>
              <w:jc w:val="center"/>
            </w:pPr>
            <w:r>
              <w:t>76,3</w:t>
            </w:r>
          </w:p>
        </w:tc>
        <w:tc>
          <w:tcPr>
            <w:tcW w:w="1133" w:type="dxa"/>
            <w:tcBorders>
              <w:top w:val="single" w:sz="4" w:space="0" w:color="auto"/>
              <w:bottom w:val="nil"/>
            </w:tcBorders>
          </w:tcPr>
          <w:p w:rsidR="00091023" w:rsidRDefault="00091023">
            <w:pPr>
              <w:pStyle w:val="ConsPlusNormal"/>
              <w:jc w:val="center"/>
            </w:pPr>
            <w:r>
              <w:t>75,0</w:t>
            </w:r>
          </w:p>
        </w:tc>
        <w:tc>
          <w:tcPr>
            <w:tcW w:w="1133" w:type="dxa"/>
            <w:tcBorders>
              <w:top w:val="single" w:sz="4" w:space="0" w:color="auto"/>
              <w:bottom w:val="nil"/>
            </w:tcBorders>
          </w:tcPr>
          <w:p w:rsidR="00091023" w:rsidRDefault="00091023">
            <w:pPr>
              <w:pStyle w:val="ConsPlusNormal"/>
              <w:jc w:val="center"/>
            </w:pPr>
            <w:r>
              <w:t>72,9</w:t>
            </w:r>
          </w:p>
        </w:tc>
        <w:tc>
          <w:tcPr>
            <w:tcW w:w="1133" w:type="dxa"/>
            <w:tcBorders>
              <w:top w:val="single" w:sz="4" w:space="0" w:color="auto"/>
              <w:bottom w:val="nil"/>
            </w:tcBorders>
          </w:tcPr>
          <w:p w:rsidR="00091023" w:rsidRDefault="00091023">
            <w:pPr>
              <w:pStyle w:val="ConsPlusNormal"/>
              <w:jc w:val="center"/>
            </w:pPr>
            <w:r>
              <w:t>70,0</w:t>
            </w:r>
          </w:p>
        </w:tc>
        <w:tc>
          <w:tcPr>
            <w:tcW w:w="1133" w:type="dxa"/>
            <w:tcBorders>
              <w:top w:val="single" w:sz="4" w:space="0" w:color="auto"/>
              <w:bottom w:val="nil"/>
            </w:tcBorders>
          </w:tcPr>
          <w:p w:rsidR="00091023" w:rsidRDefault="00091023">
            <w:pPr>
              <w:pStyle w:val="ConsPlusNormal"/>
              <w:jc w:val="center"/>
            </w:pPr>
            <w:r>
              <w:t>66,6</w:t>
            </w:r>
          </w:p>
        </w:tc>
        <w:tc>
          <w:tcPr>
            <w:tcW w:w="1139" w:type="dxa"/>
            <w:tcBorders>
              <w:top w:val="single" w:sz="4" w:space="0" w:color="auto"/>
              <w:bottom w:val="nil"/>
            </w:tcBorders>
          </w:tcPr>
          <w:p w:rsidR="00091023" w:rsidRDefault="00091023">
            <w:pPr>
              <w:pStyle w:val="ConsPlusNormal"/>
              <w:jc w:val="center"/>
            </w:pPr>
            <w:r>
              <w:t>62,7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71,6</w:t>
            </w:r>
          </w:p>
        </w:tc>
        <w:tc>
          <w:tcPr>
            <w:tcW w:w="1133" w:type="dxa"/>
            <w:tcBorders>
              <w:top w:val="nil"/>
              <w:bottom w:val="nil"/>
            </w:tcBorders>
          </w:tcPr>
          <w:p w:rsidR="00091023" w:rsidRDefault="00091023">
            <w:pPr>
              <w:pStyle w:val="ConsPlusNormal"/>
              <w:jc w:val="center"/>
            </w:pPr>
            <w:r>
              <w:t>71,2</w:t>
            </w:r>
          </w:p>
        </w:tc>
        <w:tc>
          <w:tcPr>
            <w:tcW w:w="1133" w:type="dxa"/>
            <w:tcBorders>
              <w:top w:val="nil"/>
              <w:bottom w:val="nil"/>
            </w:tcBorders>
          </w:tcPr>
          <w:p w:rsidR="00091023" w:rsidRDefault="00091023">
            <w:pPr>
              <w:pStyle w:val="ConsPlusNormal"/>
              <w:jc w:val="center"/>
            </w:pPr>
            <w:r>
              <w:t>70,0</w:t>
            </w:r>
          </w:p>
        </w:tc>
        <w:tc>
          <w:tcPr>
            <w:tcW w:w="1133" w:type="dxa"/>
            <w:tcBorders>
              <w:top w:val="nil"/>
              <w:bottom w:val="nil"/>
            </w:tcBorders>
          </w:tcPr>
          <w:p w:rsidR="00091023" w:rsidRDefault="00091023">
            <w:pPr>
              <w:pStyle w:val="ConsPlusNormal"/>
              <w:jc w:val="center"/>
            </w:pPr>
            <w:r>
              <w:t>68,2</w:t>
            </w:r>
          </w:p>
        </w:tc>
        <w:tc>
          <w:tcPr>
            <w:tcW w:w="1133" w:type="dxa"/>
            <w:tcBorders>
              <w:top w:val="nil"/>
              <w:bottom w:val="nil"/>
            </w:tcBorders>
          </w:tcPr>
          <w:p w:rsidR="00091023" w:rsidRDefault="00091023">
            <w:pPr>
              <w:pStyle w:val="ConsPlusNormal"/>
              <w:jc w:val="center"/>
            </w:pPr>
            <w:r>
              <w:t>65,7</w:t>
            </w:r>
          </w:p>
        </w:tc>
        <w:tc>
          <w:tcPr>
            <w:tcW w:w="1133" w:type="dxa"/>
            <w:tcBorders>
              <w:top w:val="nil"/>
              <w:bottom w:val="nil"/>
            </w:tcBorders>
          </w:tcPr>
          <w:p w:rsidR="00091023" w:rsidRDefault="00091023">
            <w:pPr>
              <w:pStyle w:val="ConsPlusNormal"/>
              <w:jc w:val="center"/>
            </w:pPr>
            <w:r>
              <w:t>62,7</w:t>
            </w:r>
          </w:p>
        </w:tc>
        <w:tc>
          <w:tcPr>
            <w:tcW w:w="1139" w:type="dxa"/>
            <w:tcBorders>
              <w:top w:val="nil"/>
              <w:bottom w:val="nil"/>
            </w:tcBorders>
          </w:tcPr>
          <w:p w:rsidR="00091023" w:rsidRDefault="00091023">
            <w:pPr>
              <w:pStyle w:val="ConsPlusNormal"/>
              <w:jc w:val="center"/>
            </w:pPr>
            <w:r>
              <w:t>59,2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0,9</w:t>
            </w:r>
          </w:p>
        </w:tc>
        <w:tc>
          <w:tcPr>
            <w:tcW w:w="1133" w:type="dxa"/>
            <w:tcBorders>
              <w:top w:val="nil"/>
              <w:bottom w:val="nil"/>
            </w:tcBorders>
          </w:tcPr>
          <w:p w:rsidR="00091023" w:rsidRDefault="00091023">
            <w:pPr>
              <w:pStyle w:val="ConsPlusNormal"/>
              <w:jc w:val="center"/>
            </w:pPr>
            <w:r>
              <w:t>62,3</w:t>
            </w:r>
          </w:p>
        </w:tc>
        <w:tc>
          <w:tcPr>
            <w:tcW w:w="1133" w:type="dxa"/>
            <w:tcBorders>
              <w:top w:val="nil"/>
              <w:bottom w:val="nil"/>
            </w:tcBorders>
          </w:tcPr>
          <w:p w:rsidR="00091023" w:rsidRDefault="00091023">
            <w:pPr>
              <w:pStyle w:val="ConsPlusNormal"/>
              <w:jc w:val="center"/>
            </w:pPr>
            <w:r>
              <w:t>62,0</w:t>
            </w:r>
          </w:p>
        </w:tc>
        <w:tc>
          <w:tcPr>
            <w:tcW w:w="1133" w:type="dxa"/>
            <w:tcBorders>
              <w:top w:val="nil"/>
              <w:bottom w:val="nil"/>
            </w:tcBorders>
          </w:tcPr>
          <w:p w:rsidR="00091023" w:rsidRDefault="00091023">
            <w:pPr>
              <w:pStyle w:val="ConsPlusNormal"/>
              <w:jc w:val="center"/>
            </w:pPr>
            <w:r>
              <w:t>61,1</w:t>
            </w:r>
          </w:p>
        </w:tc>
        <w:tc>
          <w:tcPr>
            <w:tcW w:w="1133" w:type="dxa"/>
            <w:tcBorders>
              <w:top w:val="nil"/>
              <w:bottom w:val="nil"/>
            </w:tcBorders>
          </w:tcPr>
          <w:p w:rsidR="00091023" w:rsidRDefault="00091023">
            <w:pPr>
              <w:pStyle w:val="ConsPlusNormal"/>
              <w:jc w:val="center"/>
            </w:pPr>
            <w:r>
              <w:t>59,7</w:t>
            </w:r>
          </w:p>
        </w:tc>
        <w:tc>
          <w:tcPr>
            <w:tcW w:w="1133" w:type="dxa"/>
            <w:tcBorders>
              <w:top w:val="nil"/>
              <w:bottom w:val="nil"/>
            </w:tcBorders>
          </w:tcPr>
          <w:p w:rsidR="00091023" w:rsidRDefault="00091023">
            <w:pPr>
              <w:pStyle w:val="ConsPlusNormal"/>
              <w:jc w:val="center"/>
            </w:pPr>
            <w:r>
              <w:t>57,8</w:t>
            </w:r>
          </w:p>
        </w:tc>
        <w:tc>
          <w:tcPr>
            <w:tcW w:w="1133" w:type="dxa"/>
            <w:tcBorders>
              <w:top w:val="nil"/>
              <w:bottom w:val="nil"/>
            </w:tcBorders>
          </w:tcPr>
          <w:p w:rsidR="00091023" w:rsidRDefault="00091023">
            <w:pPr>
              <w:pStyle w:val="ConsPlusNormal"/>
              <w:jc w:val="center"/>
            </w:pPr>
            <w:r>
              <w:t>55,4</w:t>
            </w:r>
          </w:p>
        </w:tc>
        <w:tc>
          <w:tcPr>
            <w:tcW w:w="1139" w:type="dxa"/>
            <w:tcBorders>
              <w:top w:val="nil"/>
              <w:bottom w:val="nil"/>
            </w:tcBorders>
          </w:tcPr>
          <w:p w:rsidR="00091023" w:rsidRDefault="00091023">
            <w:pPr>
              <w:pStyle w:val="ConsPlusNormal"/>
              <w:jc w:val="center"/>
            </w:pPr>
            <w:r>
              <w:t>52,7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54,3</w:t>
            </w:r>
          </w:p>
        </w:tc>
        <w:tc>
          <w:tcPr>
            <w:tcW w:w="1133" w:type="dxa"/>
            <w:tcBorders>
              <w:top w:val="nil"/>
              <w:bottom w:val="nil"/>
            </w:tcBorders>
          </w:tcPr>
          <w:p w:rsidR="00091023" w:rsidRDefault="00091023">
            <w:pPr>
              <w:pStyle w:val="ConsPlusNormal"/>
              <w:jc w:val="center"/>
            </w:pPr>
            <w:r>
              <w:t>54,1</w:t>
            </w:r>
          </w:p>
        </w:tc>
        <w:tc>
          <w:tcPr>
            <w:tcW w:w="1133" w:type="dxa"/>
            <w:tcBorders>
              <w:top w:val="nil"/>
              <w:bottom w:val="nil"/>
            </w:tcBorders>
          </w:tcPr>
          <w:p w:rsidR="00091023" w:rsidRDefault="00091023">
            <w:pPr>
              <w:pStyle w:val="ConsPlusNormal"/>
              <w:jc w:val="center"/>
            </w:pPr>
            <w:r>
              <w:t>53,4</w:t>
            </w:r>
          </w:p>
        </w:tc>
        <w:tc>
          <w:tcPr>
            <w:tcW w:w="1133" w:type="dxa"/>
            <w:tcBorders>
              <w:top w:val="nil"/>
              <w:bottom w:val="nil"/>
            </w:tcBorders>
          </w:tcPr>
          <w:p w:rsidR="00091023" w:rsidRDefault="00091023">
            <w:pPr>
              <w:pStyle w:val="ConsPlusNormal"/>
              <w:jc w:val="center"/>
            </w:pPr>
            <w:r>
              <w:t>52,3</w:t>
            </w:r>
          </w:p>
        </w:tc>
        <w:tc>
          <w:tcPr>
            <w:tcW w:w="1133" w:type="dxa"/>
            <w:tcBorders>
              <w:top w:val="nil"/>
              <w:bottom w:val="nil"/>
            </w:tcBorders>
          </w:tcPr>
          <w:p w:rsidR="00091023" w:rsidRDefault="00091023">
            <w:pPr>
              <w:pStyle w:val="ConsPlusNormal"/>
              <w:jc w:val="center"/>
            </w:pPr>
            <w:r>
              <w:t>50,8</w:t>
            </w:r>
          </w:p>
        </w:tc>
        <w:tc>
          <w:tcPr>
            <w:tcW w:w="1133" w:type="dxa"/>
            <w:tcBorders>
              <w:top w:val="nil"/>
              <w:bottom w:val="nil"/>
            </w:tcBorders>
          </w:tcPr>
          <w:p w:rsidR="00091023" w:rsidRDefault="00091023">
            <w:pPr>
              <w:pStyle w:val="ConsPlusNormal"/>
              <w:jc w:val="center"/>
            </w:pPr>
            <w:r>
              <w:t>48,9</w:t>
            </w:r>
          </w:p>
        </w:tc>
        <w:tc>
          <w:tcPr>
            <w:tcW w:w="1139" w:type="dxa"/>
            <w:tcBorders>
              <w:top w:val="nil"/>
              <w:bottom w:val="nil"/>
            </w:tcBorders>
          </w:tcPr>
          <w:p w:rsidR="00091023" w:rsidRDefault="00091023">
            <w:pPr>
              <w:pStyle w:val="ConsPlusNormal"/>
              <w:jc w:val="center"/>
            </w:pPr>
            <w:r>
              <w:t>46,7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w:t>
            </w:r>
          </w:p>
        </w:tc>
        <w:tc>
          <w:tcPr>
            <w:tcW w:w="1133" w:type="dxa"/>
            <w:tcBorders>
              <w:top w:val="nil"/>
              <w:bottom w:val="nil"/>
            </w:tcBorders>
          </w:tcPr>
          <w:p w:rsidR="00091023" w:rsidRDefault="00091023">
            <w:pPr>
              <w:pStyle w:val="ConsPlusNormal"/>
              <w:jc w:val="center"/>
            </w:pPr>
            <w:r>
              <w:t>47,4</w:t>
            </w:r>
          </w:p>
        </w:tc>
        <w:tc>
          <w:tcPr>
            <w:tcW w:w="1133" w:type="dxa"/>
            <w:tcBorders>
              <w:top w:val="nil"/>
              <w:bottom w:val="nil"/>
            </w:tcBorders>
          </w:tcPr>
          <w:p w:rsidR="00091023" w:rsidRDefault="00091023">
            <w:pPr>
              <w:pStyle w:val="ConsPlusNormal"/>
              <w:jc w:val="center"/>
            </w:pPr>
            <w:r>
              <w:t>47,2</w:t>
            </w:r>
          </w:p>
        </w:tc>
        <w:tc>
          <w:tcPr>
            <w:tcW w:w="1133" w:type="dxa"/>
            <w:tcBorders>
              <w:top w:val="nil"/>
              <w:bottom w:val="nil"/>
            </w:tcBorders>
          </w:tcPr>
          <w:p w:rsidR="00091023" w:rsidRDefault="00091023">
            <w:pPr>
              <w:pStyle w:val="ConsPlusNormal"/>
              <w:jc w:val="center"/>
            </w:pPr>
            <w:r>
              <w:t>46,7</w:t>
            </w:r>
          </w:p>
        </w:tc>
        <w:tc>
          <w:tcPr>
            <w:tcW w:w="1133" w:type="dxa"/>
            <w:tcBorders>
              <w:top w:val="nil"/>
              <w:bottom w:val="nil"/>
            </w:tcBorders>
          </w:tcPr>
          <w:p w:rsidR="00091023" w:rsidRDefault="00091023">
            <w:pPr>
              <w:pStyle w:val="ConsPlusNormal"/>
              <w:jc w:val="center"/>
            </w:pPr>
            <w:r>
              <w:t>45,8</w:t>
            </w:r>
          </w:p>
        </w:tc>
        <w:tc>
          <w:tcPr>
            <w:tcW w:w="1133" w:type="dxa"/>
            <w:tcBorders>
              <w:top w:val="nil"/>
              <w:bottom w:val="nil"/>
            </w:tcBorders>
          </w:tcPr>
          <w:p w:rsidR="00091023" w:rsidRDefault="00091023">
            <w:pPr>
              <w:pStyle w:val="ConsPlusNormal"/>
              <w:jc w:val="center"/>
            </w:pPr>
            <w:r>
              <w:t>44,6</w:t>
            </w:r>
          </w:p>
        </w:tc>
        <w:tc>
          <w:tcPr>
            <w:tcW w:w="1133" w:type="dxa"/>
            <w:tcBorders>
              <w:top w:val="nil"/>
              <w:bottom w:val="nil"/>
            </w:tcBorders>
          </w:tcPr>
          <w:p w:rsidR="00091023" w:rsidRDefault="00091023">
            <w:pPr>
              <w:pStyle w:val="ConsPlusNormal"/>
              <w:jc w:val="center"/>
            </w:pPr>
            <w:r>
              <w:t>43,1</w:t>
            </w:r>
          </w:p>
        </w:tc>
        <w:tc>
          <w:tcPr>
            <w:tcW w:w="1139" w:type="dxa"/>
            <w:tcBorders>
              <w:top w:val="nil"/>
              <w:bottom w:val="nil"/>
            </w:tcBorders>
          </w:tcPr>
          <w:p w:rsidR="00091023" w:rsidRDefault="00091023">
            <w:pPr>
              <w:pStyle w:val="ConsPlusNormal"/>
              <w:jc w:val="center"/>
            </w:pPr>
            <w:r>
              <w:t>41,3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1,2</w:t>
            </w:r>
          </w:p>
        </w:tc>
        <w:tc>
          <w:tcPr>
            <w:tcW w:w="1133" w:type="dxa"/>
            <w:tcBorders>
              <w:top w:val="nil"/>
              <w:bottom w:val="single" w:sz="4" w:space="0" w:color="auto"/>
            </w:tcBorders>
          </w:tcPr>
          <w:p w:rsidR="00091023" w:rsidRDefault="00091023">
            <w:pPr>
              <w:pStyle w:val="ConsPlusNormal"/>
              <w:jc w:val="center"/>
            </w:pPr>
            <w:r>
              <w:t>41,5</w:t>
            </w:r>
          </w:p>
        </w:tc>
        <w:tc>
          <w:tcPr>
            <w:tcW w:w="1133" w:type="dxa"/>
            <w:tcBorders>
              <w:top w:val="nil"/>
              <w:bottom w:val="single" w:sz="4" w:space="0" w:color="auto"/>
            </w:tcBorders>
          </w:tcPr>
          <w:p w:rsidR="00091023" w:rsidRDefault="00091023">
            <w:pPr>
              <w:pStyle w:val="ConsPlusNormal"/>
              <w:jc w:val="center"/>
            </w:pPr>
            <w:r>
              <w:t>41,3</w:t>
            </w:r>
          </w:p>
        </w:tc>
        <w:tc>
          <w:tcPr>
            <w:tcW w:w="1133" w:type="dxa"/>
            <w:tcBorders>
              <w:top w:val="nil"/>
              <w:bottom w:val="single" w:sz="4" w:space="0" w:color="auto"/>
            </w:tcBorders>
          </w:tcPr>
          <w:p w:rsidR="00091023" w:rsidRDefault="00091023">
            <w:pPr>
              <w:pStyle w:val="ConsPlusNormal"/>
              <w:jc w:val="center"/>
            </w:pPr>
            <w:r>
              <w:t>40,8</w:t>
            </w:r>
          </w:p>
        </w:tc>
        <w:tc>
          <w:tcPr>
            <w:tcW w:w="1133" w:type="dxa"/>
            <w:tcBorders>
              <w:top w:val="nil"/>
              <w:bottom w:val="single" w:sz="4" w:space="0" w:color="auto"/>
            </w:tcBorders>
          </w:tcPr>
          <w:p w:rsidR="00091023" w:rsidRDefault="00091023">
            <w:pPr>
              <w:pStyle w:val="ConsPlusNormal"/>
              <w:jc w:val="center"/>
            </w:pPr>
            <w:r>
              <w:t>40,1</w:t>
            </w:r>
          </w:p>
        </w:tc>
        <w:tc>
          <w:tcPr>
            <w:tcW w:w="1133" w:type="dxa"/>
            <w:tcBorders>
              <w:top w:val="nil"/>
              <w:bottom w:val="single" w:sz="4" w:space="0" w:color="auto"/>
            </w:tcBorders>
          </w:tcPr>
          <w:p w:rsidR="00091023" w:rsidRDefault="00091023">
            <w:pPr>
              <w:pStyle w:val="ConsPlusNormal"/>
              <w:jc w:val="center"/>
            </w:pPr>
            <w:r>
              <w:t>39,1</w:t>
            </w:r>
          </w:p>
        </w:tc>
        <w:tc>
          <w:tcPr>
            <w:tcW w:w="1133" w:type="dxa"/>
            <w:tcBorders>
              <w:top w:val="nil"/>
              <w:bottom w:val="single" w:sz="4" w:space="0" w:color="auto"/>
            </w:tcBorders>
          </w:tcPr>
          <w:p w:rsidR="00091023" w:rsidRDefault="00091023">
            <w:pPr>
              <w:pStyle w:val="ConsPlusNormal"/>
              <w:jc w:val="center"/>
            </w:pPr>
            <w:r>
              <w:t>37,9</w:t>
            </w:r>
          </w:p>
        </w:tc>
        <w:tc>
          <w:tcPr>
            <w:tcW w:w="1139" w:type="dxa"/>
            <w:tcBorders>
              <w:top w:val="nil"/>
              <w:bottom w:val="single" w:sz="4" w:space="0" w:color="auto"/>
            </w:tcBorders>
          </w:tcPr>
          <w:p w:rsidR="00091023" w:rsidRDefault="00091023">
            <w:pPr>
              <w:pStyle w:val="ConsPlusNormal"/>
              <w:jc w:val="center"/>
            </w:pPr>
            <w:r>
              <w:t>36,4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1,3</w:t>
            </w:r>
          </w:p>
        </w:tc>
        <w:tc>
          <w:tcPr>
            <w:tcW w:w="1133" w:type="dxa"/>
            <w:tcBorders>
              <w:top w:val="single" w:sz="4" w:space="0" w:color="auto"/>
              <w:bottom w:val="nil"/>
            </w:tcBorders>
          </w:tcPr>
          <w:p w:rsidR="00091023" w:rsidRDefault="00091023">
            <w:pPr>
              <w:pStyle w:val="ConsPlusNormal"/>
              <w:jc w:val="center"/>
            </w:pPr>
            <w:r>
              <w:t>36,2</w:t>
            </w:r>
          </w:p>
        </w:tc>
        <w:tc>
          <w:tcPr>
            <w:tcW w:w="1133" w:type="dxa"/>
            <w:tcBorders>
              <w:top w:val="single" w:sz="4" w:space="0" w:color="auto"/>
              <w:bottom w:val="nil"/>
            </w:tcBorders>
          </w:tcPr>
          <w:p w:rsidR="00091023" w:rsidRDefault="00091023">
            <w:pPr>
              <w:pStyle w:val="ConsPlusNormal"/>
              <w:jc w:val="center"/>
            </w:pPr>
            <w:r>
              <w:t>36,1</w:t>
            </w:r>
          </w:p>
        </w:tc>
        <w:tc>
          <w:tcPr>
            <w:tcW w:w="1133" w:type="dxa"/>
            <w:tcBorders>
              <w:top w:val="single" w:sz="4" w:space="0" w:color="auto"/>
              <w:bottom w:val="nil"/>
            </w:tcBorders>
          </w:tcPr>
          <w:p w:rsidR="00091023" w:rsidRDefault="00091023">
            <w:pPr>
              <w:pStyle w:val="ConsPlusNormal"/>
              <w:jc w:val="center"/>
            </w:pPr>
            <w:r>
              <w:t>35,7</w:t>
            </w:r>
          </w:p>
        </w:tc>
        <w:tc>
          <w:tcPr>
            <w:tcW w:w="1133" w:type="dxa"/>
            <w:tcBorders>
              <w:top w:val="single" w:sz="4" w:space="0" w:color="auto"/>
              <w:bottom w:val="nil"/>
            </w:tcBorders>
          </w:tcPr>
          <w:p w:rsidR="00091023" w:rsidRDefault="00091023">
            <w:pPr>
              <w:pStyle w:val="ConsPlusNormal"/>
              <w:jc w:val="center"/>
            </w:pPr>
            <w:r>
              <w:t>35,1</w:t>
            </w:r>
          </w:p>
        </w:tc>
        <w:tc>
          <w:tcPr>
            <w:tcW w:w="1133" w:type="dxa"/>
            <w:tcBorders>
              <w:top w:val="single" w:sz="4" w:space="0" w:color="auto"/>
              <w:bottom w:val="nil"/>
            </w:tcBorders>
          </w:tcPr>
          <w:p w:rsidR="00091023" w:rsidRDefault="00091023">
            <w:pPr>
              <w:pStyle w:val="ConsPlusNormal"/>
              <w:jc w:val="center"/>
            </w:pPr>
            <w:r>
              <w:t>34,3</w:t>
            </w:r>
          </w:p>
        </w:tc>
        <w:tc>
          <w:tcPr>
            <w:tcW w:w="1133" w:type="dxa"/>
            <w:tcBorders>
              <w:top w:val="single" w:sz="4" w:space="0" w:color="auto"/>
              <w:bottom w:val="nil"/>
            </w:tcBorders>
          </w:tcPr>
          <w:p w:rsidR="00091023" w:rsidRDefault="00091023">
            <w:pPr>
              <w:pStyle w:val="ConsPlusNormal"/>
              <w:jc w:val="center"/>
            </w:pPr>
            <w:r>
              <w:t>33,3</w:t>
            </w:r>
          </w:p>
        </w:tc>
        <w:tc>
          <w:tcPr>
            <w:tcW w:w="1139" w:type="dxa"/>
            <w:tcBorders>
              <w:top w:val="single" w:sz="4" w:space="0" w:color="auto"/>
              <w:bottom w:val="nil"/>
            </w:tcBorders>
          </w:tcPr>
          <w:p w:rsidR="00091023" w:rsidRDefault="00091023">
            <w:pPr>
              <w:pStyle w:val="ConsPlusNormal"/>
              <w:jc w:val="center"/>
            </w:pPr>
            <w:r>
              <w:t>32,1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31,6</w:t>
            </w:r>
          </w:p>
        </w:tc>
        <w:tc>
          <w:tcPr>
            <w:tcW w:w="1133" w:type="dxa"/>
            <w:tcBorders>
              <w:top w:val="nil"/>
              <w:bottom w:val="nil"/>
            </w:tcBorders>
          </w:tcPr>
          <w:p w:rsidR="00091023" w:rsidRDefault="00091023">
            <w:pPr>
              <w:pStyle w:val="ConsPlusNormal"/>
              <w:jc w:val="center"/>
            </w:pPr>
            <w:r>
              <w:t>31,5</w:t>
            </w:r>
          </w:p>
        </w:tc>
        <w:tc>
          <w:tcPr>
            <w:tcW w:w="1133" w:type="dxa"/>
            <w:tcBorders>
              <w:top w:val="nil"/>
              <w:bottom w:val="nil"/>
            </w:tcBorders>
          </w:tcPr>
          <w:p w:rsidR="00091023" w:rsidRDefault="00091023">
            <w:pPr>
              <w:pStyle w:val="ConsPlusNormal"/>
              <w:jc w:val="center"/>
            </w:pPr>
            <w:r>
              <w:t>31,2</w:t>
            </w:r>
          </w:p>
        </w:tc>
        <w:tc>
          <w:tcPr>
            <w:tcW w:w="1133" w:type="dxa"/>
            <w:tcBorders>
              <w:top w:val="nil"/>
              <w:bottom w:val="nil"/>
            </w:tcBorders>
          </w:tcPr>
          <w:p w:rsidR="00091023" w:rsidRDefault="00091023">
            <w:pPr>
              <w:pStyle w:val="ConsPlusNormal"/>
              <w:jc w:val="center"/>
            </w:pPr>
            <w:r>
              <w:t>30,7</w:t>
            </w:r>
          </w:p>
        </w:tc>
        <w:tc>
          <w:tcPr>
            <w:tcW w:w="1133" w:type="dxa"/>
            <w:tcBorders>
              <w:top w:val="nil"/>
              <w:bottom w:val="nil"/>
            </w:tcBorders>
          </w:tcPr>
          <w:p w:rsidR="00091023" w:rsidRDefault="00091023">
            <w:pPr>
              <w:pStyle w:val="ConsPlusNormal"/>
              <w:jc w:val="center"/>
            </w:pPr>
            <w:r>
              <w:t>30,1</w:t>
            </w:r>
          </w:p>
        </w:tc>
        <w:tc>
          <w:tcPr>
            <w:tcW w:w="1133" w:type="dxa"/>
            <w:tcBorders>
              <w:top w:val="nil"/>
              <w:bottom w:val="nil"/>
            </w:tcBorders>
          </w:tcPr>
          <w:p w:rsidR="00091023" w:rsidRDefault="00091023">
            <w:pPr>
              <w:pStyle w:val="ConsPlusNormal"/>
              <w:jc w:val="center"/>
            </w:pPr>
            <w:r>
              <w:t>29,2</w:t>
            </w:r>
          </w:p>
        </w:tc>
        <w:tc>
          <w:tcPr>
            <w:tcW w:w="1139" w:type="dxa"/>
            <w:tcBorders>
              <w:top w:val="nil"/>
              <w:bottom w:val="nil"/>
            </w:tcBorders>
          </w:tcPr>
          <w:p w:rsidR="00091023" w:rsidRDefault="00091023">
            <w:pPr>
              <w:pStyle w:val="ConsPlusNormal"/>
              <w:jc w:val="center"/>
            </w:pPr>
            <w:r>
              <w:t>28,2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lastRenderedPageBreak/>
              <w:t>1,5</w:t>
            </w:r>
          </w:p>
        </w:tc>
        <w:tc>
          <w:tcPr>
            <w:tcW w:w="1133" w:type="dxa"/>
            <w:tcBorders>
              <w:top w:val="nil"/>
              <w:bottom w:val="single" w:sz="4" w:space="0" w:color="auto"/>
            </w:tcBorders>
          </w:tcPr>
          <w:p w:rsidR="00091023" w:rsidRDefault="00091023">
            <w:pPr>
              <w:pStyle w:val="ConsPlusNormal"/>
              <w:jc w:val="center"/>
            </w:pPr>
            <w:r>
              <w:t>27,6</w:t>
            </w:r>
          </w:p>
        </w:tc>
        <w:tc>
          <w:tcPr>
            <w:tcW w:w="1133" w:type="dxa"/>
            <w:tcBorders>
              <w:top w:val="nil"/>
              <w:bottom w:val="single" w:sz="4" w:space="0" w:color="auto"/>
            </w:tcBorders>
          </w:tcPr>
          <w:p w:rsidR="00091023" w:rsidRDefault="00091023">
            <w:pPr>
              <w:pStyle w:val="ConsPlusNormal"/>
              <w:jc w:val="center"/>
            </w:pPr>
            <w:r>
              <w:t>27,5</w:t>
            </w:r>
          </w:p>
        </w:tc>
        <w:tc>
          <w:tcPr>
            <w:tcW w:w="1133" w:type="dxa"/>
            <w:tcBorders>
              <w:top w:val="nil"/>
              <w:bottom w:val="single" w:sz="4" w:space="0" w:color="auto"/>
            </w:tcBorders>
          </w:tcPr>
          <w:p w:rsidR="00091023" w:rsidRDefault="00091023">
            <w:pPr>
              <w:pStyle w:val="ConsPlusNormal"/>
              <w:jc w:val="center"/>
            </w:pPr>
            <w:r>
              <w:t>27,2</w:t>
            </w:r>
          </w:p>
        </w:tc>
        <w:tc>
          <w:tcPr>
            <w:tcW w:w="1133" w:type="dxa"/>
            <w:tcBorders>
              <w:top w:val="nil"/>
              <w:bottom w:val="single" w:sz="4" w:space="0" w:color="auto"/>
            </w:tcBorders>
          </w:tcPr>
          <w:p w:rsidR="00091023" w:rsidRDefault="00091023">
            <w:pPr>
              <w:pStyle w:val="ConsPlusNormal"/>
              <w:jc w:val="center"/>
            </w:pPr>
            <w:r>
              <w:t>26,8</w:t>
            </w:r>
          </w:p>
        </w:tc>
        <w:tc>
          <w:tcPr>
            <w:tcW w:w="1133" w:type="dxa"/>
            <w:tcBorders>
              <w:top w:val="nil"/>
              <w:bottom w:val="single" w:sz="4" w:space="0" w:color="auto"/>
            </w:tcBorders>
          </w:tcPr>
          <w:p w:rsidR="00091023" w:rsidRDefault="00091023">
            <w:pPr>
              <w:pStyle w:val="ConsPlusNormal"/>
              <w:jc w:val="center"/>
            </w:pPr>
            <w:r>
              <w:t>26,3</w:t>
            </w:r>
          </w:p>
        </w:tc>
        <w:tc>
          <w:tcPr>
            <w:tcW w:w="1133" w:type="dxa"/>
            <w:tcBorders>
              <w:top w:val="nil"/>
              <w:bottom w:val="single" w:sz="4" w:space="0" w:color="auto"/>
            </w:tcBorders>
          </w:tcPr>
          <w:p w:rsidR="00091023" w:rsidRDefault="00091023">
            <w:pPr>
              <w:pStyle w:val="ConsPlusNormal"/>
              <w:jc w:val="center"/>
            </w:pPr>
            <w:r>
              <w:t>25,6</w:t>
            </w:r>
          </w:p>
        </w:tc>
        <w:tc>
          <w:tcPr>
            <w:tcW w:w="1139" w:type="dxa"/>
            <w:tcBorders>
              <w:top w:val="nil"/>
              <w:bottom w:val="single" w:sz="4" w:space="0" w:color="auto"/>
            </w:tcBorders>
          </w:tcPr>
          <w:p w:rsidR="00091023" w:rsidRDefault="00091023">
            <w:pPr>
              <w:pStyle w:val="ConsPlusNormal"/>
              <w:jc w:val="center"/>
            </w:pPr>
            <w:r>
              <w:t>24,7</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0,3</w:t>
            </w:r>
          </w:p>
        </w:tc>
        <w:tc>
          <w:tcPr>
            <w:tcW w:w="1133" w:type="dxa"/>
            <w:tcBorders>
              <w:top w:val="single" w:sz="4" w:space="0" w:color="auto"/>
              <w:bottom w:val="single" w:sz="4" w:space="0" w:color="auto"/>
            </w:tcBorders>
            <w:vAlign w:val="center"/>
          </w:tcPr>
          <w:p w:rsidR="00091023" w:rsidRDefault="00091023">
            <w:pPr>
              <w:pStyle w:val="ConsPlusNormal"/>
              <w:jc w:val="center"/>
            </w:pPr>
            <w:r>
              <w:t>0,35</w:t>
            </w:r>
          </w:p>
        </w:tc>
        <w:tc>
          <w:tcPr>
            <w:tcW w:w="1133" w:type="dxa"/>
            <w:tcBorders>
              <w:top w:val="single" w:sz="4" w:space="0" w:color="auto"/>
              <w:bottom w:val="single" w:sz="4" w:space="0" w:color="auto"/>
            </w:tcBorders>
            <w:vAlign w:val="center"/>
          </w:tcPr>
          <w:p w:rsidR="00091023" w:rsidRDefault="00091023">
            <w:pPr>
              <w:pStyle w:val="ConsPlusNormal"/>
              <w:jc w:val="center"/>
            </w:pPr>
            <w:r>
              <w:t>0,4</w:t>
            </w:r>
          </w:p>
        </w:tc>
        <w:tc>
          <w:tcPr>
            <w:tcW w:w="1133" w:type="dxa"/>
            <w:tcBorders>
              <w:top w:val="single" w:sz="4" w:space="0" w:color="auto"/>
              <w:bottom w:val="single" w:sz="4" w:space="0" w:color="auto"/>
            </w:tcBorders>
            <w:vAlign w:val="center"/>
          </w:tcPr>
          <w:p w:rsidR="00091023" w:rsidRDefault="00091023">
            <w:pPr>
              <w:pStyle w:val="ConsPlusNormal"/>
              <w:jc w:val="center"/>
            </w:pPr>
            <w:r>
              <w:t>0,45</w:t>
            </w:r>
          </w:p>
        </w:tc>
        <w:tc>
          <w:tcPr>
            <w:tcW w:w="1133" w:type="dxa"/>
            <w:tcBorders>
              <w:top w:val="single" w:sz="4" w:space="0" w:color="auto"/>
              <w:bottom w:val="single" w:sz="4" w:space="0" w:color="auto"/>
            </w:tcBorders>
            <w:vAlign w:val="center"/>
          </w:tcPr>
          <w:p w:rsidR="00091023" w:rsidRDefault="00091023">
            <w:pPr>
              <w:pStyle w:val="ConsPlusNormal"/>
              <w:jc w:val="center"/>
            </w:pPr>
            <w:r>
              <w:t>0,5</w:t>
            </w:r>
          </w:p>
        </w:tc>
        <w:tc>
          <w:tcPr>
            <w:tcW w:w="1133" w:type="dxa"/>
            <w:tcBorders>
              <w:top w:val="single" w:sz="4" w:space="0" w:color="auto"/>
              <w:bottom w:val="single" w:sz="4" w:space="0" w:color="auto"/>
            </w:tcBorders>
            <w:vAlign w:val="center"/>
          </w:tcPr>
          <w:p w:rsidR="00091023" w:rsidRDefault="00091023">
            <w:pPr>
              <w:pStyle w:val="ConsPlusNormal"/>
              <w:jc w:val="center"/>
            </w:pPr>
            <w:r>
              <w:t>0,55</w:t>
            </w:r>
          </w:p>
        </w:tc>
        <w:tc>
          <w:tcPr>
            <w:tcW w:w="1139" w:type="dxa"/>
            <w:tcBorders>
              <w:top w:val="single" w:sz="4" w:space="0" w:color="auto"/>
              <w:bottom w:val="single" w:sz="4" w:space="0" w:color="auto"/>
            </w:tcBorders>
            <w:vAlign w:val="center"/>
          </w:tcPr>
          <w:p w:rsidR="00091023" w:rsidRDefault="00091023">
            <w:pPr>
              <w:pStyle w:val="ConsPlusNormal"/>
              <w:jc w:val="center"/>
            </w:pPr>
            <w:r>
              <w:t>0,6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91,6</w:t>
            </w:r>
          </w:p>
        </w:tc>
        <w:tc>
          <w:tcPr>
            <w:tcW w:w="1133" w:type="dxa"/>
            <w:tcBorders>
              <w:top w:val="single" w:sz="4" w:space="0" w:color="auto"/>
              <w:bottom w:val="nil"/>
            </w:tcBorders>
          </w:tcPr>
          <w:p w:rsidR="00091023" w:rsidRDefault="00091023">
            <w:pPr>
              <w:pStyle w:val="ConsPlusNormal"/>
              <w:jc w:val="center"/>
            </w:pPr>
            <w:r>
              <w:t>78,0</w:t>
            </w:r>
          </w:p>
        </w:tc>
        <w:tc>
          <w:tcPr>
            <w:tcW w:w="1133" w:type="dxa"/>
            <w:tcBorders>
              <w:top w:val="single" w:sz="4" w:space="0" w:color="auto"/>
              <w:bottom w:val="nil"/>
            </w:tcBorders>
          </w:tcPr>
          <w:p w:rsidR="00091023" w:rsidRDefault="00091023">
            <w:pPr>
              <w:pStyle w:val="ConsPlusNormal"/>
              <w:jc w:val="center"/>
            </w:pPr>
            <w:r>
              <w:t>66,5</w:t>
            </w:r>
          </w:p>
        </w:tc>
        <w:tc>
          <w:tcPr>
            <w:tcW w:w="1133" w:type="dxa"/>
            <w:tcBorders>
              <w:top w:val="single" w:sz="4" w:space="0" w:color="auto"/>
              <w:bottom w:val="nil"/>
            </w:tcBorders>
          </w:tcPr>
          <w:p w:rsidR="00091023" w:rsidRDefault="00091023">
            <w:pPr>
              <w:pStyle w:val="ConsPlusNormal"/>
              <w:jc w:val="center"/>
            </w:pPr>
            <w:r>
              <w:t>56,6</w:t>
            </w:r>
          </w:p>
        </w:tc>
        <w:tc>
          <w:tcPr>
            <w:tcW w:w="1133" w:type="dxa"/>
            <w:tcBorders>
              <w:top w:val="single" w:sz="4" w:space="0" w:color="auto"/>
              <w:bottom w:val="nil"/>
            </w:tcBorders>
          </w:tcPr>
          <w:p w:rsidR="00091023" w:rsidRDefault="00091023">
            <w:pPr>
              <w:pStyle w:val="ConsPlusNormal"/>
              <w:jc w:val="center"/>
            </w:pPr>
            <w:r>
              <w:t>47,8</w:t>
            </w:r>
          </w:p>
        </w:tc>
        <w:tc>
          <w:tcPr>
            <w:tcW w:w="1133" w:type="dxa"/>
            <w:tcBorders>
              <w:top w:val="single" w:sz="4" w:space="0" w:color="auto"/>
              <w:bottom w:val="nil"/>
            </w:tcBorders>
          </w:tcPr>
          <w:p w:rsidR="00091023" w:rsidRDefault="00091023">
            <w:pPr>
              <w:pStyle w:val="ConsPlusNormal"/>
              <w:jc w:val="center"/>
            </w:pPr>
            <w:r>
              <w:t>40,2</w:t>
            </w:r>
          </w:p>
        </w:tc>
        <w:tc>
          <w:tcPr>
            <w:tcW w:w="1139" w:type="dxa"/>
            <w:tcBorders>
              <w:top w:val="single" w:sz="4" w:space="0" w:color="auto"/>
              <w:bottom w:val="nil"/>
            </w:tcBorders>
          </w:tcPr>
          <w:p w:rsidR="00091023" w:rsidRDefault="00091023">
            <w:pPr>
              <w:pStyle w:val="ConsPlusNormal"/>
              <w:jc w:val="center"/>
            </w:pPr>
            <w:r>
              <w:t>33,4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92,1</w:t>
            </w:r>
          </w:p>
        </w:tc>
        <w:tc>
          <w:tcPr>
            <w:tcW w:w="1133" w:type="dxa"/>
            <w:tcBorders>
              <w:top w:val="nil"/>
              <w:bottom w:val="nil"/>
            </w:tcBorders>
          </w:tcPr>
          <w:p w:rsidR="00091023" w:rsidRDefault="00091023">
            <w:pPr>
              <w:pStyle w:val="ConsPlusNormal"/>
              <w:jc w:val="center"/>
            </w:pPr>
            <w:r>
              <w:t>78,4</w:t>
            </w:r>
          </w:p>
        </w:tc>
        <w:tc>
          <w:tcPr>
            <w:tcW w:w="1133" w:type="dxa"/>
            <w:tcBorders>
              <w:top w:val="nil"/>
              <w:bottom w:val="nil"/>
            </w:tcBorders>
          </w:tcPr>
          <w:p w:rsidR="00091023" w:rsidRDefault="00091023">
            <w:pPr>
              <w:pStyle w:val="ConsPlusNormal"/>
              <w:jc w:val="center"/>
            </w:pPr>
            <w:r>
              <w:t>66,8</w:t>
            </w:r>
          </w:p>
        </w:tc>
        <w:tc>
          <w:tcPr>
            <w:tcW w:w="1133" w:type="dxa"/>
            <w:tcBorders>
              <w:top w:val="nil"/>
              <w:bottom w:val="nil"/>
            </w:tcBorders>
          </w:tcPr>
          <w:p w:rsidR="00091023" w:rsidRDefault="00091023">
            <w:pPr>
              <w:pStyle w:val="ConsPlusNormal"/>
              <w:jc w:val="center"/>
            </w:pPr>
            <w:r>
              <w:t>56,8</w:t>
            </w:r>
          </w:p>
        </w:tc>
        <w:tc>
          <w:tcPr>
            <w:tcW w:w="1133" w:type="dxa"/>
            <w:tcBorders>
              <w:top w:val="nil"/>
              <w:bottom w:val="nil"/>
            </w:tcBorders>
          </w:tcPr>
          <w:p w:rsidR="00091023" w:rsidRDefault="00091023">
            <w:pPr>
              <w:pStyle w:val="ConsPlusNormal"/>
              <w:jc w:val="center"/>
            </w:pPr>
            <w:r>
              <w:t>48,1</w:t>
            </w:r>
          </w:p>
        </w:tc>
        <w:tc>
          <w:tcPr>
            <w:tcW w:w="1133" w:type="dxa"/>
            <w:tcBorders>
              <w:top w:val="nil"/>
              <w:bottom w:val="nil"/>
            </w:tcBorders>
          </w:tcPr>
          <w:p w:rsidR="00091023" w:rsidRDefault="00091023">
            <w:pPr>
              <w:pStyle w:val="ConsPlusNormal"/>
              <w:jc w:val="center"/>
            </w:pPr>
            <w:r>
              <w:t>40,4</w:t>
            </w:r>
          </w:p>
        </w:tc>
        <w:tc>
          <w:tcPr>
            <w:tcW w:w="1139" w:type="dxa"/>
            <w:tcBorders>
              <w:top w:val="nil"/>
              <w:bottom w:val="nil"/>
            </w:tcBorders>
          </w:tcPr>
          <w:p w:rsidR="00091023" w:rsidRDefault="00091023">
            <w:pPr>
              <w:pStyle w:val="ConsPlusNormal"/>
              <w:jc w:val="center"/>
            </w:pPr>
            <w:r>
              <w:t>33,5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93,4</w:t>
            </w:r>
          </w:p>
        </w:tc>
        <w:tc>
          <w:tcPr>
            <w:tcW w:w="1133" w:type="dxa"/>
            <w:tcBorders>
              <w:top w:val="nil"/>
              <w:bottom w:val="nil"/>
            </w:tcBorders>
          </w:tcPr>
          <w:p w:rsidR="00091023" w:rsidRDefault="00091023">
            <w:pPr>
              <w:pStyle w:val="ConsPlusNormal"/>
              <w:jc w:val="center"/>
            </w:pPr>
            <w:r>
              <w:t>79,5</w:t>
            </w:r>
          </w:p>
        </w:tc>
        <w:tc>
          <w:tcPr>
            <w:tcW w:w="1133" w:type="dxa"/>
            <w:tcBorders>
              <w:top w:val="nil"/>
              <w:bottom w:val="nil"/>
            </w:tcBorders>
          </w:tcPr>
          <w:p w:rsidR="00091023" w:rsidRDefault="00091023">
            <w:pPr>
              <w:pStyle w:val="ConsPlusNormal"/>
              <w:jc w:val="center"/>
            </w:pPr>
            <w:r>
              <w:t>67,7</w:t>
            </w:r>
          </w:p>
        </w:tc>
        <w:tc>
          <w:tcPr>
            <w:tcW w:w="1133" w:type="dxa"/>
            <w:tcBorders>
              <w:top w:val="nil"/>
              <w:bottom w:val="nil"/>
            </w:tcBorders>
          </w:tcPr>
          <w:p w:rsidR="00091023" w:rsidRDefault="00091023">
            <w:pPr>
              <w:pStyle w:val="ConsPlusNormal"/>
              <w:jc w:val="center"/>
            </w:pPr>
            <w:r>
              <w:t>57,5</w:t>
            </w:r>
          </w:p>
        </w:tc>
        <w:tc>
          <w:tcPr>
            <w:tcW w:w="1133" w:type="dxa"/>
            <w:tcBorders>
              <w:top w:val="nil"/>
              <w:bottom w:val="nil"/>
            </w:tcBorders>
          </w:tcPr>
          <w:p w:rsidR="00091023" w:rsidRDefault="00091023">
            <w:pPr>
              <w:pStyle w:val="ConsPlusNormal"/>
              <w:jc w:val="center"/>
            </w:pPr>
            <w:r>
              <w:t>48,7</w:t>
            </w:r>
          </w:p>
        </w:tc>
        <w:tc>
          <w:tcPr>
            <w:tcW w:w="1133" w:type="dxa"/>
            <w:tcBorders>
              <w:top w:val="nil"/>
              <w:bottom w:val="nil"/>
            </w:tcBorders>
          </w:tcPr>
          <w:p w:rsidR="00091023" w:rsidRDefault="00091023">
            <w:pPr>
              <w:pStyle w:val="ConsPlusNormal"/>
              <w:jc w:val="center"/>
            </w:pPr>
            <w:r>
              <w:t>40,9</w:t>
            </w:r>
          </w:p>
        </w:tc>
        <w:tc>
          <w:tcPr>
            <w:tcW w:w="1139" w:type="dxa"/>
            <w:tcBorders>
              <w:top w:val="nil"/>
              <w:bottom w:val="nil"/>
            </w:tcBorders>
          </w:tcPr>
          <w:p w:rsidR="00091023" w:rsidRDefault="00091023">
            <w:pPr>
              <w:pStyle w:val="ConsPlusNormal"/>
              <w:jc w:val="center"/>
            </w:pPr>
            <w:r>
              <w:t>34,0</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94,7</w:t>
            </w:r>
          </w:p>
        </w:tc>
        <w:tc>
          <w:tcPr>
            <w:tcW w:w="1133" w:type="dxa"/>
            <w:tcBorders>
              <w:top w:val="nil"/>
              <w:bottom w:val="nil"/>
            </w:tcBorders>
          </w:tcPr>
          <w:p w:rsidR="00091023" w:rsidRDefault="00091023">
            <w:pPr>
              <w:pStyle w:val="ConsPlusNormal"/>
              <w:jc w:val="center"/>
            </w:pPr>
            <w:r>
              <w:t>80,7</w:t>
            </w:r>
          </w:p>
        </w:tc>
        <w:tc>
          <w:tcPr>
            <w:tcW w:w="1133" w:type="dxa"/>
            <w:tcBorders>
              <w:top w:val="nil"/>
              <w:bottom w:val="nil"/>
            </w:tcBorders>
          </w:tcPr>
          <w:p w:rsidR="00091023" w:rsidRDefault="00091023">
            <w:pPr>
              <w:pStyle w:val="ConsPlusNormal"/>
              <w:jc w:val="center"/>
            </w:pPr>
            <w:r>
              <w:t>68,8</w:t>
            </w:r>
          </w:p>
        </w:tc>
        <w:tc>
          <w:tcPr>
            <w:tcW w:w="1133" w:type="dxa"/>
            <w:tcBorders>
              <w:top w:val="nil"/>
              <w:bottom w:val="nil"/>
            </w:tcBorders>
          </w:tcPr>
          <w:p w:rsidR="00091023" w:rsidRDefault="00091023">
            <w:pPr>
              <w:pStyle w:val="ConsPlusNormal"/>
              <w:jc w:val="center"/>
            </w:pPr>
            <w:r>
              <w:t>58,5</w:t>
            </w:r>
          </w:p>
        </w:tc>
        <w:tc>
          <w:tcPr>
            <w:tcW w:w="1133" w:type="dxa"/>
            <w:tcBorders>
              <w:top w:val="nil"/>
              <w:bottom w:val="nil"/>
            </w:tcBorders>
          </w:tcPr>
          <w:p w:rsidR="00091023" w:rsidRDefault="00091023">
            <w:pPr>
              <w:pStyle w:val="ConsPlusNormal"/>
              <w:jc w:val="center"/>
            </w:pPr>
            <w:r>
              <w:t>49,5</w:t>
            </w:r>
          </w:p>
        </w:tc>
        <w:tc>
          <w:tcPr>
            <w:tcW w:w="1133" w:type="dxa"/>
            <w:tcBorders>
              <w:top w:val="nil"/>
              <w:bottom w:val="nil"/>
            </w:tcBorders>
          </w:tcPr>
          <w:p w:rsidR="00091023" w:rsidRDefault="00091023">
            <w:pPr>
              <w:pStyle w:val="ConsPlusNormal"/>
              <w:jc w:val="center"/>
            </w:pPr>
            <w:r>
              <w:t>41,6</w:t>
            </w:r>
          </w:p>
        </w:tc>
        <w:tc>
          <w:tcPr>
            <w:tcW w:w="1139" w:type="dxa"/>
            <w:tcBorders>
              <w:top w:val="nil"/>
              <w:bottom w:val="nil"/>
            </w:tcBorders>
          </w:tcPr>
          <w:p w:rsidR="00091023" w:rsidRDefault="00091023">
            <w:pPr>
              <w:pStyle w:val="ConsPlusNormal"/>
              <w:jc w:val="center"/>
            </w:pPr>
            <w:r>
              <w:t>34,6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0,2</w:t>
            </w:r>
          </w:p>
        </w:tc>
        <w:tc>
          <w:tcPr>
            <w:tcW w:w="1133" w:type="dxa"/>
            <w:tcBorders>
              <w:top w:val="nil"/>
              <w:bottom w:val="single" w:sz="4" w:space="0" w:color="auto"/>
            </w:tcBorders>
          </w:tcPr>
          <w:p w:rsidR="00091023" w:rsidRDefault="00091023">
            <w:pPr>
              <w:pStyle w:val="ConsPlusNormal"/>
              <w:jc w:val="center"/>
            </w:pPr>
            <w:r>
              <w:t>95,3</w:t>
            </w:r>
          </w:p>
        </w:tc>
        <w:tc>
          <w:tcPr>
            <w:tcW w:w="1133" w:type="dxa"/>
            <w:tcBorders>
              <w:top w:val="nil"/>
              <w:bottom w:val="single" w:sz="4" w:space="0" w:color="auto"/>
            </w:tcBorders>
          </w:tcPr>
          <w:p w:rsidR="00091023" w:rsidRDefault="00091023">
            <w:pPr>
              <w:pStyle w:val="ConsPlusNormal"/>
              <w:jc w:val="center"/>
            </w:pPr>
            <w:r>
              <w:t>81,6</w:t>
            </w:r>
          </w:p>
        </w:tc>
        <w:tc>
          <w:tcPr>
            <w:tcW w:w="1133" w:type="dxa"/>
            <w:tcBorders>
              <w:top w:val="nil"/>
              <w:bottom w:val="single" w:sz="4" w:space="0" w:color="auto"/>
            </w:tcBorders>
          </w:tcPr>
          <w:p w:rsidR="00091023" w:rsidRDefault="00091023">
            <w:pPr>
              <w:pStyle w:val="ConsPlusNormal"/>
              <w:jc w:val="center"/>
            </w:pPr>
            <w:r>
              <w:t>69,8</w:t>
            </w:r>
          </w:p>
        </w:tc>
        <w:tc>
          <w:tcPr>
            <w:tcW w:w="1133" w:type="dxa"/>
            <w:tcBorders>
              <w:top w:val="nil"/>
              <w:bottom w:val="single" w:sz="4" w:space="0" w:color="auto"/>
            </w:tcBorders>
          </w:tcPr>
          <w:p w:rsidR="00091023" w:rsidRDefault="00091023">
            <w:pPr>
              <w:pStyle w:val="ConsPlusNormal"/>
              <w:jc w:val="center"/>
            </w:pPr>
            <w:r>
              <w:t>59,6</w:t>
            </w:r>
          </w:p>
        </w:tc>
        <w:tc>
          <w:tcPr>
            <w:tcW w:w="1133" w:type="dxa"/>
            <w:tcBorders>
              <w:top w:val="nil"/>
              <w:bottom w:val="single" w:sz="4" w:space="0" w:color="auto"/>
            </w:tcBorders>
          </w:tcPr>
          <w:p w:rsidR="00091023" w:rsidRDefault="00091023">
            <w:pPr>
              <w:pStyle w:val="ConsPlusNormal"/>
              <w:jc w:val="center"/>
            </w:pPr>
            <w:r>
              <w:t>50,5</w:t>
            </w:r>
          </w:p>
        </w:tc>
        <w:tc>
          <w:tcPr>
            <w:tcW w:w="1133" w:type="dxa"/>
            <w:tcBorders>
              <w:top w:val="nil"/>
              <w:bottom w:val="single" w:sz="4" w:space="0" w:color="auto"/>
            </w:tcBorders>
          </w:tcPr>
          <w:p w:rsidR="00091023" w:rsidRDefault="00091023">
            <w:pPr>
              <w:pStyle w:val="ConsPlusNormal"/>
              <w:jc w:val="center"/>
            </w:pPr>
            <w:r>
              <w:t>42,5</w:t>
            </w:r>
          </w:p>
        </w:tc>
        <w:tc>
          <w:tcPr>
            <w:tcW w:w="1139" w:type="dxa"/>
            <w:tcBorders>
              <w:top w:val="nil"/>
              <w:bottom w:val="single" w:sz="4" w:space="0" w:color="auto"/>
            </w:tcBorders>
          </w:tcPr>
          <w:p w:rsidR="00091023" w:rsidRDefault="00091023">
            <w:pPr>
              <w:pStyle w:val="ConsPlusNormal"/>
              <w:jc w:val="center"/>
            </w:pPr>
            <w:r>
              <w:t>35,5</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0,25</w:t>
            </w:r>
          </w:p>
        </w:tc>
        <w:tc>
          <w:tcPr>
            <w:tcW w:w="1133" w:type="dxa"/>
            <w:tcBorders>
              <w:top w:val="single" w:sz="4" w:space="0" w:color="auto"/>
              <w:bottom w:val="nil"/>
            </w:tcBorders>
          </w:tcPr>
          <w:p w:rsidR="00091023" w:rsidRDefault="00091023">
            <w:pPr>
              <w:pStyle w:val="ConsPlusNormal"/>
              <w:jc w:val="center"/>
            </w:pPr>
            <w:r>
              <w:t>94,9</w:t>
            </w:r>
          </w:p>
        </w:tc>
        <w:tc>
          <w:tcPr>
            <w:tcW w:w="1133" w:type="dxa"/>
            <w:tcBorders>
              <w:top w:val="single" w:sz="4" w:space="0" w:color="auto"/>
              <w:bottom w:val="nil"/>
            </w:tcBorders>
          </w:tcPr>
          <w:p w:rsidR="00091023" w:rsidRDefault="00091023">
            <w:pPr>
              <w:pStyle w:val="ConsPlusNormal"/>
              <w:jc w:val="center"/>
            </w:pPr>
            <w:r>
              <w:t>82,0</w:t>
            </w:r>
          </w:p>
        </w:tc>
        <w:tc>
          <w:tcPr>
            <w:tcW w:w="1133" w:type="dxa"/>
            <w:tcBorders>
              <w:top w:val="single" w:sz="4" w:space="0" w:color="auto"/>
              <w:bottom w:val="nil"/>
            </w:tcBorders>
          </w:tcPr>
          <w:p w:rsidR="00091023" w:rsidRDefault="00091023">
            <w:pPr>
              <w:pStyle w:val="ConsPlusNormal"/>
              <w:jc w:val="center"/>
            </w:pPr>
            <w:r>
              <w:t>70,5</w:t>
            </w:r>
          </w:p>
        </w:tc>
        <w:tc>
          <w:tcPr>
            <w:tcW w:w="1133" w:type="dxa"/>
            <w:tcBorders>
              <w:top w:val="single" w:sz="4" w:space="0" w:color="auto"/>
              <w:bottom w:val="nil"/>
            </w:tcBorders>
          </w:tcPr>
          <w:p w:rsidR="00091023" w:rsidRDefault="00091023">
            <w:pPr>
              <w:pStyle w:val="ConsPlusNormal"/>
              <w:jc w:val="center"/>
            </w:pPr>
            <w:r>
              <w:t>60,4</w:t>
            </w:r>
          </w:p>
        </w:tc>
        <w:tc>
          <w:tcPr>
            <w:tcW w:w="1133" w:type="dxa"/>
            <w:tcBorders>
              <w:top w:val="single" w:sz="4" w:space="0" w:color="auto"/>
              <w:bottom w:val="nil"/>
            </w:tcBorders>
          </w:tcPr>
          <w:p w:rsidR="00091023" w:rsidRDefault="00091023">
            <w:pPr>
              <w:pStyle w:val="ConsPlusNormal"/>
              <w:jc w:val="center"/>
            </w:pPr>
            <w:r>
              <w:t>51,4</w:t>
            </w:r>
          </w:p>
        </w:tc>
        <w:tc>
          <w:tcPr>
            <w:tcW w:w="1133" w:type="dxa"/>
            <w:tcBorders>
              <w:top w:val="single" w:sz="4" w:space="0" w:color="auto"/>
              <w:bottom w:val="nil"/>
            </w:tcBorders>
          </w:tcPr>
          <w:p w:rsidR="00091023" w:rsidRDefault="00091023">
            <w:pPr>
              <w:pStyle w:val="ConsPlusNormal"/>
              <w:jc w:val="center"/>
            </w:pPr>
            <w:r>
              <w:t>43,4</w:t>
            </w:r>
          </w:p>
        </w:tc>
        <w:tc>
          <w:tcPr>
            <w:tcW w:w="1139" w:type="dxa"/>
            <w:tcBorders>
              <w:top w:val="single" w:sz="4" w:space="0" w:color="auto"/>
              <w:bottom w:val="nil"/>
            </w:tcBorders>
          </w:tcPr>
          <w:p w:rsidR="00091023" w:rsidRDefault="00091023">
            <w:pPr>
              <w:pStyle w:val="ConsPlusNormal"/>
              <w:jc w:val="center"/>
            </w:pPr>
            <w:r>
              <w:t>36,3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w:t>
            </w:r>
          </w:p>
        </w:tc>
        <w:tc>
          <w:tcPr>
            <w:tcW w:w="1133" w:type="dxa"/>
            <w:tcBorders>
              <w:top w:val="nil"/>
              <w:bottom w:val="nil"/>
            </w:tcBorders>
          </w:tcPr>
          <w:p w:rsidR="00091023" w:rsidRDefault="00091023">
            <w:pPr>
              <w:pStyle w:val="ConsPlusNormal"/>
              <w:jc w:val="center"/>
            </w:pPr>
            <w:r>
              <w:t>93,5</w:t>
            </w:r>
          </w:p>
        </w:tc>
        <w:tc>
          <w:tcPr>
            <w:tcW w:w="1133" w:type="dxa"/>
            <w:tcBorders>
              <w:top w:val="nil"/>
              <w:bottom w:val="nil"/>
            </w:tcBorders>
          </w:tcPr>
          <w:p w:rsidR="00091023" w:rsidRDefault="00091023">
            <w:pPr>
              <w:pStyle w:val="ConsPlusNormal"/>
              <w:jc w:val="center"/>
            </w:pPr>
            <w:r>
              <w:t>81,5</w:t>
            </w:r>
          </w:p>
        </w:tc>
        <w:tc>
          <w:tcPr>
            <w:tcW w:w="1133" w:type="dxa"/>
            <w:tcBorders>
              <w:top w:val="nil"/>
              <w:bottom w:val="nil"/>
            </w:tcBorders>
          </w:tcPr>
          <w:p w:rsidR="00091023" w:rsidRDefault="00091023">
            <w:pPr>
              <w:pStyle w:val="ConsPlusNormal"/>
              <w:jc w:val="center"/>
            </w:pPr>
            <w:r>
              <w:t>70,6</w:t>
            </w:r>
          </w:p>
        </w:tc>
        <w:tc>
          <w:tcPr>
            <w:tcW w:w="1133" w:type="dxa"/>
            <w:tcBorders>
              <w:top w:val="nil"/>
              <w:bottom w:val="nil"/>
            </w:tcBorders>
          </w:tcPr>
          <w:p w:rsidR="00091023" w:rsidRDefault="00091023">
            <w:pPr>
              <w:pStyle w:val="ConsPlusNormal"/>
              <w:jc w:val="center"/>
            </w:pPr>
            <w:r>
              <w:t>60,8</w:t>
            </w:r>
          </w:p>
        </w:tc>
        <w:tc>
          <w:tcPr>
            <w:tcW w:w="1133" w:type="dxa"/>
            <w:tcBorders>
              <w:top w:val="nil"/>
              <w:bottom w:val="nil"/>
            </w:tcBorders>
          </w:tcPr>
          <w:p w:rsidR="00091023" w:rsidRDefault="00091023">
            <w:pPr>
              <w:pStyle w:val="ConsPlusNormal"/>
              <w:jc w:val="center"/>
            </w:pPr>
            <w:r>
              <w:t>52,0</w:t>
            </w:r>
          </w:p>
        </w:tc>
        <w:tc>
          <w:tcPr>
            <w:tcW w:w="1133" w:type="dxa"/>
            <w:tcBorders>
              <w:top w:val="nil"/>
              <w:bottom w:val="nil"/>
            </w:tcBorders>
          </w:tcPr>
          <w:p w:rsidR="00091023" w:rsidRDefault="00091023">
            <w:pPr>
              <w:pStyle w:val="ConsPlusNormal"/>
              <w:jc w:val="center"/>
            </w:pPr>
            <w:r>
              <w:t>44,2</w:t>
            </w:r>
          </w:p>
        </w:tc>
        <w:tc>
          <w:tcPr>
            <w:tcW w:w="1139" w:type="dxa"/>
            <w:tcBorders>
              <w:top w:val="nil"/>
              <w:bottom w:val="nil"/>
            </w:tcBorders>
          </w:tcPr>
          <w:p w:rsidR="00091023" w:rsidRDefault="00091023">
            <w:pPr>
              <w:pStyle w:val="ConsPlusNormal"/>
              <w:jc w:val="center"/>
            </w:pPr>
            <w:r>
              <w:t>37,1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0,35</w:t>
            </w:r>
          </w:p>
        </w:tc>
        <w:tc>
          <w:tcPr>
            <w:tcW w:w="1133" w:type="dxa"/>
            <w:tcBorders>
              <w:top w:val="nil"/>
              <w:bottom w:val="nil"/>
            </w:tcBorders>
          </w:tcPr>
          <w:p w:rsidR="00091023" w:rsidRDefault="00091023">
            <w:pPr>
              <w:pStyle w:val="ConsPlusNormal"/>
              <w:jc w:val="center"/>
            </w:pPr>
            <w:r>
              <w:t>91,2</w:t>
            </w:r>
          </w:p>
        </w:tc>
        <w:tc>
          <w:tcPr>
            <w:tcW w:w="1133" w:type="dxa"/>
            <w:tcBorders>
              <w:top w:val="nil"/>
              <w:bottom w:val="nil"/>
            </w:tcBorders>
          </w:tcPr>
          <w:p w:rsidR="00091023" w:rsidRDefault="00091023">
            <w:pPr>
              <w:pStyle w:val="ConsPlusNormal"/>
              <w:jc w:val="center"/>
            </w:pPr>
            <w:r>
              <w:t>80,3</w:t>
            </w:r>
          </w:p>
        </w:tc>
        <w:tc>
          <w:tcPr>
            <w:tcW w:w="1133" w:type="dxa"/>
            <w:tcBorders>
              <w:top w:val="nil"/>
              <w:bottom w:val="nil"/>
            </w:tcBorders>
          </w:tcPr>
          <w:p w:rsidR="00091023" w:rsidRDefault="00091023">
            <w:pPr>
              <w:pStyle w:val="ConsPlusNormal"/>
              <w:jc w:val="center"/>
            </w:pPr>
            <w:r>
              <w:t>70,2</w:t>
            </w:r>
          </w:p>
        </w:tc>
        <w:tc>
          <w:tcPr>
            <w:tcW w:w="1133" w:type="dxa"/>
            <w:tcBorders>
              <w:top w:val="nil"/>
              <w:bottom w:val="nil"/>
            </w:tcBorders>
          </w:tcPr>
          <w:p w:rsidR="00091023" w:rsidRDefault="00091023">
            <w:pPr>
              <w:pStyle w:val="ConsPlusNormal"/>
              <w:jc w:val="center"/>
            </w:pPr>
            <w:r>
              <w:t>60,9</w:t>
            </w:r>
          </w:p>
        </w:tc>
        <w:tc>
          <w:tcPr>
            <w:tcW w:w="1133" w:type="dxa"/>
            <w:tcBorders>
              <w:top w:val="nil"/>
              <w:bottom w:val="nil"/>
            </w:tcBorders>
          </w:tcPr>
          <w:p w:rsidR="00091023" w:rsidRDefault="00091023">
            <w:pPr>
              <w:pStyle w:val="ConsPlusNormal"/>
              <w:jc w:val="center"/>
            </w:pPr>
            <w:r>
              <w:t>52,4</w:t>
            </w:r>
          </w:p>
        </w:tc>
        <w:tc>
          <w:tcPr>
            <w:tcW w:w="1133" w:type="dxa"/>
            <w:tcBorders>
              <w:top w:val="nil"/>
              <w:bottom w:val="nil"/>
            </w:tcBorders>
          </w:tcPr>
          <w:p w:rsidR="00091023" w:rsidRDefault="00091023">
            <w:pPr>
              <w:pStyle w:val="ConsPlusNormal"/>
              <w:jc w:val="center"/>
            </w:pPr>
            <w:r>
              <w:t>44,7</w:t>
            </w:r>
          </w:p>
        </w:tc>
        <w:tc>
          <w:tcPr>
            <w:tcW w:w="1139" w:type="dxa"/>
            <w:tcBorders>
              <w:top w:val="nil"/>
              <w:bottom w:val="nil"/>
            </w:tcBorders>
          </w:tcPr>
          <w:p w:rsidR="00091023" w:rsidRDefault="00091023">
            <w:pPr>
              <w:pStyle w:val="ConsPlusNormal"/>
              <w:jc w:val="center"/>
            </w:pPr>
            <w:r>
              <w:t>37,8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88,3</w:t>
            </w:r>
          </w:p>
        </w:tc>
        <w:tc>
          <w:tcPr>
            <w:tcW w:w="1133" w:type="dxa"/>
            <w:tcBorders>
              <w:top w:val="nil"/>
              <w:bottom w:val="nil"/>
            </w:tcBorders>
          </w:tcPr>
          <w:p w:rsidR="00091023" w:rsidRDefault="00091023">
            <w:pPr>
              <w:pStyle w:val="ConsPlusNormal"/>
              <w:jc w:val="center"/>
            </w:pPr>
            <w:r>
              <w:t>78,5</w:t>
            </w:r>
          </w:p>
        </w:tc>
        <w:tc>
          <w:tcPr>
            <w:tcW w:w="1133" w:type="dxa"/>
            <w:tcBorders>
              <w:top w:val="nil"/>
              <w:bottom w:val="nil"/>
            </w:tcBorders>
          </w:tcPr>
          <w:p w:rsidR="00091023" w:rsidRDefault="00091023">
            <w:pPr>
              <w:pStyle w:val="ConsPlusNormal"/>
              <w:jc w:val="center"/>
            </w:pPr>
            <w:r>
              <w:t>69,2</w:t>
            </w:r>
          </w:p>
        </w:tc>
        <w:tc>
          <w:tcPr>
            <w:tcW w:w="1133" w:type="dxa"/>
            <w:tcBorders>
              <w:top w:val="nil"/>
              <w:bottom w:val="nil"/>
            </w:tcBorders>
          </w:tcPr>
          <w:p w:rsidR="00091023" w:rsidRDefault="00091023">
            <w:pPr>
              <w:pStyle w:val="ConsPlusNormal"/>
              <w:jc w:val="center"/>
            </w:pPr>
            <w:r>
              <w:t>60,5</w:t>
            </w:r>
          </w:p>
        </w:tc>
        <w:tc>
          <w:tcPr>
            <w:tcW w:w="1133" w:type="dxa"/>
            <w:tcBorders>
              <w:top w:val="nil"/>
              <w:bottom w:val="nil"/>
            </w:tcBorders>
          </w:tcPr>
          <w:p w:rsidR="00091023" w:rsidRDefault="00091023">
            <w:pPr>
              <w:pStyle w:val="ConsPlusNormal"/>
              <w:jc w:val="center"/>
            </w:pPr>
            <w:r>
              <w:t>52,4</w:t>
            </w:r>
          </w:p>
        </w:tc>
        <w:tc>
          <w:tcPr>
            <w:tcW w:w="1133" w:type="dxa"/>
            <w:tcBorders>
              <w:top w:val="nil"/>
              <w:bottom w:val="nil"/>
            </w:tcBorders>
          </w:tcPr>
          <w:p w:rsidR="00091023" w:rsidRDefault="00091023">
            <w:pPr>
              <w:pStyle w:val="ConsPlusNormal"/>
              <w:jc w:val="center"/>
            </w:pPr>
            <w:r>
              <w:t>45,0</w:t>
            </w:r>
          </w:p>
        </w:tc>
        <w:tc>
          <w:tcPr>
            <w:tcW w:w="1139" w:type="dxa"/>
            <w:tcBorders>
              <w:top w:val="nil"/>
              <w:bottom w:val="nil"/>
            </w:tcBorders>
          </w:tcPr>
          <w:p w:rsidR="00091023" w:rsidRDefault="00091023">
            <w:pPr>
              <w:pStyle w:val="ConsPlusNormal"/>
              <w:jc w:val="center"/>
            </w:pPr>
            <w:r>
              <w:t>38,3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0,45</w:t>
            </w:r>
          </w:p>
        </w:tc>
        <w:tc>
          <w:tcPr>
            <w:tcW w:w="1133" w:type="dxa"/>
            <w:tcBorders>
              <w:top w:val="nil"/>
              <w:bottom w:val="single" w:sz="4" w:space="0" w:color="auto"/>
            </w:tcBorders>
          </w:tcPr>
          <w:p w:rsidR="00091023" w:rsidRDefault="00091023">
            <w:pPr>
              <w:pStyle w:val="ConsPlusNormal"/>
              <w:jc w:val="center"/>
            </w:pPr>
            <w:r>
              <w:t>84,9</w:t>
            </w:r>
          </w:p>
        </w:tc>
        <w:tc>
          <w:tcPr>
            <w:tcW w:w="1133" w:type="dxa"/>
            <w:tcBorders>
              <w:top w:val="nil"/>
              <w:bottom w:val="single" w:sz="4" w:space="0" w:color="auto"/>
            </w:tcBorders>
          </w:tcPr>
          <w:p w:rsidR="00091023" w:rsidRDefault="00091023">
            <w:pPr>
              <w:pStyle w:val="ConsPlusNormal"/>
              <w:jc w:val="center"/>
            </w:pPr>
            <w:r>
              <w:t>76,2</w:t>
            </w:r>
          </w:p>
        </w:tc>
        <w:tc>
          <w:tcPr>
            <w:tcW w:w="1133" w:type="dxa"/>
            <w:tcBorders>
              <w:top w:val="nil"/>
              <w:bottom w:val="single" w:sz="4" w:space="0" w:color="auto"/>
            </w:tcBorders>
          </w:tcPr>
          <w:p w:rsidR="00091023" w:rsidRDefault="00091023">
            <w:pPr>
              <w:pStyle w:val="ConsPlusNormal"/>
              <w:jc w:val="center"/>
            </w:pPr>
            <w:r>
              <w:t>67,7</w:t>
            </w:r>
          </w:p>
        </w:tc>
        <w:tc>
          <w:tcPr>
            <w:tcW w:w="1133" w:type="dxa"/>
            <w:tcBorders>
              <w:top w:val="nil"/>
              <w:bottom w:val="single" w:sz="4" w:space="0" w:color="auto"/>
            </w:tcBorders>
          </w:tcPr>
          <w:p w:rsidR="00091023" w:rsidRDefault="00091023">
            <w:pPr>
              <w:pStyle w:val="ConsPlusNormal"/>
              <w:jc w:val="center"/>
            </w:pPr>
            <w:r>
              <w:t>59,6</w:t>
            </w:r>
          </w:p>
        </w:tc>
        <w:tc>
          <w:tcPr>
            <w:tcW w:w="1133" w:type="dxa"/>
            <w:tcBorders>
              <w:top w:val="nil"/>
              <w:bottom w:val="single" w:sz="4" w:space="0" w:color="auto"/>
            </w:tcBorders>
          </w:tcPr>
          <w:p w:rsidR="00091023" w:rsidRDefault="00091023">
            <w:pPr>
              <w:pStyle w:val="ConsPlusNormal"/>
              <w:jc w:val="center"/>
            </w:pPr>
            <w:r>
              <w:t>52,0</w:t>
            </w:r>
          </w:p>
        </w:tc>
        <w:tc>
          <w:tcPr>
            <w:tcW w:w="1133" w:type="dxa"/>
            <w:tcBorders>
              <w:top w:val="nil"/>
              <w:bottom w:val="single" w:sz="4" w:space="0" w:color="auto"/>
            </w:tcBorders>
          </w:tcPr>
          <w:p w:rsidR="00091023" w:rsidRDefault="00091023">
            <w:pPr>
              <w:pStyle w:val="ConsPlusNormal"/>
              <w:jc w:val="center"/>
            </w:pPr>
            <w:r>
              <w:t>45,0</w:t>
            </w:r>
          </w:p>
        </w:tc>
        <w:tc>
          <w:tcPr>
            <w:tcW w:w="1139" w:type="dxa"/>
            <w:tcBorders>
              <w:top w:val="nil"/>
              <w:bottom w:val="single" w:sz="4" w:space="0" w:color="auto"/>
            </w:tcBorders>
          </w:tcPr>
          <w:p w:rsidR="00091023" w:rsidRDefault="00091023">
            <w:pPr>
              <w:pStyle w:val="ConsPlusNormal"/>
              <w:jc w:val="center"/>
            </w:pPr>
            <w:r>
              <w:t>38,5</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0,5</w:t>
            </w:r>
          </w:p>
        </w:tc>
        <w:tc>
          <w:tcPr>
            <w:tcW w:w="1133" w:type="dxa"/>
            <w:tcBorders>
              <w:top w:val="single" w:sz="4" w:space="0" w:color="auto"/>
              <w:bottom w:val="nil"/>
            </w:tcBorders>
          </w:tcPr>
          <w:p w:rsidR="00091023" w:rsidRDefault="00091023">
            <w:pPr>
              <w:pStyle w:val="ConsPlusNormal"/>
              <w:jc w:val="center"/>
            </w:pPr>
            <w:r>
              <w:t>81,3</w:t>
            </w:r>
          </w:p>
        </w:tc>
        <w:tc>
          <w:tcPr>
            <w:tcW w:w="1133" w:type="dxa"/>
            <w:tcBorders>
              <w:top w:val="single" w:sz="4" w:space="0" w:color="auto"/>
              <w:bottom w:val="nil"/>
            </w:tcBorders>
          </w:tcPr>
          <w:p w:rsidR="00091023" w:rsidRDefault="00091023">
            <w:pPr>
              <w:pStyle w:val="ConsPlusNormal"/>
              <w:jc w:val="center"/>
            </w:pPr>
            <w:r>
              <w:t>73,6</w:t>
            </w:r>
          </w:p>
        </w:tc>
        <w:tc>
          <w:tcPr>
            <w:tcW w:w="1133" w:type="dxa"/>
            <w:tcBorders>
              <w:top w:val="single" w:sz="4" w:space="0" w:color="auto"/>
              <w:bottom w:val="nil"/>
            </w:tcBorders>
          </w:tcPr>
          <w:p w:rsidR="00091023" w:rsidRDefault="00091023">
            <w:pPr>
              <w:pStyle w:val="ConsPlusNormal"/>
              <w:jc w:val="center"/>
            </w:pPr>
            <w:r>
              <w:t>65,9</w:t>
            </w:r>
          </w:p>
        </w:tc>
        <w:tc>
          <w:tcPr>
            <w:tcW w:w="1133" w:type="dxa"/>
            <w:tcBorders>
              <w:top w:val="single" w:sz="4" w:space="0" w:color="auto"/>
              <w:bottom w:val="nil"/>
            </w:tcBorders>
          </w:tcPr>
          <w:p w:rsidR="00091023" w:rsidRDefault="00091023">
            <w:pPr>
              <w:pStyle w:val="ConsPlusNormal"/>
              <w:jc w:val="center"/>
            </w:pPr>
            <w:r>
              <w:t>58,4</w:t>
            </w:r>
          </w:p>
        </w:tc>
        <w:tc>
          <w:tcPr>
            <w:tcW w:w="1133" w:type="dxa"/>
            <w:tcBorders>
              <w:top w:val="single" w:sz="4" w:space="0" w:color="auto"/>
              <w:bottom w:val="nil"/>
            </w:tcBorders>
          </w:tcPr>
          <w:p w:rsidR="00091023" w:rsidRDefault="00091023">
            <w:pPr>
              <w:pStyle w:val="ConsPlusNormal"/>
              <w:jc w:val="center"/>
            </w:pPr>
            <w:r>
              <w:t>51,3</w:t>
            </w:r>
          </w:p>
        </w:tc>
        <w:tc>
          <w:tcPr>
            <w:tcW w:w="1133" w:type="dxa"/>
            <w:tcBorders>
              <w:top w:val="single" w:sz="4" w:space="0" w:color="auto"/>
              <w:bottom w:val="nil"/>
            </w:tcBorders>
          </w:tcPr>
          <w:p w:rsidR="00091023" w:rsidRDefault="00091023">
            <w:pPr>
              <w:pStyle w:val="ConsPlusNormal"/>
              <w:jc w:val="center"/>
            </w:pPr>
            <w:r>
              <w:t>44,7</w:t>
            </w:r>
          </w:p>
        </w:tc>
        <w:tc>
          <w:tcPr>
            <w:tcW w:w="1139" w:type="dxa"/>
            <w:tcBorders>
              <w:top w:val="single" w:sz="4" w:space="0" w:color="auto"/>
              <w:bottom w:val="nil"/>
            </w:tcBorders>
          </w:tcPr>
          <w:p w:rsidR="00091023" w:rsidRDefault="00091023">
            <w:pPr>
              <w:pStyle w:val="ConsPlusNormal"/>
              <w:jc w:val="center"/>
            </w:pPr>
            <w:r>
              <w:t>38,5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0,55</w:t>
            </w:r>
          </w:p>
        </w:tc>
        <w:tc>
          <w:tcPr>
            <w:tcW w:w="1133" w:type="dxa"/>
            <w:tcBorders>
              <w:top w:val="nil"/>
              <w:bottom w:val="nil"/>
            </w:tcBorders>
          </w:tcPr>
          <w:p w:rsidR="00091023" w:rsidRDefault="00091023">
            <w:pPr>
              <w:pStyle w:val="ConsPlusNormal"/>
              <w:jc w:val="center"/>
            </w:pPr>
            <w:r>
              <w:t>77,6</w:t>
            </w:r>
          </w:p>
        </w:tc>
        <w:tc>
          <w:tcPr>
            <w:tcW w:w="1133" w:type="dxa"/>
            <w:tcBorders>
              <w:top w:val="nil"/>
              <w:bottom w:val="nil"/>
            </w:tcBorders>
          </w:tcPr>
          <w:p w:rsidR="00091023" w:rsidRDefault="00091023">
            <w:pPr>
              <w:pStyle w:val="ConsPlusNormal"/>
              <w:jc w:val="center"/>
            </w:pPr>
            <w:r>
              <w:t>70,7</w:t>
            </w:r>
          </w:p>
        </w:tc>
        <w:tc>
          <w:tcPr>
            <w:tcW w:w="1133" w:type="dxa"/>
            <w:tcBorders>
              <w:top w:val="nil"/>
              <w:bottom w:val="nil"/>
            </w:tcBorders>
          </w:tcPr>
          <w:p w:rsidR="00091023" w:rsidRDefault="00091023">
            <w:pPr>
              <w:pStyle w:val="ConsPlusNormal"/>
              <w:jc w:val="center"/>
            </w:pPr>
            <w:r>
              <w:t>63,7</w:t>
            </w:r>
          </w:p>
        </w:tc>
        <w:tc>
          <w:tcPr>
            <w:tcW w:w="1133" w:type="dxa"/>
            <w:tcBorders>
              <w:top w:val="nil"/>
              <w:bottom w:val="nil"/>
            </w:tcBorders>
          </w:tcPr>
          <w:p w:rsidR="00091023" w:rsidRDefault="00091023">
            <w:pPr>
              <w:pStyle w:val="ConsPlusNormal"/>
              <w:jc w:val="center"/>
            </w:pPr>
            <w:r>
              <w:t>56,9</w:t>
            </w:r>
          </w:p>
        </w:tc>
        <w:tc>
          <w:tcPr>
            <w:tcW w:w="1133" w:type="dxa"/>
            <w:tcBorders>
              <w:top w:val="nil"/>
              <w:bottom w:val="nil"/>
            </w:tcBorders>
          </w:tcPr>
          <w:p w:rsidR="00091023" w:rsidRDefault="00091023">
            <w:pPr>
              <w:pStyle w:val="ConsPlusNormal"/>
              <w:jc w:val="center"/>
            </w:pPr>
            <w:r>
              <w:t>50,4</w:t>
            </w:r>
          </w:p>
        </w:tc>
        <w:tc>
          <w:tcPr>
            <w:tcW w:w="1133" w:type="dxa"/>
            <w:tcBorders>
              <w:top w:val="nil"/>
              <w:bottom w:val="nil"/>
            </w:tcBorders>
          </w:tcPr>
          <w:p w:rsidR="00091023" w:rsidRDefault="00091023">
            <w:pPr>
              <w:pStyle w:val="ConsPlusNormal"/>
              <w:jc w:val="center"/>
            </w:pPr>
            <w:r>
              <w:t>44,1</w:t>
            </w:r>
          </w:p>
        </w:tc>
        <w:tc>
          <w:tcPr>
            <w:tcW w:w="1139" w:type="dxa"/>
            <w:tcBorders>
              <w:top w:val="nil"/>
              <w:bottom w:val="nil"/>
            </w:tcBorders>
          </w:tcPr>
          <w:p w:rsidR="00091023" w:rsidRDefault="00091023">
            <w:pPr>
              <w:pStyle w:val="ConsPlusNormal"/>
              <w:jc w:val="center"/>
            </w:pPr>
            <w:r>
              <w:t>38,2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73,7</w:t>
            </w:r>
          </w:p>
        </w:tc>
        <w:tc>
          <w:tcPr>
            <w:tcW w:w="1133" w:type="dxa"/>
            <w:tcBorders>
              <w:top w:val="nil"/>
              <w:bottom w:val="nil"/>
            </w:tcBorders>
          </w:tcPr>
          <w:p w:rsidR="00091023" w:rsidRDefault="00091023">
            <w:pPr>
              <w:pStyle w:val="ConsPlusNormal"/>
              <w:jc w:val="center"/>
            </w:pPr>
            <w:r>
              <w:t>67,6</w:t>
            </w:r>
          </w:p>
        </w:tc>
        <w:tc>
          <w:tcPr>
            <w:tcW w:w="1133" w:type="dxa"/>
            <w:tcBorders>
              <w:top w:val="nil"/>
              <w:bottom w:val="nil"/>
            </w:tcBorders>
          </w:tcPr>
          <w:p w:rsidR="00091023" w:rsidRDefault="00091023">
            <w:pPr>
              <w:pStyle w:val="ConsPlusNormal"/>
              <w:jc w:val="center"/>
            </w:pPr>
            <w:r>
              <w:t>61,4</w:t>
            </w:r>
          </w:p>
        </w:tc>
        <w:tc>
          <w:tcPr>
            <w:tcW w:w="1133" w:type="dxa"/>
            <w:tcBorders>
              <w:top w:val="nil"/>
              <w:bottom w:val="nil"/>
            </w:tcBorders>
          </w:tcPr>
          <w:p w:rsidR="00091023" w:rsidRDefault="00091023">
            <w:pPr>
              <w:pStyle w:val="ConsPlusNormal"/>
              <w:jc w:val="center"/>
            </w:pPr>
            <w:r>
              <w:t>55,2</w:t>
            </w:r>
          </w:p>
        </w:tc>
        <w:tc>
          <w:tcPr>
            <w:tcW w:w="1133" w:type="dxa"/>
            <w:tcBorders>
              <w:top w:val="nil"/>
              <w:bottom w:val="nil"/>
            </w:tcBorders>
          </w:tcPr>
          <w:p w:rsidR="00091023" w:rsidRDefault="00091023">
            <w:pPr>
              <w:pStyle w:val="ConsPlusNormal"/>
              <w:jc w:val="center"/>
            </w:pPr>
            <w:r>
              <w:t>49,2</w:t>
            </w:r>
          </w:p>
        </w:tc>
        <w:tc>
          <w:tcPr>
            <w:tcW w:w="1133" w:type="dxa"/>
            <w:tcBorders>
              <w:top w:val="nil"/>
              <w:bottom w:val="nil"/>
            </w:tcBorders>
          </w:tcPr>
          <w:p w:rsidR="00091023" w:rsidRDefault="00091023">
            <w:pPr>
              <w:pStyle w:val="ConsPlusNormal"/>
              <w:jc w:val="center"/>
            </w:pPr>
            <w:r>
              <w:t>43,4</w:t>
            </w:r>
          </w:p>
        </w:tc>
        <w:tc>
          <w:tcPr>
            <w:tcW w:w="1139" w:type="dxa"/>
            <w:tcBorders>
              <w:top w:val="nil"/>
              <w:bottom w:val="nil"/>
            </w:tcBorders>
          </w:tcPr>
          <w:p w:rsidR="00091023" w:rsidRDefault="00091023">
            <w:pPr>
              <w:pStyle w:val="ConsPlusNormal"/>
              <w:jc w:val="center"/>
            </w:pPr>
            <w:r>
              <w:t>37,8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0,65</w:t>
            </w:r>
          </w:p>
        </w:tc>
        <w:tc>
          <w:tcPr>
            <w:tcW w:w="1133" w:type="dxa"/>
            <w:tcBorders>
              <w:top w:val="nil"/>
              <w:bottom w:val="nil"/>
            </w:tcBorders>
          </w:tcPr>
          <w:p w:rsidR="00091023" w:rsidRDefault="00091023">
            <w:pPr>
              <w:pStyle w:val="ConsPlusNormal"/>
              <w:jc w:val="center"/>
            </w:pPr>
            <w:r>
              <w:t>70,0</w:t>
            </w:r>
          </w:p>
        </w:tc>
        <w:tc>
          <w:tcPr>
            <w:tcW w:w="1133" w:type="dxa"/>
            <w:tcBorders>
              <w:top w:val="nil"/>
              <w:bottom w:val="nil"/>
            </w:tcBorders>
          </w:tcPr>
          <w:p w:rsidR="00091023" w:rsidRDefault="00091023">
            <w:pPr>
              <w:pStyle w:val="ConsPlusNormal"/>
              <w:jc w:val="center"/>
            </w:pPr>
            <w:r>
              <w:t>64,5</w:t>
            </w:r>
          </w:p>
        </w:tc>
        <w:tc>
          <w:tcPr>
            <w:tcW w:w="1133" w:type="dxa"/>
            <w:tcBorders>
              <w:top w:val="nil"/>
              <w:bottom w:val="nil"/>
            </w:tcBorders>
          </w:tcPr>
          <w:p w:rsidR="00091023" w:rsidRDefault="00091023">
            <w:pPr>
              <w:pStyle w:val="ConsPlusNormal"/>
              <w:jc w:val="center"/>
            </w:pPr>
            <w:r>
              <w:t>58,9</w:t>
            </w:r>
          </w:p>
        </w:tc>
        <w:tc>
          <w:tcPr>
            <w:tcW w:w="1133" w:type="dxa"/>
            <w:tcBorders>
              <w:top w:val="nil"/>
              <w:bottom w:val="nil"/>
            </w:tcBorders>
          </w:tcPr>
          <w:p w:rsidR="00091023" w:rsidRDefault="00091023">
            <w:pPr>
              <w:pStyle w:val="ConsPlusNormal"/>
              <w:jc w:val="center"/>
            </w:pPr>
            <w:r>
              <w:t>53,3</w:t>
            </w:r>
          </w:p>
        </w:tc>
        <w:tc>
          <w:tcPr>
            <w:tcW w:w="1133" w:type="dxa"/>
            <w:tcBorders>
              <w:top w:val="nil"/>
              <w:bottom w:val="nil"/>
            </w:tcBorders>
          </w:tcPr>
          <w:p w:rsidR="00091023" w:rsidRDefault="00091023">
            <w:pPr>
              <w:pStyle w:val="ConsPlusNormal"/>
              <w:jc w:val="center"/>
            </w:pPr>
            <w:r>
              <w:t>47,8</w:t>
            </w:r>
          </w:p>
        </w:tc>
        <w:tc>
          <w:tcPr>
            <w:tcW w:w="1133" w:type="dxa"/>
            <w:tcBorders>
              <w:top w:val="nil"/>
              <w:bottom w:val="nil"/>
            </w:tcBorders>
          </w:tcPr>
          <w:p w:rsidR="00091023" w:rsidRDefault="00091023">
            <w:pPr>
              <w:pStyle w:val="ConsPlusNormal"/>
              <w:jc w:val="center"/>
            </w:pPr>
            <w:r>
              <w:t>42,4</w:t>
            </w:r>
          </w:p>
        </w:tc>
        <w:tc>
          <w:tcPr>
            <w:tcW w:w="1139" w:type="dxa"/>
            <w:tcBorders>
              <w:top w:val="nil"/>
              <w:bottom w:val="nil"/>
            </w:tcBorders>
          </w:tcPr>
          <w:p w:rsidR="00091023" w:rsidRDefault="00091023">
            <w:pPr>
              <w:pStyle w:val="ConsPlusNormal"/>
              <w:jc w:val="center"/>
            </w:pPr>
            <w:r>
              <w:t>37,2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0,7</w:t>
            </w:r>
          </w:p>
        </w:tc>
        <w:tc>
          <w:tcPr>
            <w:tcW w:w="1133" w:type="dxa"/>
            <w:tcBorders>
              <w:top w:val="nil"/>
              <w:bottom w:val="single" w:sz="4" w:space="0" w:color="auto"/>
            </w:tcBorders>
          </w:tcPr>
          <w:p w:rsidR="00091023" w:rsidRDefault="00091023">
            <w:pPr>
              <w:pStyle w:val="ConsPlusNormal"/>
              <w:jc w:val="center"/>
            </w:pPr>
            <w:r>
              <w:t>66,3</w:t>
            </w:r>
          </w:p>
        </w:tc>
        <w:tc>
          <w:tcPr>
            <w:tcW w:w="1133" w:type="dxa"/>
            <w:tcBorders>
              <w:top w:val="nil"/>
              <w:bottom w:val="single" w:sz="4" w:space="0" w:color="auto"/>
            </w:tcBorders>
          </w:tcPr>
          <w:p w:rsidR="00091023" w:rsidRDefault="00091023">
            <w:pPr>
              <w:pStyle w:val="ConsPlusNormal"/>
              <w:jc w:val="center"/>
            </w:pPr>
            <w:r>
              <w:t>61,4</w:t>
            </w:r>
          </w:p>
        </w:tc>
        <w:tc>
          <w:tcPr>
            <w:tcW w:w="1133" w:type="dxa"/>
            <w:tcBorders>
              <w:top w:val="nil"/>
              <w:bottom w:val="single" w:sz="4" w:space="0" w:color="auto"/>
            </w:tcBorders>
          </w:tcPr>
          <w:p w:rsidR="00091023" w:rsidRDefault="00091023">
            <w:pPr>
              <w:pStyle w:val="ConsPlusNormal"/>
              <w:jc w:val="center"/>
            </w:pPr>
            <w:r>
              <w:t>56,4</w:t>
            </w:r>
          </w:p>
        </w:tc>
        <w:tc>
          <w:tcPr>
            <w:tcW w:w="1133" w:type="dxa"/>
            <w:tcBorders>
              <w:top w:val="nil"/>
              <w:bottom w:val="single" w:sz="4" w:space="0" w:color="auto"/>
            </w:tcBorders>
          </w:tcPr>
          <w:p w:rsidR="00091023" w:rsidRDefault="00091023">
            <w:pPr>
              <w:pStyle w:val="ConsPlusNormal"/>
              <w:jc w:val="center"/>
            </w:pPr>
            <w:r>
              <w:t>51,3</w:t>
            </w:r>
          </w:p>
        </w:tc>
        <w:tc>
          <w:tcPr>
            <w:tcW w:w="1133" w:type="dxa"/>
            <w:tcBorders>
              <w:top w:val="nil"/>
              <w:bottom w:val="single" w:sz="4" w:space="0" w:color="auto"/>
            </w:tcBorders>
          </w:tcPr>
          <w:p w:rsidR="00091023" w:rsidRDefault="00091023">
            <w:pPr>
              <w:pStyle w:val="ConsPlusNormal"/>
              <w:jc w:val="center"/>
            </w:pPr>
            <w:r>
              <w:t>46,2</w:t>
            </w:r>
          </w:p>
        </w:tc>
        <w:tc>
          <w:tcPr>
            <w:tcW w:w="1133" w:type="dxa"/>
            <w:tcBorders>
              <w:top w:val="nil"/>
              <w:bottom w:val="single" w:sz="4" w:space="0" w:color="auto"/>
            </w:tcBorders>
          </w:tcPr>
          <w:p w:rsidR="00091023" w:rsidRDefault="00091023">
            <w:pPr>
              <w:pStyle w:val="ConsPlusNormal"/>
              <w:jc w:val="center"/>
            </w:pPr>
            <w:r>
              <w:t>41,2</w:t>
            </w:r>
          </w:p>
        </w:tc>
        <w:tc>
          <w:tcPr>
            <w:tcW w:w="1139" w:type="dxa"/>
            <w:tcBorders>
              <w:top w:val="nil"/>
              <w:bottom w:val="single" w:sz="4" w:space="0" w:color="auto"/>
            </w:tcBorders>
          </w:tcPr>
          <w:p w:rsidR="00091023" w:rsidRDefault="00091023">
            <w:pPr>
              <w:pStyle w:val="ConsPlusNormal"/>
              <w:jc w:val="center"/>
            </w:pPr>
            <w:r>
              <w:t>36,4</w:t>
            </w:r>
          </w:p>
        </w:tc>
      </w:tr>
      <w:tr w:rsidR="00091023">
        <w:tc>
          <w:tcPr>
            <w:tcW w:w="1133" w:type="dxa"/>
            <w:tcBorders>
              <w:top w:val="single" w:sz="4" w:space="0" w:color="auto"/>
              <w:bottom w:val="single" w:sz="4" w:space="0" w:color="auto"/>
            </w:tcBorders>
          </w:tcPr>
          <w:p w:rsidR="00091023" w:rsidRDefault="00091023">
            <w:pPr>
              <w:pStyle w:val="ConsPlusNormal"/>
              <w:jc w:val="center"/>
            </w:pPr>
            <w:r>
              <w:t>0,75</w:t>
            </w:r>
          </w:p>
        </w:tc>
        <w:tc>
          <w:tcPr>
            <w:tcW w:w="1133" w:type="dxa"/>
            <w:tcBorders>
              <w:top w:val="single" w:sz="4" w:space="0" w:color="auto"/>
              <w:bottom w:val="single" w:sz="4" w:space="0" w:color="auto"/>
            </w:tcBorders>
          </w:tcPr>
          <w:p w:rsidR="00091023" w:rsidRDefault="00091023">
            <w:pPr>
              <w:pStyle w:val="ConsPlusNormal"/>
              <w:jc w:val="center"/>
            </w:pPr>
            <w:r>
              <w:t>62,7</w:t>
            </w:r>
          </w:p>
        </w:tc>
        <w:tc>
          <w:tcPr>
            <w:tcW w:w="1133" w:type="dxa"/>
            <w:tcBorders>
              <w:top w:val="single" w:sz="4" w:space="0" w:color="auto"/>
              <w:bottom w:val="single" w:sz="4" w:space="0" w:color="auto"/>
            </w:tcBorders>
          </w:tcPr>
          <w:p w:rsidR="00091023" w:rsidRDefault="00091023">
            <w:pPr>
              <w:pStyle w:val="ConsPlusNormal"/>
              <w:jc w:val="center"/>
            </w:pPr>
            <w:r>
              <w:t>58,4</w:t>
            </w:r>
          </w:p>
        </w:tc>
        <w:tc>
          <w:tcPr>
            <w:tcW w:w="1133" w:type="dxa"/>
            <w:tcBorders>
              <w:top w:val="single" w:sz="4" w:space="0" w:color="auto"/>
              <w:bottom w:val="single" w:sz="4" w:space="0" w:color="auto"/>
            </w:tcBorders>
          </w:tcPr>
          <w:p w:rsidR="00091023" w:rsidRDefault="00091023">
            <w:pPr>
              <w:pStyle w:val="ConsPlusNormal"/>
              <w:jc w:val="center"/>
            </w:pPr>
            <w:r>
              <w:t>53,9</w:t>
            </w:r>
          </w:p>
        </w:tc>
        <w:tc>
          <w:tcPr>
            <w:tcW w:w="1133" w:type="dxa"/>
            <w:tcBorders>
              <w:top w:val="single" w:sz="4" w:space="0" w:color="auto"/>
              <w:bottom w:val="single" w:sz="4" w:space="0" w:color="auto"/>
            </w:tcBorders>
          </w:tcPr>
          <w:p w:rsidR="00091023" w:rsidRDefault="00091023">
            <w:pPr>
              <w:pStyle w:val="ConsPlusNormal"/>
              <w:jc w:val="center"/>
            </w:pPr>
            <w:r>
              <w:t>49,3</w:t>
            </w:r>
          </w:p>
        </w:tc>
        <w:tc>
          <w:tcPr>
            <w:tcW w:w="1133" w:type="dxa"/>
            <w:tcBorders>
              <w:top w:val="single" w:sz="4" w:space="0" w:color="auto"/>
              <w:bottom w:val="single" w:sz="4" w:space="0" w:color="auto"/>
            </w:tcBorders>
          </w:tcPr>
          <w:p w:rsidR="00091023" w:rsidRDefault="00091023">
            <w:pPr>
              <w:pStyle w:val="ConsPlusNormal"/>
              <w:jc w:val="center"/>
            </w:pPr>
            <w:r>
              <w:t>44,6</w:t>
            </w:r>
          </w:p>
        </w:tc>
        <w:tc>
          <w:tcPr>
            <w:tcW w:w="1133" w:type="dxa"/>
            <w:tcBorders>
              <w:top w:val="single" w:sz="4" w:space="0" w:color="auto"/>
              <w:bottom w:val="single" w:sz="4" w:space="0" w:color="auto"/>
            </w:tcBorders>
          </w:tcPr>
          <w:p w:rsidR="00091023" w:rsidRDefault="00091023">
            <w:pPr>
              <w:pStyle w:val="ConsPlusNormal"/>
              <w:jc w:val="center"/>
            </w:pPr>
            <w:r>
              <w:t>39,9</w:t>
            </w:r>
          </w:p>
        </w:tc>
        <w:tc>
          <w:tcPr>
            <w:tcW w:w="1139" w:type="dxa"/>
            <w:tcBorders>
              <w:top w:val="single" w:sz="4" w:space="0" w:color="auto"/>
              <w:bottom w:val="single" w:sz="4" w:space="0" w:color="auto"/>
            </w:tcBorders>
          </w:tcPr>
          <w:p w:rsidR="00091023" w:rsidRDefault="00091023">
            <w:pPr>
              <w:pStyle w:val="ConsPlusNormal"/>
              <w:jc w:val="center"/>
            </w:pPr>
            <w:r>
              <w:t>35,4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0,8</w:t>
            </w:r>
          </w:p>
        </w:tc>
        <w:tc>
          <w:tcPr>
            <w:tcW w:w="1133" w:type="dxa"/>
            <w:tcBorders>
              <w:top w:val="single" w:sz="4" w:space="0" w:color="auto"/>
              <w:bottom w:val="nil"/>
            </w:tcBorders>
          </w:tcPr>
          <w:p w:rsidR="00091023" w:rsidRDefault="00091023">
            <w:pPr>
              <w:pStyle w:val="ConsPlusNormal"/>
              <w:jc w:val="center"/>
            </w:pPr>
            <w:r>
              <w:t>59,2</w:t>
            </w:r>
          </w:p>
        </w:tc>
        <w:tc>
          <w:tcPr>
            <w:tcW w:w="1133" w:type="dxa"/>
            <w:tcBorders>
              <w:top w:val="single" w:sz="4" w:space="0" w:color="auto"/>
              <w:bottom w:val="nil"/>
            </w:tcBorders>
          </w:tcPr>
          <w:p w:rsidR="00091023" w:rsidRDefault="00091023">
            <w:pPr>
              <w:pStyle w:val="ConsPlusNormal"/>
              <w:jc w:val="center"/>
            </w:pPr>
            <w:r>
              <w:t>55,4</w:t>
            </w:r>
          </w:p>
        </w:tc>
        <w:tc>
          <w:tcPr>
            <w:tcW w:w="1133" w:type="dxa"/>
            <w:tcBorders>
              <w:top w:val="single" w:sz="4" w:space="0" w:color="auto"/>
              <w:bottom w:val="nil"/>
            </w:tcBorders>
          </w:tcPr>
          <w:p w:rsidR="00091023" w:rsidRDefault="00091023">
            <w:pPr>
              <w:pStyle w:val="ConsPlusNormal"/>
              <w:jc w:val="center"/>
            </w:pPr>
            <w:r>
              <w:t>51,3</w:t>
            </w:r>
          </w:p>
        </w:tc>
        <w:tc>
          <w:tcPr>
            <w:tcW w:w="1133" w:type="dxa"/>
            <w:tcBorders>
              <w:top w:val="single" w:sz="4" w:space="0" w:color="auto"/>
              <w:bottom w:val="nil"/>
            </w:tcBorders>
          </w:tcPr>
          <w:p w:rsidR="00091023" w:rsidRDefault="00091023">
            <w:pPr>
              <w:pStyle w:val="ConsPlusNormal"/>
              <w:jc w:val="center"/>
            </w:pPr>
            <w:r>
              <w:t>47,1</w:t>
            </w:r>
          </w:p>
        </w:tc>
        <w:tc>
          <w:tcPr>
            <w:tcW w:w="1133" w:type="dxa"/>
            <w:tcBorders>
              <w:top w:val="single" w:sz="4" w:space="0" w:color="auto"/>
              <w:bottom w:val="nil"/>
            </w:tcBorders>
          </w:tcPr>
          <w:p w:rsidR="00091023" w:rsidRDefault="00091023">
            <w:pPr>
              <w:pStyle w:val="ConsPlusNormal"/>
              <w:jc w:val="center"/>
            </w:pPr>
            <w:r>
              <w:t>42,8</w:t>
            </w:r>
          </w:p>
        </w:tc>
        <w:tc>
          <w:tcPr>
            <w:tcW w:w="1133" w:type="dxa"/>
            <w:tcBorders>
              <w:top w:val="single" w:sz="4" w:space="0" w:color="auto"/>
              <w:bottom w:val="nil"/>
            </w:tcBorders>
          </w:tcPr>
          <w:p w:rsidR="00091023" w:rsidRDefault="00091023">
            <w:pPr>
              <w:pStyle w:val="ConsPlusNormal"/>
              <w:jc w:val="center"/>
            </w:pPr>
            <w:r>
              <w:t>38,6</w:t>
            </w:r>
          </w:p>
        </w:tc>
        <w:tc>
          <w:tcPr>
            <w:tcW w:w="1139" w:type="dxa"/>
            <w:tcBorders>
              <w:top w:val="single" w:sz="4" w:space="0" w:color="auto"/>
              <w:bottom w:val="nil"/>
            </w:tcBorders>
          </w:tcPr>
          <w:p w:rsidR="00091023" w:rsidRDefault="00091023">
            <w:pPr>
              <w:pStyle w:val="ConsPlusNormal"/>
              <w:jc w:val="center"/>
            </w:pPr>
            <w:r>
              <w:t>34,4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0,9</w:t>
            </w:r>
          </w:p>
        </w:tc>
        <w:tc>
          <w:tcPr>
            <w:tcW w:w="1133" w:type="dxa"/>
            <w:tcBorders>
              <w:top w:val="nil"/>
              <w:bottom w:val="nil"/>
            </w:tcBorders>
          </w:tcPr>
          <w:p w:rsidR="00091023" w:rsidRDefault="00091023">
            <w:pPr>
              <w:pStyle w:val="ConsPlusNormal"/>
              <w:jc w:val="center"/>
            </w:pPr>
            <w:r>
              <w:t>52,7</w:t>
            </w:r>
          </w:p>
        </w:tc>
        <w:tc>
          <w:tcPr>
            <w:tcW w:w="1133" w:type="dxa"/>
            <w:tcBorders>
              <w:top w:val="nil"/>
              <w:bottom w:val="nil"/>
            </w:tcBorders>
          </w:tcPr>
          <w:p w:rsidR="00091023" w:rsidRDefault="00091023">
            <w:pPr>
              <w:pStyle w:val="ConsPlusNormal"/>
              <w:jc w:val="center"/>
            </w:pPr>
            <w:r>
              <w:t>49,6</w:t>
            </w:r>
          </w:p>
        </w:tc>
        <w:tc>
          <w:tcPr>
            <w:tcW w:w="1133" w:type="dxa"/>
            <w:tcBorders>
              <w:top w:val="nil"/>
              <w:bottom w:val="nil"/>
            </w:tcBorders>
          </w:tcPr>
          <w:p w:rsidR="00091023" w:rsidRDefault="00091023">
            <w:pPr>
              <w:pStyle w:val="ConsPlusNormal"/>
              <w:jc w:val="center"/>
            </w:pPr>
            <w:r>
              <w:t>46,3</w:t>
            </w:r>
          </w:p>
        </w:tc>
        <w:tc>
          <w:tcPr>
            <w:tcW w:w="1133" w:type="dxa"/>
            <w:tcBorders>
              <w:top w:val="nil"/>
              <w:bottom w:val="nil"/>
            </w:tcBorders>
          </w:tcPr>
          <w:p w:rsidR="00091023" w:rsidRDefault="00091023">
            <w:pPr>
              <w:pStyle w:val="ConsPlusNormal"/>
              <w:jc w:val="center"/>
            </w:pPr>
            <w:r>
              <w:t>42,8</w:t>
            </w:r>
          </w:p>
        </w:tc>
        <w:tc>
          <w:tcPr>
            <w:tcW w:w="1133" w:type="dxa"/>
            <w:tcBorders>
              <w:top w:val="nil"/>
              <w:bottom w:val="nil"/>
            </w:tcBorders>
          </w:tcPr>
          <w:p w:rsidR="00091023" w:rsidRDefault="00091023">
            <w:pPr>
              <w:pStyle w:val="ConsPlusNormal"/>
              <w:jc w:val="center"/>
            </w:pPr>
            <w:r>
              <w:t>39,2</w:t>
            </w:r>
          </w:p>
        </w:tc>
        <w:tc>
          <w:tcPr>
            <w:tcW w:w="1133" w:type="dxa"/>
            <w:tcBorders>
              <w:top w:val="nil"/>
              <w:bottom w:val="nil"/>
            </w:tcBorders>
          </w:tcPr>
          <w:p w:rsidR="00091023" w:rsidRDefault="00091023">
            <w:pPr>
              <w:pStyle w:val="ConsPlusNormal"/>
              <w:jc w:val="center"/>
            </w:pPr>
            <w:r>
              <w:t>36,6</w:t>
            </w:r>
          </w:p>
        </w:tc>
        <w:tc>
          <w:tcPr>
            <w:tcW w:w="1139" w:type="dxa"/>
            <w:tcBorders>
              <w:top w:val="nil"/>
              <w:bottom w:val="nil"/>
            </w:tcBorders>
          </w:tcPr>
          <w:p w:rsidR="00091023" w:rsidRDefault="00091023">
            <w:pPr>
              <w:pStyle w:val="ConsPlusNormal"/>
              <w:jc w:val="center"/>
            </w:pPr>
            <w:r>
              <w:t>32,0</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1,0</w:t>
            </w:r>
          </w:p>
        </w:tc>
        <w:tc>
          <w:tcPr>
            <w:tcW w:w="1133" w:type="dxa"/>
            <w:tcBorders>
              <w:top w:val="nil"/>
              <w:bottom w:val="single" w:sz="4" w:space="0" w:color="auto"/>
            </w:tcBorders>
          </w:tcPr>
          <w:p w:rsidR="00091023" w:rsidRDefault="00091023">
            <w:pPr>
              <w:pStyle w:val="ConsPlusNormal"/>
              <w:jc w:val="center"/>
            </w:pPr>
            <w:r>
              <w:t>46,7</w:t>
            </w:r>
          </w:p>
        </w:tc>
        <w:tc>
          <w:tcPr>
            <w:tcW w:w="1133" w:type="dxa"/>
            <w:tcBorders>
              <w:top w:val="nil"/>
              <w:bottom w:val="single" w:sz="4" w:space="0" w:color="auto"/>
            </w:tcBorders>
          </w:tcPr>
          <w:p w:rsidR="00091023" w:rsidRDefault="00091023">
            <w:pPr>
              <w:pStyle w:val="ConsPlusNormal"/>
              <w:jc w:val="center"/>
            </w:pPr>
            <w:r>
              <w:t>44,2</w:t>
            </w:r>
          </w:p>
        </w:tc>
        <w:tc>
          <w:tcPr>
            <w:tcW w:w="1133" w:type="dxa"/>
            <w:tcBorders>
              <w:top w:val="nil"/>
              <w:bottom w:val="single" w:sz="4" w:space="0" w:color="auto"/>
            </w:tcBorders>
          </w:tcPr>
          <w:p w:rsidR="00091023" w:rsidRDefault="00091023">
            <w:pPr>
              <w:pStyle w:val="ConsPlusNormal"/>
              <w:jc w:val="center"/>
            </w:pPr>
            <w:r>
              <w:t>41,5</w:t>
            </w:r>
          </w:p>
        </w:tc>
        <w:tc>
          <w:tcPr>
            <w:tcW w:w="1133" w:type="dxa"/>
            <w:tcBorders>
              <w:top w:val="nil"/>
              <w:bottom w:val="single" w:sz="4" w:space="0" w:color="auto"/>
            </w:tcBorders>
          </w:tcPr>
          <w:p w:rsidR="00091023" w:rsidRDefault="00091023">
            <w:pPr>
              <w:pStyle w:val="ConsPlusNormal"/>
              <w:jc w:val="center"/>
            </w:pPr>
            <w:r>
              <w:t>38,7</w:t>
            </w:r>
          </w:p>
        </w:tc>
        <w:tc>
          <w:tcPr>
            <w:tcW w:w="1133" w:type="dxa"/>
            <w:tcBorders>
              <w:top w:val="nil"/>
              <w:bottom w:val="single" w:sz="4" w:space="0" w:color="auto"/>
            </w:tcBorders>
          </w:tcPr>
          <w:p w:rsidR="00091023" w:rsidRDefault="00091023">
            <w:pPr>
              <w:pStyle w:val="ConsPlusNormal"/>
              <w:jc w:val="center"/>
            </w:pPr>
            <w:r>
              <w:t>35,7</w:t>
            </w:r>
          </w:p>
        </w:tc>
        <w:tc>
          <w:tcPr>
            <w:tcW w:w="1133" w:type="dxa"/>
            <w:tcBorders>
              <w:top w:val="nil"/>
              <w:bottom w:val="single" w:sz="4" w:space="0" w:color="auto"/>
            </w:tcBorders>
          </w:tcPr>
          <w:p w:rsidR="00091023" w:rsidRDefault="00091023">
            <w:pPr>
              <w:pStyle w:val="ConsPlusNormal"/>
              <w:jc w:val="center"/>
            </w:pPr>
            <w:r>
              <w:t>32,6</w:t>
            </w:r>
          </w:p>
        </w:tc>
        <w:tc>
          <w:tcPr>
            <w:tcW w:w="1139" w:type="dxa"/>
            <w:tcBorders>
              <w:top w:val="nil"/>
              <w:bottom w:val="single" w:sz="4" w:space="0" w:color="auto"/>
            </w:tcBorders>
          </w:tcPr>
          <w:p w:rsidR="00091023" w:rsidRDefault="00091023">
            <w:pPr>
              <w:pStyle w:val="ConsPlusNormal"/>
              <w:jc w:val="center"/>
            </w:pPr>
            <w:r>
              <w:t>29,6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1,1</w:t>
            </w:r>
          </w:p>
        </w:tc>
        <w:tc>
          <w:tcPr>
            <w:tcW w:w="1133" w:type="dxa"/>
            <w:tcBorders>
              <w:top w:val="single" w:sz="4" w:space="0" w:color="auto"/>
              <w:bottom w:val="nil"/>
            </w:tcBorders>
          </w:tcPr>
          <w:p w:rsidR="00091023" w:rsidRDefault="00091023">
            <w:pPr>
              <w:pStyle w:val="ConsPlusNormal"/>
              <w:jc w:val="center"/>
            </w:pPr>
            <w:r>
              <w:t>41,3</w:t>
            </w:r>
          </w:p>
        </w:tc>
        <w:tc>
          <w:tcPr>
            <w:tcW w:w="1133" w:type="dxa"/>
            <w:tcBorders>
              <w:top w:val="single" w:sz="4" w:space="0" w:color="auto"/>
              <w:bottom w:val="nil"/>
            </w:tcBorders>
          </w:tcPr>
          <w:p w:rsidR="00091023" w:rsidRDefault="00091023">
            <w:pPr>
              <w:pStyle w:val="ConsPlusNormal"/>
              <w:jc w:val="center"/>
            </w:pPr>
            <w:r>
              <w:t>39,3</w:t>
            </w:r>
          </w:p>
        </w:tc>
        <w:tc>
          <w:tcPr>
            <w:tcW w:w="1133" w:type="dxa"/>
            <w:tcBorders>
              <w:top w:val="single" w:sz="4" w:space="0" w:color="auto"/>
              <w:bottom w:val="nil"/>
            </w:tcBorders>
          </w:tcPr>
          <w:p w:rsidR="00091023" w:rsidRDefault="00091023">
            <w:pPr>
              <w:pStyle w:val="ConsPlusNormal"/>
              <w:jc w:val="center"/>
            </w:pPr>
            <w:r>
              <w:t>37,1</w:t>
            </w:r>
          </w:p>
        </w:tc>
        <w:tc>
          <w:tcPr>
            <w:tcW w:w="1133" w:type="dxa"/>
            <w:tcBorders>
              <w:top w:val="single" w:sz="4" w:space="0" w:color="auto"/>
              <w:bottom w:val="nil"/>
            </w:tcBorders>
          </w:tcPr>
          <w:p w:rsidR="00091023" w:rsidRDefault="00091023">
            <w:pPr>
              <w:pStyle w:val="ConsPlusNormal"/>
              <w:jc w:val="center"/>
            </w:pPr>
            <w:r>
              <w:t>34,7</w:t>
            </w:r>
          </w:p>
        </w:tc>
        <w:tc>
          <w:tcPr>
            <w:tcW w:w="1133" w:type="dxa"/>
            <w:tcBorders>
              <w:top w:val="single" w:sz="4" w:space="0" w:color="auto"/>
              <w:bottom w:val="nil"/>
            </w:tcBorders>
          </w:tcPr>
          <w:p w:rsidR="00091023" w:rsidRDefault="00091023">
            <w:pPr>
              <w:pStyle w:val="ConsPlusNormal"/>
              <w:jc w:val="center"/>
            </w:pPr>
            <w:r>
              <w:t>32,2</w:t>
            </w:r>
          </w:p>
        </w:tc>
        <w:tc>
          <w:tcPr>
            <w:tcW w:w="1133" w:type="dxa"/>
            <w:tcBorders>
              <w:top w:val="single" w:sz="4" w:space="0" w:color="auto"/>
              <w:bottom w:val="nil"/>
            </w:tcBorders>
          </w:tcPr>
          <w:p w:rsidR="00091023" w:rsidRDefault="00091023">
            <w:pPr>
              <w:pStyle w:val="ConsPlusNormal"/>
              <w:jc w:val="center"/>
            </w:pPr>
            <w:r>
              <w:t>29,6</w:t>
            </w:r>
          </w:p>
        </w:tc>
        <w:tc>
          <w:tcPr>
            <w:tcW w:w="1139" w:type="dxa"/>
            <w:tcBorders>
              <w:top w:val="single" w:sz="4" w:space="0" w:color="auto"/>
              <w:bottom w:val="nil"/>
            </w:tcBorders>
          </w:tcPr>
          <w:p w:rsidR="00091023" w:rsidRDefault="00091023">
            <w:pPr>
              <w:pStyle w:val="ConsPlusNormal"/>
              <w:jc w:val="center"/>
            </w:pPr>
            <w:r>
              <w:t>27,0</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36,4</w:t>
            </w:r>
          </w:p>
        </w:tc>
        <w:tc>
          <w:tcPr>
            <w:tcW w:w="1133" w:type="dxa"/>
            <w:tcBorders>
              <w:top w:val="nil"/>
              <w:bottom w:val="nil"/>
            </w:tcBorders>
          </w:tcPr>
          <w:p w:rsidR="00091023" w:rsidRDefault="00091023">
            <w:pPr>
              <w:pStyle w:val="ConsPlusNormal"/>
              <w:jc w:val="center"/>
            </w:pPr>
            <w:r>
              <w:t>34,8</w:t>
            </w:r>
          </w:p>
        </w:tc>
        <w:tc>
          <w:tcPr>
            <w:tcW w:w="1133" w:type="dxa"/>
            <w:tcBorders>
              <w:top w:val="nil"/>
              <w:bottom w:val="nil"/>
            </w:tcBorders>
          </w:tcPr>
          <w:p w:rsidR="00091023" w:rsidRDefault="00091023">
            <w:pPr>
              <w:pStyle w:val="ConsPlusNormal"/>
              <w:jc w:val="center"/>
            </w:pPr>
            <w:r>
              <w:t>33,0</w:t>
            </w:r>
          </w:p>
        </w:tc>
        <w:tc>
          <w:tcPr>
            <w:tcW w:w="1133" w:type="dxa"/>
            <w:tcBorders>
              <w:top w:val="nil"/>
              <w:bottom w:val="nil"/>
            </w:tcBorders>
          </w:tcPr>
          <w:p w:rsidR="00091023" w:rsidRDefault="00091023">
            <w:pPr>
              <w:pStyle w:val="ConsPlusNormal"/>
              <w:jc w:val="center"/>
            </w:pPr>
            <w:r>
              <w:t>31,0</w:t>
            </w:r>
          </w:p>
        </w:tc>
        <w:tc>
          <w:tcPr>
            <w:tcW w:w="1133" w:type="dxa"/>
            <w:tcBorders>
              <w:top w:val="nil"/>
              <w:bottom w:val="nil"/>
            </w:tcBorders>
          </w:tcPr>
          <w:p w:rsidR="00091023" w:rsidRDefault="00091023">
            <w:pPr>
              <w:pStyle w:val="ConsPlusNormal"/>
              <w:jc w:val="center"/>
            </w:pPr>
            <w:r>
              <w:t>28,9</w:t>
            </w:r>
          </w:p>
        </w:tc>
        <w:tc>
          <w:tcPr>
            <w:tcW w:w="1133" w:type="dxa"/>
            <w:tcBorders>
              <w:top w:val="nil"/>
              <w:bottom w:val="nil"/>
            </w:tcBorders>
          </w:tcPr>
          <w:p w:rsidR="00091023" w:rsidRDefault="00091023">
            <w:pPr>
              <w:pStyle w:val="ConsPlusNormal"/>
              <w:jc w:val="center"/>
            </w:pPr>
            <w:r>
              <w:t>26,7</w:t>
            </w:r>
          </w:p>
        </w:tc>
        <w:tc>
          <w:tcPr>
            <w:tcW w:w="1139" w:type="dxa"/>
            <w:tcBorders>
              <w:top w:val="nil"/>
              <w:bottom w:val="nil"/>
            </w:tcBorders>
          </w:tcPr>
          <w:p w:rsidR="00091023" w:rsidRDefault="00091023">
            <w:pPr>
              <w:pStyle w:val="ConsPlusNormal"/>
              <w:jc w:val="center"/>
            </w:pPr>
            <w:r>
              <w:t>24,5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1,3</w:t>
            </w:r>
          </w:p>
        </w:tc>
        <w:tc>
          <w:tcPr>
            <w:tcW w:w="1133" w:type="dxa"/>
            <w:tcBorders>
              <w:top w:val="nil"/>
              <w:bottom w:val="nil"/>
            </w:tcBorders>
          </w:tcPr>
          <w:p w:rsidR="00091023" w:rsidRDefault="00091023">
            <w:pPr>
              <w:pStyle w:val="ConsPlusNormal"/>
              <w:jc w:val="center"/>
            </w:pPr>
            <w:r>
              <w:t>32,1</w:t>
            </w:r>
          </w:p>
        </w:tc>
        <w:tc>
          <w:tcPr>
            <w:tcW w:w="1133" w:type="dxa"/>
            <w:tcBorders>
              <w:top w:val="nil"/>
              <w:bottom w:val="nil"/>
            </w:tcBorders>
          </w:tcPr>
          <w:p w:rsidR="00091023" w:rsidRDefault="00091023">
            <w:pPr>
              <w:pStyle w:val="ConsPlusNormal"/>
              <w:jc w:val="center"/>
            </w:pPr>
            <w:r>
              <w:t>30,7</w:t>
            </w:r>
          </w:p>
        </w:tc>
        <w:tc>
          <w:tcPr>
            <w:tcW w:w="1133" w:type="dxa"/>
            <w:tcBorders>
              <w:top w:val="nil"/>
              <w:bottom w:val="nil"/>
            </w:tcBorders>
          </w:tcPr>
          <w:p w:rsidR="00091023" w:rsidRDefault="00091023">
            <w:pPr>
              <w:pStyle w:val="ConsPlusNormal"/>
              <w:jc w:val="center"/>
            </w:pPr>
            <w:r>
              <w:t>29,2</w:t>
            </w:r>
          </w:p>
        </w:tc>
        <w:tc>
          <w:tcPr>
            <w:tcW w:w="1133" w:type="dxa"/>
            <w:tcBorders>
              <w:top w:val="nil"/>
              <w:bottom w:val="nil"/>
            </w:tcBorders>
          </w:tcPr>
          <w:p w:rsidR="00091023" w:rsidRDefault="00091023">
            <w:pPr>
              <w:pStyle w:val="ConsPlusNormal"/>
              <w:jc w:val="center"/>
            </w:pPr>
            <w:r>
              <w:t>27,6</w:t>
            </w:r>
          </w:p>
        </w:tc>
        <w:tc>
          <w:tcPr>
            <w:tcW w:w="1133" w:type="dxa"/>
            <w:tcBorders>
              <w:top w:val="nil"/>
              <w:bottom w:val="nil"/>
            </w:tcBorders>
          </w:tcPr>
          <w:p w:rsidR="00091023" w:rsidRDefault="00091023">
            <w:pPr>
              <w:pStyle w:val="ConsPlusNormal"/>
              <w:jc w:val="center"/>
            </w:pPr>
            <w:r>
              <w:t>25,8</w:t>
            </w:r>
          </w:p>
        </w:tc>
        <w:tc>
          <w:tcPr>
            <w:tcW w:w="1133" w:type="dxa"/>
            <w:tcBorders>
              <w:top w:val="nil"/>
              <w:bottom w:val="nil"/>
            </w:tcBorders>
          </w:tcPr>
          <w:p w:rsidR="00091023" w:rsidRDefault="00091023">
            <w:pPr>
              <w:pStyle w:val="ConsPlusNormal"/>
              <w:jc w:val="center"/>
            </w:pPr>
            <w:r>
              <w:t>24,0</w:t>
            </w:r>
          </w:p>
        </w:tc>
        <w:tc>
          <w:tcPr>
            <w:tcW w:w="1139" w:type="dxa"/>
            <w:tcBorders>
              <w:top w:val="nil"/>
              <w:bottom w:val="nil"/>
            </w:tcBorders>
          </w:tcPr>
          <w:p w:rsidR="00091023" w:rsidRDefault="00091023">
            <w:pPr>
              <w:pStyle w:val="ConsPlusNormal"/>
              <w:jc w:val="center"/>
            </w:pPr>
            <w:r>
              <w:t>22,1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28,2</w:t>
            </w:r>
          </w:p>
        </w:tc>
        <w:tc>
          <w:tcPr>
            <w:tcW w:w="1133" w:type="dxa"/>
            <w:tcBorders>
              <w:top w:val="nil"/>
              <w:bottom w:val="nil"/>
            </w:tcBorders>
          </w:tcPr>
          <w:p w:rsidR="00091023" w:rsidRDefault="00091023">
            <w:pPr>
              <w:pStyle w:val="ConsPlusNormal"/>
              <w:jc w:val="center"/>
            </w:pPr>
            <w:r>
              <w:t>27,1</w:t>
            </w:r>
          </w:p>
        </w:tc>
        <w:tc>
          <w:tcPr>
            <w:tcW w:w="1133" w:type="dxa"/>
            <w:tcBorders>
              <w:top w:val="nil"/>
              <w:bottom w:val="nil"/>
            </w:tcBorders>
          </w:tcPr>
          <w:p w:rsidR="00091023" w:rsidRDefault="00091023">
            <w:pPr>
              <w:pStyle w:val="ConsPlusNormal"/>
              <w:jc w:val="center"/>
            </w:pPr>
            <w:r>
              <w:t>25,8</w:t>
            </w:r>
          </w:p>
        </w:tc>
        <w:tc>
          <w:tcPr>
            <w:tcW w:w="1133" w:type="dxa"/>
            <w:tcBorders>
              <w:top w:val="nil"/>
              <w:bottom w:val="nil"/>
            </w:tcBorders>
          </w:tcPr>
          <w:p w:rsidR="00091023" w:rsidRDefault="00091023">
            <w:pPr>
              <w:pStyle w:val="ConsPlusNormal"/>
              <w:jc w:val="center"/>
            </w:pPr>
            <w:r>
              <w:t>24,4</w:t>
            </w:r>
          </w:p>
        </w:tc>
        <w:tc>
          <w:tcPr>
            <w:tcW w:w="1133" w:type="dxa"/>
            <w:tcBorders>
              <w:top w:val="nil"/>
              <w:bottom w:val="nil"/>
            </w:tcBorders>
          </w:tcPr>
          <w:p w:rsidR="00091023" w:rsidRDefault="00091023">
            <w:pPr>
              <w:pStyle w:val="ConsPlusNormal"/>
              <w:jc w:val="center"/>
            </w:pPr>
            <w:r>
              <w:t>22,9</w:t>
            </w:r>
          </w:p>
        </w:tc>
        <w:tc>
          <w:tcPr>
            <w:tcW w:w="1133" w:type="dxa"/>
            <w:tcBorders>
              <w:top w:val="nil"/>
              <w:bottom w:val="nil"/>
            </w:tcBorders>
          </w:tcPr>
          <w:p w:rsidR="00091023" w:rsidRDefault="00091023">
            <w:pPr>
              <w:pStyle w:val="ConsPlusNormal"/>
              <w:jc w:val="center"/>
            </w:pPr>
            <w:r>
              <w:t>21,4</w:t>
            </w:r>
          </w:p>
        </w:tc>
        <w:tc>
          <w:tcPr>
            <w:tcW w:w="1139" w:type="dxa"/>
            <w:tcBorders>
              <w:top w:val="nil"/>
              <w:bottom w:val="nil"/>
            </w:tcBorders>
          </w:tcPr>
          <w:p w:rsidR="00091023" w:rsidRDefault="00091023">
            <w:pPr>
              <w:pStyle w:val="ConsPlusNormal"/>
              <w:jc w:val="center"/>
            </w:pPr>
            <w:r>
              <w:t>19,75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1,5</w:t>
            </w:r>
          </w:p>
        </w:tc>
        <w:tc>
          <w:tcPr>
            <w:tcW w:w="1133" w:type="dxa"/>
            <w:tcBorders>
              <w:top w:val="nil"/>
              <w:bottom w:val="single" w:sz="4" w:space="0" w:color="auto"/>
            </w:tcBorders>
          </w:tcPr>
          <w:p w:rsidR="00091023" w:rsidRDefault="00091023">
            <w:pPr>
              <w:pStyle w:val="ConsPlusNormal"/>
              <w:jc w:val="center"/>
            </w:pPr>
            <w:r>
              <w:t>24,7</w:t>
            </w:r>
          </w:p>
        </w:tc>
        <w:tc>
          <w:tcPr>
            <w:tcW w:w="1133" w:type="dxa"/>
            <w:tcBorders>
              <w:top w:val="nil"/>
              <w:bottom w:val="single" w:sz="4" w:space="0" w:color="auto"/>
            </w:tcBorders>
          </w:tcPr>
          <w:p w:rsidR="00091023" w:rsidRDefault="00091023">
            <w:pPr>
              <w:pStyle w:val="ConsPlusNormal"/>
              <w:jc w:val="center"/>
            </w:pPr>
            <w:r>
              <w:t>23,8</w:t>
            </w:r>
          </w:p>
        </w:tc>
        <w:tc>
          <w:tcPr>
            <w:tcW w:w="1133" w:type="dxa"/>
            <w:tcBorders>
              <w:top w:val="nil"/>
              <w:bottom w:val="single" w:sz="4" w:space="0" w:color="auto"/>
            </w:tcBorders>
          </w:tcPr>
          <w:p w:rsidR="00091023" w:rsidRDefault="00091023">
            <w:pPr>
              <w:pStyle w:val="ConsPlusNormal"/>
              <w:jc w:val="center"/>
            </w:pPr>
            <w:r>
              <w:t>22,7</w:t>
            </w:r>
          </w:p>
        </w:tc>
        <w:tc>
          <w:tcPr>
            <w:tcW w:w="1133" w:type="dxa"/>
            <w:tcBorders>
              <w:top w:val="nil"/>
              <w:bottom w:val="single" w:sz="4" w:space="0" w:color="auto"/>
            </w:tcBorders>
          </w:tcPr>
          <w:p w:rsidR="00091023" w:rsidRDefault="00091023">
            <w:pPr>
              <w:pStyle w:val="ConsPlusNormal"/>
              <w:jc w:val="center"/>
            </w:pPr>
            <w:r>
              <w:t>21,5</w:t>
            </w:r>
          </w:p>
        </w:tc>
        <w:tc>
          <w:tcPr>
            <w:tcW w:w="1133" w:type="dxa"/>
            <w:tcBorders>
              <w:top w:val="nil"/>
              <w:bottom w:val="single" w:sz="4" w:space="0" w:color="auto"/>
            </w:tcBorders>
          </w:tcPr>
          <w:p w:rsidR="00091023" w:rsidRDefault="00091023">
            <w:pPr>
              <w:pStyle w:val="ConsPlusNormal"/>
              <w:jc w:val="center"/>
            </w:pPr>
            <w:r>
              <w:t>20,3</w:t>
            </w:r>
          </w:p>
        </w:tc>
        <w:tc>
          <w:tcPr>
            <w:tcW w:w="1133" w:type="dxa"/>
            <w:tcBorders>
              <w:top w:val="nil"/>
              <w:bottom w:val="single" w:sz="4" w:space="0" w:color="auto"/>
            </w:tcBorders>
          </w:tcPr>
          <w:p w:rsidR="00091023" w:rsidRDefault="00091023">
            <w:pPr>
              <w:pStyle w:val="ConsPlusNormal"/>
              <w:jc w:val="center"/>
            </w:pPr>
            <w:r>
              <w:t>18,96</w:t>
            </w:r>
          </w:p>
        </w:tc>
        <w:tc>
          <w:tcPr>
            <w:tcW w:w="1139" w:type="dxa"/>
            <w:tcBorders>
              <w:top w:val="nil"/>
              <w:bottom w:val="single" w:sz="4" w:space="0" w:color="auto"/>
            </w:tcBorders>
          </w:tcPr>
          <w:p w:rsidR="00091023" w:rsidRDefault="00091023">
            <w:pPr>
              <w:pStyle w:val="ConsPlusNormal"/>
              <w:jc w:val="center"/>
            </w:pPr>
            <w:r>
              <w:t>17,57</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7"/>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5"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w:t>
            </w:r>
          </w:p>
        </w:tc>
        <w:tc>
          <w:tcPr>
            <w:tcW w:w="1133" w:type="dxa"/>
            <w:tcBorders>
              <w:top w:val="single" w:sz="4" w:space="0" w:color="auto"/>
              <w:bottom w:val="single" w:sz="4" w:space="0" w:color="auto"/>
            </w:tcBorders>
            <w:vAlign w:val="center"/>
          </w:tcPr>
          <w:p w:rsidR="00091023" w:rsidRDefault="00091023">
            <w:pPr>
              <w:pStyle w:val="ConsPlusNormal"/>
              <w:jc w:val="center"/>
            </w:pPr>
            <w:r>
              <w:t>0,1</w:t>
            </w:r>
          </w:p>
        </w:tc>
        <w:tc>
          <w:tcPr>
            <w:tcW w:w="1133" w:type="dxa"/>
            <w:tcBorders>
              <w:top w:val="single" w:sz="4" w:space="0" w:color="auto"/>
              <w:bottom w:val="single" w:sz="4" w:space="0" w:color="auto"/>
            </w:tcBorders>
            <w:vAlign w:val="center"/>
          </w:tcPr>
          <w:p w:rsidR="00091023" w:rsidRDefault="00091023">
            <w:pPr>
              <w:pStyle w:val="ConsPlusNormal"/>
              <w:jc w:val="center"/>
            </w:pPr>
            <w:r>
              <w:t>0,2</w:t>
            </w:r>
          </w:p>
        </w:tc>
        <w:tc>
          <w:tcPr>
            <w:tcW w:w="1133" w:type="dxa"/>
            <w:tcBorders>
              <w:top w:val="single" w:sz="4" w:space="0" w:color="auto"/>
              <w:bottom w:val="single" w:sz="4" w:space="0" w:color="auto"/>
            </w:tcBorders>
            <w:vAlign w:val="center"/>
          </w:tcPr>
          <w:p w:rsidR="00091023" w:rsidRDefault="00091023">
            <w:pPr>
              <w:pStyle w:val="ConsPlusNormal"/>
              <w:jc w:val="center"/>
            </w:pPr>
            <w:r>
              <w:t>0,3</w:t>
            </w:r>
          </w:p>
        </w:tc>
        <w:tc>
          <w:tcPr>
            <w:tcW w:w="1133" w:type="dxa"/>
            <w:tcBorders>
              <w:top w:val="single" w:sz="4" w:space="0" w:color="auto"/>
              <w:bottom w:val="single" w:sz="4" w:space="0" w:color="auto"/>
            </w:tcBorders>
            <w:vAlign w:val="center"/>
          </w:tcPr>
          <w:p w:rsidR="00091023" w:rsidRDefault="00091023">
            <w:pPr>
              <w:pStyle w:val="ConsPlusNormal"/>
              <w:jc w:val="center"/>
            </w:pPr>
            <w:r>
              <w:t>0,4</w:t>
            </w:r>
          </w:p>
        </w:tc>
        <w:tc>
          <w:tcPr>
            <w:tcW w:w="1133" w:type="dxa"/>
            <w:tcBorders>
              <w:top w:val="single" w:sz="4" w:space="0" w:color="auto"/>
              <w:bottom w:val="single" w:sz="4" w:space="0" w:color="auto"/>
            </w:tcBorders>
            <w:vAlign w:val="center"/>
          </w:tcPr>
          <w:p w:rsidR="00091023" w:rsidRDefault="00091023">
            <w:pPr>
              <w:pStyle w:val="ConsPlusNormal"/>
              <w:jc w:val="center"/>
            </w:pPr>
            <w:r>
              <w:t>0,5</w:t>
            </w:r>
          </w:p>
        </w:tc>
        <w:tc>
          <w:tcPr>
            <w:tcW w:w="1137" w:type="dxa"/>
            <w:tcBorders>
              <w:top w:val="single" w:sz="4" w:space="0" w:color="auto"/>
              <w:bottom w:val="single" w:sz="4" w:space="0" w:color="auto"/>
            </w:tcBorders>
            <w:vAlign w:val="center"/>
          </w:tcPr>
          <w:p w:rsidR="00091023" w:rsidRDefault="00091023">
            <w:pPr>
              <w:pStyle w:val="ConsPlusNormal"/>
              <w:jc w:val="center"/>
            </w:pPr>
            <w:r>
              <w:t>0,6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1,5</w:t>
            </w:r>
          </w:p>
        </w:tc>
        <w:tc>
          <w:tcPr>
            <w:tcW w:w="1133" w:type="dxa"/>
            <w:tcBorders>
              <w:top w:val="single" w:sz="4" w:space="0" w:color="auto"/>
              <w:bottom w:val="nil"/>
            </w:tcBorders>
          </w:tcPr>
          <w:p w:rsidR="00091023" w:rsidRDefault="00091023">
            <w:pPr>
              <w:pStyle w:val="ConsPlusNormal"/>
              <w:jc w:val="center"/>
            </w:pPr>
            <w:r>
              <w:t>27,6</w:t>
            </w:r>
          </w:p>
        </w:tc>
        <w:tc>
          <w:tcPr>
            <w:tcW w:w="1133" w:type="dxa"/>
            <w:tcBorders>
              <w:top w:val="single" w:sz="4" w:space="0" w:color="auto"/>
              <w:bottom w:val="nil"/>
            </w:tcBorders>
          </w:tcPr>
          <w:p w:rsidR="00091023" w:rsidRDefault="00091023">
            <w:pPr>
              <w:pStyle w:val="ConsPlusNormal"/>
              <w:jc w:val="center"/>
            </w:pPr>
            <w:r>
              <w:t>27,2</w:t>
            </w:r>
          </w:p>
        </w:tc>
        <w:tc>
          <w:tcPr>
            <w:tcW w:w="1133" w:type="dxa"/>
            <w:tcBorders>
              <w:top w:val="single" w:sz="4" w:space="0" w:color="auto"/>
              <w:bottom w:val="nil"/>
            </w:tcBorders>
          </w:tcPr>
          <w:p w:rsidR="00091023" w:rsidRDefault="00091023">
            <w:pPr>
              <w:pStyle w:val="ConsPlusNormal"/>
              <w:jc w:val="center"/>
            </w:pPr>
            <w:r>
              <w:t>26,3</w:t>
            </w:r>
          </w:p>
        </w:tc>
        <w:tc>
          <w:tcPr>
            <w:tcW w:w="1133" w:type="dxa"/>
            <w:tcBorders>
              <w:top w:val="single" w:sz="4" w:space="0" w:color="auto"/>
              <w:bottom w:val="nil"/>
            </w:tcBorders>
          </w:tcPr>
          <w:p w:rsidR="00091023" w:rsidRDefault="00091023">
            <w:pPr>
              <w:pStyle w:val="ConsPlusNormal"/>
              <w:jc w:val="center"/>
            </w:pPr>
            <w:r>
              <w:t>24,7</w:t>
            </w:r>
          </w:p>
        </w:tc>
        <w:tc>
          <w:tcPr>
            <w:tcW w:w="1133" w:type="dxa"/>
            <w:tcBorders>
              <w:top w:val="single" w:sz="4" w:space="0" w:color="auto"/>
              <w:bottom w:val="nil"/>
            </w:tcBorders>
          </w:tcPr>
          <w:p w:rsidR="00091023" w:rsidRDefault="00091023">
            <w:pPr>
              <w:pStyle w:val="ConsPlusNormal"/>
              <w:jc w:val="center"/>
            </w:pPr>
            <w:r>
              <w:t>22,7</w:t>
            </w:r>
          </w:p>
        </w:tc>
        <w:tc>
          <w:tcPr>
            <w:tcW w:w="1133" w:type="dxa"/>
            <w:tcBorders>
              <w:top w:val="single" w:sz="4" w:space="0" w:color="auto"/>
              <w:bottom w:val="nil"/>
            </w:tcBorders>
          </w:tcPr>
          <w:p w:rsidR="00091023" w:rsidRDefault="00091023">
            <w:pPr>
              <w:pStyle w:val="ConsPlusNormal"/>
              <w:jc w:val="center"/>
            </w:pPr>
            <w:r>
              <w:t>20,3</w:t>
            </w:r>
          </w:p>
        </w:tc>
        <w:tc>
          <w:tcPr>
            <w:tcW w:w="1137" w:type="dxa"/>
            <w:tcBorders>
              <w:top w:val="single" w:sz="4" w:space="0" w:color="auto"/>
              <w:bottom w:val="nil"/>
            </w:tcBorders>
          </w:tcPr>
          <w:p w:rsidR="00091023" w:rsidRDefault="00091023">
            <w:pPr>
              <w:pStyle w:val="ConsPlusNormal"/>
              <w:jc w:val="center"/>
            </w:pPr>
            <w:r>
              <w:t>17,57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1,6</w:t>
            </w:r>
          </w:p>
        </w:tc>
        <w:tc>
          <w:tcPr>
            <w:tcW w:w="1133" w:type="dxa"/>
            <w:tcBorders>
              <w:top w:val="nil"/>
              <w:bottom w:val="nil"/>
            </w:tcBorders>
          </w:tcPr>
          <w:p w:rsidR="00091023" w:rsidRDefault="00091023">
            <w:pPr>
              <w:pStyle w:val="ConsPlusNormal"/>
              <w:jc w:val="center"/>
            </w:pPr>
            <w:r>
              <w:t>24,0</w:t>
            </w:r>
          </w:p>
        </w:tc>
        <w:tc>
          <w:tcPr>
            <w:tcW w:w="1133" w:type="dxa"/>
            <w:tcBorders>
              <w:top w:val="nil"/>
              <w:bottom w:val="nil"/>
            </w:tcBorders>
          </w:tcPr>
          <w:p w:rsidR="00091023" w:rsidRDefault="00091023">
            <w:pPr>
              <w:pStyle w:val="ConsPlusNormal"/>
              <w:jc w:val="center"/>
            </w:pPr>
            <w:r>
              <w:t>23,7</w:t>
            </w:r>
          </w:p>
        </w:tc>
        <w:tc>
          <w:tcPr>
            <w:tcW w:w="1133" w:type="dxa"/>
            <w:tcBorders>
              <w:top w:val="nil"/>
              <w:bottom w:val="nil"/>
            </w:tcBorders>
          </w:tcPr>
          <w:p w:rsidR="00091023" w:rsidRDefault="00091023">
            <w:pPr>
              <w:pStyle w:val="ConsPlusNormal"/>
              <w:jc w:val="center"/>
            </w:pPr>
            <w:r>
              <w:t>22,9</w:t>
            </w:r>
          </w:p>
        </w:tc>
        <w:tc>
          <w:tcPr>
            <w:tcW w:w="1133" w:type="dxa"/>
            <w:tcBorders>
              <w:top w:val="nil"/>
              <w:bottom w:val="nil"/>
            </w:tcBorders>
          </w:tcPr>
          <w:p w:rsidR="00091023" w:rsidRDefault="00091023">
            <w:pPr>
              <w:pStyle w:val="ConsPlusNormal"/>
              <w:jc w:val="center"/>
            </w:pPr>
            <w:r>
              <w:t>21,6</w:t>
            </w:r>
          </w:p>
        </w:tc>
        <w:tc>
          <w:tcPr>
            <w:tcW w:w="1133" w:type="dxa"/>
            <w:tcBorders>
              <w:top w:val="nil"/>
              <w:bottom w:val="nil"/>
            </w:tcBorders>
          </w:tcPr>
          <w:p w:rsidR="00091023" w:rsidRDefault="00091023">
            <w:pPr>
              <w:pStyle w:val="ConsPlusNormal"/>
              <w:jc w:val="center"/>
            </w:pPr>
            <w:r>
              <w:t>19,92</w:t>
            </w:r>
          </w:p>
        </w:tc>
        <w:tc>
          <w:tcPr>
            <w:tcW w:w="1133" w:type="dxa"/>
            <w:tcBorders>
              <w:top w:val="nil"/>
              <w:bottom w:val="nil"/>
            </w:tcBorders>
          </w:tcPr>
          <w:p w:rsidR="00091023" w:rsidRDefault="00091023">
            <w:pPr>
              <w:pStyle w:val="ConsPlusNormal"/>
              <w:jc w:val="center"/>
            </w:pPr>
            <w:r>
              <w:t>17,87</w:t>
            </w:r>
          </w:p>
        </w:tc>
        <w:tc>
          <w:tcPr>
            <w:tcW w:w="1137" w:type="dxa"/>
            <w:tcBorders>
              <w:top w:val="nil"/>
              <w:bottom w:val="nil"/>
            </w:tcBorders>
          </w:tcPr>
          <w:p w:rsidR="00091023" w:rsidRDefault="00091023">
            <w:pPr>
              <w:pStyle w:val="ConsPlusNormal"/>
              <w:jc w:val="center"/>
            </w:pPr>
            <w:r>
              <w:t>15,56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1,7</w:t>
            </w:r>
          </w:p>
        </w:tc>
        <w:tc>
          <w:tcPr>
            <w:tcW w:w="1133" w:type="dxa"/>
            <w:tcBorders>
              <w:top w:val="nil"/>
              <w:bottom w:val="nil"/>
            </w:tcBorders>
          </w:tcPr>
          <w:p w:rsidR="00091023" w:rsidRDefault="00091023">
            <w:pPr>
              <w:pStyle w:val="ConsPlusNormal"/>
              <w:jc w:val="center"/>
            </w:pPr>
            <w:r>
              <w:t>20,8</w:t>
            </w:r>
          </w:p>
        </w:tc>
        <w:tc>
          <w:tcPr>
            <w:tcW w:w="1133" w:type="dxa"/>
            <w:tcBorders>
              <w:top w:val="nil"/>
              <w:bottom w:val="nil"/>
            </w:tcBorders>
          </w:tcPr>
          <w:p w:rsidR="00091023" w:rsidRDefault="00091023">
            <w:pPr>
              <w:pStyle w:val="ConsPlusNormal"/>
              <w:jc w:val="center"/>
            </w:pPr>
            <w:r>
              <w:t>20,6</w:t>
            </w:r>
          </w:p>
        </w:tc>
        <w:tc>
          <w:tcPr>
            <w:tcW w:w="1133" w:type="dxa"/>
            <w:tcBorders>
              <w:top w:val="nil"/>
              <w:bottom w:val="nil"/>
            </w:tcBorders>
          </w:tcPr>
          <w:p w:rsidR="00091023" w:rsidRDefault="00091023">
            <w:pPr>
              <w:pStyle w:val="ConsPlusNormal"/>
              <w:jc w:val="center"/>
            </w:pPr>
            <w:r>
              <w:t>19,94</w:t>
            </w:r>
          </w:p>
        </w:tc>
        <w:tc>
          <w:tcPr>
            <w:tcW w:w="1133" w:type="dxa"/>
            <w:tcBorders>
              <w:top w:val="nil"/>
              <w:bottom w:val="nil"/>
            </w:tcBorders>
          </w:tcPr>
          <w:p w:rsidR="00091023" w:rsidRDefault="00091023">
            <w:pPr>
              <w:pStyle w:val="ConsPlusNormal"/>
              <w:jc w:val="center"/>
            </w:pPr>
            <w:r>
              <w:t>18,85</w:t>
            </w:r>
          </w:p>
        </w:tc>
        <w:tc>
          <w:tcPr>
            <w:tcW w:w="1133" w:type="dxa"/>
            <w:tcBorders>
              <w:top w:val="nil"/>
              <w:bottom w:val="nil"/>
            </w:tcBorders>
          </w:tcPr>
          <w:p w:rsidR="00091023" w:rsidRDefault="00091023">
            <w:pPr>
              <w:pStyle w:val="ConsPlusNormal"/>
              <w:jc w:val="center"/>
            </w:pPr>
            <w:r>
              <w:t>17,41</w:t>
            </w:r>
          </w:p>
        </w:tc>
        <w:tc>
          <w:tcPr>
            <w:tcW w:w="1133" w:type="dxa"/>
            <w:tcBorders>
              <w:top w:val="nil"/>
              <w:bottom w:val="nil"/>
            </w:tcBorders>
          </w:tcPr>
          <w:p w:rsidR="00091023" w:rsidRDefault="00091023">
            <w:pPr>
              <w:pStyle w:val="ConsPlusNormal"/>
              <w:jc w:val="center"/>
            </w:pPr>
            <w:r>
              <w:t>15,67</w:t>
            </w:r>
          </w:p>
        </w:tc>
        <w:tc>
          <w:tcPr>
            <w:tcW w:w="1137" w:type="dxa"/>
            <w:tcBorders>
              <w:top w:val="nil"/>
              <w:bottom w:val="nil"/>
            </w:tcBorders>
          </w:tcPr>
          <w:p w:rsidR="00091023" w:rsidRDefault="00091023">
            <w:pPr>
              <w:pStyle w:val="ConsPlusNormal"/>
              <w:jc w:val="center"/>
            </w:pPr>
            <w:r>
              <w:t>13,7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18,06</w:t>
            </w:r>
          </w:p>
        </w:tc>
        <w:tc>
          <w:tcPr>
            <w:tcW w:w="1133" w:type="dxa"/>
            <w:tcBorders>
              <w:top w:val="nil"/>
              <w:bottom w:val="nil"/>
            </w:tcBorders>
          </w:tcPr>
          <w:p w:rsidR="00091023" w:rsidRDefault="00091023">
            <w:pPr>
              <w:pStyle w:val="ConsPlusNormal"/>
              <w:jc w:val="center"/>
            </w:pPr>
            <w:r>
              <w:t>17,87</w:t>
            </w:r>
          </w:p>
        </w:tc>
        <w:tc>
          <w:tcPr>
            <w:tcW w:w="1133" w:type="dxa"/>
            <w:tcBorders>
              <w:top w:val="nil"/>
              <w:bottom w:val="nil"/>
            </w:tcBorders>
          </w:tcPr>
          <w:p w:rsidR="00091023" w:rsidRDefault="00091023">
            <w:pPr>
              <w:pStyle w:val="ConsPlusNormal"/>
              <w:jc w:val="center"/>
            </w:pPr>
            <w:r>
              <w:t>17,3</w:t>
            </w:r>
          </w:p>
        </w:tc>
        <w:tc>
          <w:tcPr>
            <w:tcW w:w="1133" w:type="dxa"/>
            <w:tcBorders>
              <w:top w:val="nil"/>
              <w:bottom w:val="nil"/>
            </w:tcBorders>
          </w:tcPr>
          <w:p w:rsidR="00091023" w:rsidRDefault="00091023">
            <w:pPr>
              <w:pStyle w:val="ConsPlusNormal"/>
              <w:jc w:val="center"/>
            </w:pPr>
            <w:r>
              <w:t>16,38</w:t>
            </w:r>
          </w:p>
        </w:tc>
        <w:tc>
          <w:tcPr>
            <w:tcW w:w="1133" w:type="dxa"/>
            <w:tcBorders>
              <w:top w:val="nil"/>
              <w:bottom w:val="nil"/>
            </w:tcBorders>
          </w:tcPr>
          <w:p w:rsidR="00091023" w:rsidRDefault="00091023">
            <w:pPr>
              <w:pStyle w:val="ConsPlusNormal"/>
              <w:jc w:val="center"/>
            </w:pPr>
            <w:r>
              <w:t>15,17</w:t>
            </w:r>
          </w:p>
        </w:tc>
        <w:tc>
          <w:tcPr>
            <w:tcW w:w="1133" w:type="dxa"/>
            <w:tcBorders>
              <w:top w:val="nil"/>
              <w:bottom w:val="nil"/>
            </w:tcBorders>
          </w:tcPr>
          <w:p w:rsidR="00091023" w:rsidRDefault="00091023">
            <w:pPr>
              <w:pStyle w:val="ConsPlusNormal"/>
              <w:jc w:val="center"/>
            </w:pPr>
            <w:r>
              <w:t>13,69</w:t>
            </w:r>
          </w:p>
        </w:tc>
        <w:tc>
          <w:tcPr>
            <w:tcW w:w="1137" w:type="dxa"/>
            <w:tcBorders>
              <w:top w:val="nil"/>
              <w:bottom w:val="nil"/>
            </w:tcBorders>
          </w:tcPr>
          <w:p w:rsidR="00091023" w:rsidRDefault="00091023">
            <w:pPr>
              <w:pStyle w:val="ConsPlusNormal"/>
              <w:jc w:val="center"/>
            </w:pPr>
            <w:r>
              <w:t>12,01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15,64</w:t>
            </w:r>
          </w:p>
        </w:tc>
        <w:tc>
          <w:tcPr>
            <w:tcW w:w="1133" w:type="dxa"/>
            <w:tcBorders>
              <w:top w:val="nil"/>
              <w:bottom w:val="nil"/>
            </w:tcBorders>
          </w:tcPr>
          <w:p w:rsidR="00091023" w:rsidRDefault="00091023">
            <w:pPr>
              <w:pStyle w:val="ConsPlusNormal"/>
              <w:jc w:val="center"/>
            </w:pPr>
            <w:r>
              <w:t>15,46</w:t>
            </w:r>
          </w:p>
        </w:tc>
        <w:tc>
          <w:tcPr>
            <w:tcW w:w="1133" w:type="dxa"/>
            <w:tcBorders>
              <w:top w:val="nil"/>
              <w:bottom w:val="nil"/>
            </w:tcBorders>
          </w:tcPr>
          <w:p w:rsidR="00091023" w:rsidRDefault="00091023">
            <w:pPr>
              <w:pStyle w:val="ConsPlusNormal"/>
              <w:jc w:val="center"/>
            </w:pPr>
            <w:r>
              <w:t>14,98</w:t>
            </w:r>
          </w:p>
        </w:tc>
        <w:tc>
          <w:tcPr>
            <w:tcW w:w="1133" w:type="dxa"/>
            <w:tcBorders>
              <w:top w:val="nil"/>
              <w:bottom w:val="nil"/>
            </w:tcBorders>
          </w:tcPr>
          <w:p w:rsidR="00091023" w:rsidRDefault="00091023">
            <w:pPr>
              <w:pStyle w:val="ConsPlusNormal"/>
              <w:jc w:val="center"/>
            </w:pPr>
            <w:r>
              <w:t>14,20</w:t>
            </w:r>
          </w:p>
        </w:tc>
        <w:tc>
          <w:tcPr>
            <w:tcW w:w="1133" w:type="dxa"/>
            <w:tcBorders>
              <w:top w:val="nil"/>
              <w:bottom w:val="nil"/>
            </w:tcBorders>
          </w:tcPr>
          <w:p w:rsidR="00091023" w:rsidRDefault="00091023">
            <w:pPr>
              <w:pStyle w:val="ConsPlusNormal"/>
              <w:jc w:val="center"/>
            </w:pPr>
            <w:r>
              <w:t>13,17</w:t>
            </w:r>
          </w:p>
        </w:tc>
        <w:tc>
          <w:tcPr>
            <w:tcW w:w="1133" w:type="dxa"/>
            <w:tcBorders>
              <w:top w:val="nil"/>
              <w:bottom w:val="nil"/>
            </w:tcBorders>
          </w:tcPr>
          <w:p w:rsidR="00091023" w:rsidRDefault="00091023">
            <w:pPr>
              <w:pStyle w:val="ConsPlusNormal"/>
              <w:jc w:val="center"/>
            </w:pPr>
            <w:r>
              <w:t>11,91</w:t>
            </w:r>
          </w:p>
        </w:tc>
        <w:tc>
          <w:tcPr>
            <w:tcW w:w="1137" w:type="dxa"/>
            <w:tcBorders>
              <w:top w:val="nil"/>
              <w:bottom w:val="nil"/>
            </w:tcBorders>
          </w:tcPr>
          <w:p w:rsidR="00091023" w:rsidRDefault="00091023">
            <w:pPr>
              <w:pStyle w:val="ConsPlusNormal"/>
              <w:jc w:val="center"/>
            </w:pPr>
            <w:r>
              <w:t>10,47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2,0</w:t>
            </w:r>
          </w:p>
        </w:tc>
        <w:tc>
          <w:tcPr>
            <w:tcW w:w="1133" w:type="dxa"/>
            <w:tcBorders>
              <w:top w:val="nil"/>
              <w:bottom w:val="nil"/>
            </w:tcBorders>
          </w:tcPr>
          <w:p w:rsidR="00091023" w:rsidRDefault="00091023">
            <w:pPr>
              <w:pStyle w:val="ConsPlusNormal"/>
              <w:jc w:val="center"/>
            </w:pPr>
            <w:r>
              <w:t>13,47</w:t>
            </w:r>
          </w:p>
        </w:tc>
        <w:tc>
          <w:tcPr>
            <w:tcW w:w="1133" w:type="dxa"/>
            <w:tcBorders>
              <w:top w:val="nil"/>
              <w:bottom w:val="nil"/>
            </w:tcBorders>
          </w:tcPr>
          <w:p w:rsidR="00091023" w:rsidRDefault="00091023">
            <w:pPr>
              <w:pStyle w:val="ConsPlusNormal"/>
              <w:jc w:val="center"/>
            </w:pPr>
            <w:r>
              <w:t>13,33</w:t>
            </w:r>
          </w:p>
        </w:tc>
        <w:tc>
          <w:tcPr>
            <w:tcW w:w="1133" w:type="dxa"/>
            <w:tcBorders>
              <w:top w:val="nil"/>
              <w:bottom w:val="nil"/>
            </w:tcBorders>
          </w:tcPr>
          <w:p w:rsidR="00091023" w:rsidRDefault="00091023">
            <w:pPr>
              <w:pStyle w:val="ConsPlusNormal"/>
              <w:jc w:val="center"/>
            </w:pPr>
            <w:r>
              <w:t>12,93</w:t>
            </w:r>
          </w:p>
        </w:tc>
        <w:tc>
          <w:tcPr>
            <w:tcW w:w="1133" w:type="dxa"/>
            <w:tcBorders>
              <w:top w:val="nil"/>
              <w:bottom w:val="nil"/>
            </w:tcBorders>
          </w:tcPr>
          <w:p w:rsidR="00091023" w:rsidRDefault="00091023">
            <w:pPr>
              <w:pStyle w:val="ConsPlusNormal"/>
              <w:jc w:val="center"/>
            </w:pPr>
            <w:r>
              <w:t>12,27</w:t>
            </w:r>
          </w:p>
        </w:tc>
        <w:tc>
          <w:tcPr>
            <w:tcW w:w="1133" w:type="dxa"/>
            <w:tcBorders>
              <w:top w:val="nil"/>
              <w:bottom w:val="nil"/>
            </w:tcBorders>
          </w:tcPr>
          <w:p w:rsidR="00091023" w:rsidRDefault="00091023">
            <w:pPr>
              <w:pStyle w:val="ConsPlusNormal"/>
              <w:jc w:val="center"/>
            </w:pPr>
            <w:r>
              <w:t>11,39</w:t>
            </w:r>
          </w:p>
        </w:tc>
        <w:tc>
          <w:tcPr>
            <w:tcW w:w="1133" w:type="dxa"/>
            <w:tcBorders>
              <w:top w:val="nil"/>
              <w:bottom w:val="nil"/>
            </w:tcBorders>
          </w:tcPr>
          <w:p w:rsidR="00091023" w:rsidRDefault="00091023">
            <w:pPr>
              <w:pStyle w:val="ConsPlusNormal"/>
              <w:jc w:val="center"/>
            </w:pPr>
            <w:r>
              <w:t>10,31</w:t>
            </w:r>
          </w:p>
        </w:tc>
        <w:tc>
          <w:tcPr>
            <w:tcW w:w="1137" w:type="dxa"/>
            <w:tcBorders>
              <w:top w:val="nil"/>
              <w:bottom w:val="nil"/>
            </w:tcBorders>
          </w:tcPr>
          <w:p w:rsidR="00091023" w:rsidRDefault="00091023">
            <w:pPr>
              <w:pStyle w:val="ConsPlusNormal"/>
              <w:jc w:val="center"/>
            </w:pPr>
            <w:r>
              <w:t>9,08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2,1</w:t>
            </w:r>
          </w:p>
        </w:tc>
        <w:tc>
          <w:tcPr>
            <w:tcW w:w="1133" w:type="dxa"/>
            <w:tcBorders>
              <w:top w:val="nil"/>
              <w:bottom w:val="nil"/>
            </w:tcBorders>
          </w:tcPr>
          <w:p w:rsidR="00091023" w:rsidRDefault="00091023">
            <w:pPr>
              <w:pStyle w:val="ConsPlusNormal"/>
              <w:jc w:val="center"/>
            </w:pPr>
            <w:r>
              <w:t>11,57</w:t>
            </w:r>
          </w:p>
        </w:tc>
        <w:tc>
          <w:tcPr>
            <w:tcW w:w="1133" w:type="dxa"/>
            <w:tcBorders>
              <w:top w:val="nil"/>
              <w:bottom w:val="nil"/>
            </w:tcBorders>
          </w:tcPr>
          <w:p w:rsidR="00091023" w:rsidRDefault="00091023">
            <w:pPr>
              <w:pStyle w:val="ConsPlusNormal"/>
              <w:jc w:val="center"/>
            </w:pPr>
            <w:r>
              <w:t>11,45</w:t>
            </w:r>
          </w:p>
        </w:tc>
        <w:tc>
          <w:tcPr>
            <w:tcW w:w="1133" w:type="dxa"/>
            <w:tcBorders>
              <w:top w:val="nil"/>
              <w:bottom w:val="nil"/>
            </w:tcBorders>
          </w:tcPr>
          <w:p w:rsidR="00091023" w:rsidRDefault="00091023">
            <w:pPr>
              <w:pStyle w:val="ConsPlusNormal"/>
              <w:jc w:val="center"/>
            </w:pPr>
            <w:r>
              <w:t>11,11</w:t>
            </w:r>
          </w:p>
        </w:tc>
        <w:tc>
          <w:tcPr>
            <w:tcW w:w="1133" w:type="dxa"/>
            <w:tcBorders>
              <w:top w:val="nil"/>
              <w:bottom w:val="nil"/>
            </w:tcBorders>
          </w:tcPr>
          <w:p w:rsidR="00091023" w:rsidRDefault="00091023">
            <w:pPr>
              <w:pStyle w:val="ConsPlusNormal"/>
              <w:jc w:val="center"/>
            </w:pPr>
            <w:r>
              <w:t>10,56</w:t>
            </w:r>
          </w:p>
        </w:tc>
        <w:tc>
          <w:tcPr>
            <w:tcW w:w="1133" w:type="dxa"/>
            <w:tcBorders>
              <w:top w:val="nil"/>
              <w:bottom w:val="nil"/>
            </w:tcBorders>
          </w:tcPr>
          <w:p w:rsidR="00091023" w:rsidRDefault="00091023">
            <w:pPr>
              <w:pStyle w:val="ConsPlusNormal"/>
              <w:jc w:val="center"/>
            </w:pPr>
            <w:r>
              <w:t>9,81</w:t>
            </w:r>
          </w:p>
        </w:tc>
        <w:tc>
          <w:tcPr>
            <w:tcW w:w="1133" w:type="dxa"/>
            <w:tcBorders>
              <w:top w:val="nil"/>
              <w:bottom w:val="nil"/>
            </w:tcBorders>
          </w:tcPr>
          <w:p w:rsidR="00091023" w:rsidRDefault="00091023">
            <w:pPr>
              <w:pStyle w:val="ConsPlusNormal"/>
              <w:jc w:val="center"/>
            </w:pPr>
            <w:r>
              <w:t>8,89</w:t>
            </w:r>
          </w:p>
        </w:tc>
        <w:tc>
          <w:tcPr>
            <w:tcW w:w="1137" w:type="dxa"/>
            <w:tcBorders>
              <w:top w:val="nil"/>
              <w:bottom w:val="nil"/>
            </w:tcBorders>
          </w:tcPr>
          <w:p w:rsidR="00091023" w:rsidRDefault="00091023">
            <w:pPr>
              <w:pStyle w:val="ConsPlusNormal"/>
              <w:jc w:val="center"/>
            </w:pPr>
            <w:r>
              <w:t>7,83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2,2</w:t>
            </w:r>
          </w:p>
        </w:tc>
        <w:tc>
          <w:tcPr>
            <w:tcW w:w="1133" w:type="dxa"/>
            <w:tcBorders>
              <w:top w:val="nil"/>
              <w:bottom w:val="nil"/>
            </w:tcBorders>
          </w:tcPr>
          <w:p w:rsidR="00091023" w:rsidRDefault="00091023">
            <w:pPr>
              <w:pStyle w:val="ConsPlusNormal"/>
              <w:jc w:val="center"/>
            </w:pPr>
            <w:r>
              <w:t>9,91</w:t>
            </w:r>
          </w:p>
        </w:tc>
        <w:tc>
          <w:tcPr>
            <w:tcW w:w="1133" w:type="dxa"/>
            <w:tcBorders>
              <w:top w:val="nil"/>
              <w:bottom w:val="nil"/>
            </w:tcBorders>
          </w:tcPr>
          <w:p w:rsidR="00091023" w:rsidRDefault="00091023">
            <w:pPr>
              <w:pStyle w:val="ConsPlusNormal"/>
              <w:jc w:val="center"/>
            </w:pPr>
            <w:r>
              <w:t>9,81</w:t>
            </w:r>
          </w:p>
        </w:tc>
        <w:tc>
          <w:tcPr>
            <w:tcW w:w="1133" w:type="dxa"/>
            <w:tcBorders>
              <w:top w:val="nil"/>
              <w:bottom w:val="nil"/>
            </w:tcBorders>
          </w:tcPr>
          <w:p w:rsidR="00091023" w:rsidRDefault="00091023">
            <w:pPr>
              <w:pStyle w:val="ConsPlusNormal"/>
              <w:jc w:val="center"/>
            </w:pPr>
            <w:r>
              <w:t>9,52</w:t>
            </w:r>
          </w:p>
        </w:tc>
        <w:tc>
          <w:tcPr>
            <w:tcW w:w="1133" w:type="dxa"/>
            <w:tcBorders>
              <w:top w:val="nil"/>
              <w:bottom w:val="nil"/>
            </w:tcBorders>
          </w:tcPr>
          <w:p w:rsidR="00091023" w:rsidRDefault="00091023">
            <w:pPr>
              <w:pStyle w:val="ConsPlusNormal"/>
              <w:jc w:val="center"/>
            </w:pPr>
            <w:r>
              <w:t>9,05</w:t>
            </w:r>
          </w:p>
        </w:tc>
        <w:tc>
          <w:tcPr>
            <w:tcW w:w="1133" w:type="dxa"/>
            <w:tcBorders>
              <w:top w:val="nil"/>
              <w:bottom w:val="nil"/>
            </w:tcBorders>
          </w:tcPr>
          <w:p w:rsidR="00091023" w:rsidRDefault="00091023">
            <w:pPr>
              <w:pStyle w:val="ConsPlusNormal"/>
              <w:jc w:val="center"/>
            </w:pPr>
            <w:r>
              <w:t>8,41</w:t>
            </w:r>
          </w:p>
        </w:tc>
        <w:tc>
          <w:tcPr>
            <w:tcW w:w="1133" w:type="dxa"/>
            <w:tcBorders>
              <w:top w:val="nil"/>
              <w:bottom w:val="nil"/>
            </w:tcBorders>
          </w:tcPr>
          <w:p w:rsidR="00091023" w:rsidRDefault="00091023">
            <w:pPr>
              <w:pStyle w:val="ConsPlusNormal"/>
              <w:jc w:val="center"/>
            </w:pPr>
            <w:r>
              <w:t>7,63</w:t>
            </w:r>
          </w:p>
        </w:tc>
        <w:tc>
          <w:tcPr>
            <w:tcW w:w="1137" w:type="dxa"/>
            <w:tcBorders>
              <w:top w:val="nil"/>
              <w:bottom w:val="nil"/>
            </w:tcBorders>
          </w:tcPr>
          <w:p w:rsidR="00091023" w:rsidRDefault="00091023">
            <w:pPr>
              <w:pStyle w:val="ConsPlusNormal"/>
              <w:jc w:val="center"/>
            </w:pPr>
            <w:r>
              <w:t>6,72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8,45</w:t>
            </w:r>
          </w:p>
        </w:tc>
        <w:tc>
          <w:tcPr>
            <w:tcW w:w="1133" w:type="dxa"/>
            <w:tcBorders>
              <w:top w:val="nil"/>
              <w:bottom w:val="nil"/>
            </w:tcBorders>
          </w:tcPr>
          <w:p w:rsidR="00091023" w:rsidRDefault="00091023">
            <w:pPr>
              <w:pStyle w:val="ConsPlusNormal"/>
              <w:jc w:val="center"/>
            </w:pPr>
            <w:r>
              <w:t>8,37</w:t>
            </w:r>
          </w:p>
        </w:tc>
        <w:tc>
          <w:tcPr>
            <w:tcW w:w="1133" w:type="dxa"/>
            <w:tcBorders>
              <w:top w:val="nil"/>
              <w:bottom w:val="nil"/>
            </w:tcBorders>
          </w:tcPr>
          <w:p w:rsidR="00091023" w:rsidRDefault="00091023">
            <w:pPr>
              <w:pStyle w:val="ConsPlusNormal"/>
              <w:jc w:val="center"/>
            </w:pPr>
            <w:r>
              <w:t>8,12</w:t>
            </w:r>
          </w:p>
        </w:tc>
        <w:tc>
          <w:tcPr>
            <w:tcW w:w="1133" w:type="dxa"/>
            <w:tcBorders>
              <w:top w:val="nil"/>
              <w:bottom w:val="nil"/>
            </w:tcBorders>
          </w:tcPr>
          <w:p w:rsidR="00091023" w:rsidRDefault="00091023">
            <w:pPr>
              <w:pStyle w:val="ConsPlusNormal"/>
              <w:jc w:val="center"/>
            </w:pPr>
            <w:r>
              <w:t>7,71</w:t>
            </w:r>
          </w:p>
        </w:tc>
        <w:tc>
          <w:tcPr>
            <w:tcW w:w="1133" w:type="dxa"/>
            <w:tcBorders>
              <w:top w:val="nil"/>
              <w:bottom w:val="nil"/>
            </w:tcBorders>
          </w:tcPr>
          <w:p w:rsidR="00091023" w:rsidRDefault="00091023">
            <w:pPr>
              <w:pStyle w:val="ConsPlusNormal"/>
              <w:jc w:val="center"/>
            </w:pPr>
            <w:r>
              <w:t>7,17</w:t>
            </w:r>
          </w:p>
        </w:tc>
        <w:tc>
          <w:tcPr>
            <w:tcW w:w="1133" w:type="dxa"/>
            <w:tcBorders>
              <w:top w:val="nil"/>
              <w:bottom w:val="nil"/>
            </w:tcBorders>
          </w:tcPr>
          <w:p w:rsidR="00091023" w:rsidRDefault="00091023">
            <w:pPr>
              <w:pStyle w:val="ConsPlusNormal"/>
              <w:jc w:val="center"/>
            </w:pPr>
            <w:r>
              <w:t>6,51</w:t>
            </w:r>
          </w:p>
        </w:tc>
        <w:tc>
          <w:tcPr>
            <w:tcW w:w="1137" w:type="dxa"/>
            <w:tcBorders>
              <w:top w:val="nil"/>
              <w:bottom w:val="nil"/>
            </w:tcBorders>
          </w:tcPr>
          <w:p w:rsidR="00091023" w:rsidRDefault="00091023">
            <w:pPr>
              <w:pStyle w:val="ConsPlusNormal"/>
              <w:jc w:val="center"/>
            </w:pPr>
            <w:r>
              <w:t>5,73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2,4</w:t>
            </w:r>
          </w:p>
        </w:tc>
        <w:tc>
          <w:tcPr>
            <w:tcW w:w="1133" w:type="dxa"/>
            <w:tcBorders>
              <w:top w:val="nil"/>
              <w:bottom w:val="single" w:sz="4" w:space="0" w:color="auto"/>
            </w:tcBorders>
          </w:tcPr>
          <w:p w:rsidR="00091023" w:rsidRDefault="00091023">
            <w:pPr>
              <w:pStyle w:val="ConsPlusNormal"/>
              <w:jc w:val="center"/>
            </w:pPr>
            <w:r>
              <w:t>7,17</w:t>
            </w:r>
          </w:p>
        </w:tc>
        <w:tc>
          <w:tcPr>
            <w:tcW w:w="1133" w:type="dxa"/>
            <w:tcBorders>
              <w:top w:val="nil"/>
              <w:bottom w:val="single" w:sz="4" w:space="0" w:color="auto"/>
            </w:tcBorders>
          </w:tcPr>
          <w:p w:rsidR="00091023" w:rsidRDefault="00091023">
            <w:pPr>
              <w:pStyle w:val="ConsPlusNormal"/>
              <w:jc w:val="center"/>
            </w:pPr>
            <w:r>
              <w:t>7,10</w:t>
            </w:r>
          </w:p>
        </w:tc>
        <w:tc>
          <w:tcPr>
            <w:tcW w:w="1133" w:type="dxa"/>
            <w:tcBorders>
              <w:top w:val="nil"/>
              <w:bottom w:val="single" w:sz="4" w:space="0" w:color="auto"/>
            </w:tcBorders>
          </w:tcPr>
          <w:p w:rsidR="00091023" w:rsidRDefault="00091023">
            <w:pPr>
              <w:pStyle w:val="ConsPlusNormal"/>
              <w:jc w:val="center"/>
            </w:pPr>
            <w:r>
              <w:t>6,89</w:t>
            </w:r>
          </w:p>
        </w:tc>
        <w:tc>
          <w:tcPr>
            <w:tcW w:w="1133" w:type="dxa"/>
            <w:tcBorders>
              <w:top w:val="nil"/>
              <w:bottom w:val="single" w:sz="4" w:space="0" w:color="auto"/>
            </w:tcBorders>
          </w:tcPr>
          <w:p w:rsidR="00091023" w:rsidRDefault="00091023">
            <w:pPr>
              <w:pStyle w:val="ConsPlusNormal"/>
              <w:jc w:val="center"/>
            </w:pPr>
            <w:r>
              <w:t>6,54</w:t>
            </w:r>
          </w:p>
        </w:tc>
        <w:tc>
          <w:tcPr>
            <w:tcW w:w="1133" w:type="dxa"/>
            <w:tcBorders>
              <w:top w:val="nil"/>
              <w:bottom w:val="single" w:sz="4" w:space="0" w:color="auto"/>
            </w:tcBorders>
          </w:tcPr>
          <w:p w:rsidR="00091023" w:rsidRDefault="00091023">
            <w:pPr>
              <w:pStyle w:val="ConsPlusNormal"/>
              <w:jc w:val="center"/>
            </w:pPr>
            <w:r>
              <w:t>6,08</w:t>
            </w:r>
          </w:p>
        </w:tc>
        <w:tc>
          <w:tcPr>
            <w:tcW w:w="1133" w:type="dxa"/>
            <w:tcBorders>
              <w:top w:val="nil"/>
              <w:bottom w:val="single" w:sz="4" w:space="0" w:color="auto"/>
            </w:tcBorders>
          </w:tcPr>
          <w:p w:rsidR="00091023" w:rsidRDefault="00091023">
            <w:pPr>
              <w:pStyle w:val="ConsPlusNormal"/>
              <w:jc w:val="center"/>
            </w:pPr>
            <w:r>
              <w:t>5,51</w:t>
            </w:r>
          </w:p>
        </w:tc>
        <w:tc>
          <w:tcPr>
            <w:tcW w:w="1137" w:type="dxa"/>
            <w:tcBorders>
              <w:top w:val="nil"/>
              <w:bottom w:val="single" w:sz="4" w:space="0" w:color="auto"/>
            </w:tcBorders>
          </w:tcPr>
          <w:p w:rsidR="00091023" w:rsidRDefault="00091023">
            <w:pPr>
              <w:pStyle w:val="ConsPlusNormal"/>
              <w:jc w:val="center"/>
            </w:pPr>
            <w:r>
              <w:t>4,84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2,5</w:t>
            </w:r>
          </w:p>
        </w:tc>
        <w:tc>
          <w:tcPr>
            <w:tcW w:w="1133" w:type="dxa"/>
            <w:tcBorders>
              <w:top w:val="single" w:sz="4" w:space="0" w:color="auto"/>
              <w:bottom w:val="nil"/>
            </w:tcBorders>
          </w:tcPr>
          <w:p w:rsidR="00091023" w:rsidRDefault="00091023">
            <w:pPr>
              <w:pStyle w:val="ConsPlusNormal"/>
              <w:jc w:val="center"/>
            </w:pPr>
            <w:r>
              <w:t>6,05</w:t>
            </w:r>
          </w:p>
        </w:tc>
        <w:tc>
          <w:tcPr>
            <w:tcW w:w="1133" w:type="dxa"/>
            <w:tcBorders>
              <w:top w:val="single" w:sz="4" w:space="0" w:color="auto"/>
              <w:bottom w:val="nil"/>
            </w:tcBorders>
          </w:tcPr>
          <w:p w:rsidR="00091023" w:rsidRDefault="00091023">
            <w:pPr>
              <w:pStyle w:val="ConsPlusNormal"/>
              <w:jc w:val="center"/>
            </w:pPr>
            <w:r>
              <w:t>5,99</w:t>
            </w:r>
          </w:p>
        </w:tc>
        <w:tc>
          <w:tcPr>
            <w:tcW w:w="1133" w:type="dxa"/>
            <w:tcBorders>
              <w:top w:val="single" w:sz="4" w:space="0" w:color="auto"/>
              <w:bottom w:val="nil"/>
            </w:tcBorders>
          </w:tcPr>
          <w:p w:rsidR="00091023" w:rsidRDefault="00091023">
            <w:pPr>
              <w:pStyle w:val="ConsPlusNormal"/>
              <w:jc w:val="center"/>
            </w:pPr>
            <w:r>
              <w:t>5,81</w:t>
            </w:r>
          </w:p>
        </w:tc>
        <w:tc>
          <w:tcPr>
            <w:tcW w:w="1133" w:type="dxa"/>
            <w:tcBorders>
              <w:top w:val="single" w:sz="4" w:space="0" w:color="auto"/>
              <w:bottom w:val="nil"/>
            </w:tcBorders>
          </w:tcPr>
          <w:p w:rsidR="00091023" w:rsidRDefault="00091023">
            <w:pPr>
              <w:pStyle w:val="ConsPlusNormal"/>
              <w:jc w:val="center"/>
            </w:pPr>
            <w:r>
              <w:t>5,51</w:t>
            </w:r>
          </w:p>
        </w:tc>
        <w:tc>
          <w:tcPr>
            <w:tcW w:w="1133" w:type="dxa"/>
            <w:tcBorders>
              <w:top w:val="single" w:sz="4" w:space="0" w:color="auto"/>
              <w:bottom w:val="nil"/>
            </w:tcBorders>
          </w:tcPr>
          <w:p w:rsidR="00091023" w:rsidRDefault="00091023">
            <w:pPr>
              <w:pStyle w:val="ConsPlusNormal"/>
              <w:jc w:val="center"/>
            </w:pPr>
            <w:r>
              <w:t>5,12</w:t>
            </w:r>
          </w:p>
        </w:tc>
        <w:tc>
          <w:tcPr>
            <w:tcW w:w="1133" w:type="dxa"/>
            <w:tcBorders>
              <w:top w:val="single" w:sz="4" w:space="0" w:color="auto"/>
              <w:bottom w:val="nil"/>
            </w:tcBorders>
          </w:tcPr>
          <w:p w:rsidR="00091023" w:rsidRDefault="00091023">
            <w:pPr>
              <w:pStyle w:val="ConsPlusNormal"/>
              <w:jc w:val="center"/>
            </w:pPr>
            <w:r>
              <w:t>4,63</w:t>
            </w:r>
          </w:p>
        </w:tc>
        <w:tc>
          <w:tcPr>
            <w:tcW w:w="1137" w:type="dxa"/>
            <w:tcBorders>
              <w:top w:val="single" w:sz="4" w:space="0" w:color="auto"/>
              <w:bottom w:val="nil"/>
            </w:tcBorders>
          </w:tcPr>
          <w:p w:rsidR="00091023" w:rsidRDefault="00091023">
            <w:pPr>
              <w:pStyle w:val="ConsPlusNormal"/>
              <w:jc w:val="center"/>
            </w:pPr>
            <w:r>
              <w:t>4,05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2,6</w:t>
            </w:r>
          </w:p>
        </w:tc>
        <w:tc>
          <w:tcPr>
            <w:tcW w:w="1133" w:type="dxa"/>
            <w:tcBorders>
              <w:top w:val="nil"/>
              <w:bottom w:val="nil"/>
            </w:tcBorders>
          </w:tcPr>
          <w:p w:rsidR="00091023" w:rsidRDefault="00091023">
            <w:pPr>
              <w:pStyle w:val="ConsPlusNormal"/>
              <w:jc w:val="center"/>
            </w:pPr>
            <w:r>
              <w:t>6,07</w:t>
            </w:r>
          </w:p>
        </w:tc>
        <w:tc>
          <w:tcPr>
            <w:tcW w:w="1133" w:type="dxa"/>
            <w:tcBorders>
              <w:top w:val="nil"/>
              <w:bottom w:val="nil"/>
            </w:tcBorders>
          </w:tcPr>
          <w:p w:rsidR="00091023" w:rsidRDefault="00091023">
            <w:pPr>
              <w:pStyle w:val="ConsPlusNormal"/>
              <w:jc w:val="center"/>
            </w:pPr>
            <w:r>
              <w:t>5,02</w:t>
            </w:r>
          </w:p>
        </w:tc>
        <w:tc>
          <w:tcPr>
            <w:tcW w:w="1133" w:type="dxa"/>
            <w:tcBorders>
              <w:top w:val="nil"/>
              <w:bottom w:val="nil"/>
            </w:tcBorders>
          </w:tcPr>
          <w:p w:rsidR="00091023" w:rsidRDefault="00091023">
            <w:pPr>
              <w:pStyle w:val="ConsPlusNormal"/>
              <w:jc w:val="center"/>
            </w:pPr>
            <w:r>
              <w:t>4,87</w:t>
            </w:r>
          </w:p>
        </w:tc>
        <w:tc>
          <w:tcPr>
            <w:tcW w:w="1133" w:type="dxa"/>
            <w:tcBorders>
              <w:top w:val="nil"/>
              <w:bottom w:val="nil"/>
            </w:tcBorders>
          </w:tcPr>
          <w:p w:rsidR="00091023" w:rsidRDefault="00091023">
            <w:pPr>
              <w:pStyle w:val="ConsPlusNormal"/>
              <w:jc w:val="center"/>
            </w:pPr>
            <w:r>
              <w:t>4,61</w:t>
            </w:r>
          </w:p>
        </w:tc>
        <w:tc>
          <w:tcPr>
            <w:tcW w:w="1133" w:type="dxa"/>
            <w:tcBorders>
              <w:top w:val="nil"/>
              <w:bottom w:val="nil"/>
            </w:tcBorders>
          </w:tcPr>
          <w:p w:rsidR="00091023" w:rsidRDefault="00091023">
            <w:pPr>
              <w:pStyle w:val="ConsPlusNormal"/>
              <w:jc w:val="center"/>
            </w:pPr>
            <w:r>
              <w:t>4,27</w:t>
            </w:r>
          </w:p>
        </w:tc>
        <w:tc>
          <w:tcPr>
            <w:tcW w:w="1133" w:type="dxa"/>
            <w:tcBorders>
              <w:top w:val="nil"/>
              <w:bottom w:val="nil"/>
            </w:tcBorders>
          </w:tcPr>
          <w:p w:rsidR="00091023" w:rsidRDefault="00091023">
            <w:pPr>
              <w:pStyle w:val="ConsPlusNormal"/>
              <w:jc w:val="center"/>
            </w:pPr>
            <w:r>
              <w:t>3,85</w:t>
            </w:r>
          </w:p>
        </w:tc>
        <w:tc>
          <w:tcPr>
            <w:tcW w:w="1137" w:type="dxa"/>
            <w:tcBorders>
              <w:top w:val="nil"/>
              <w:bottom w:val="nil"/>
            </w:tcBorders>
          </w:tcPr>
          <w:p w:rsidR="00091023" w:rsidRDefault="00091023">
            <w:pPr>
              <w:pStyle w:val="ConsPlusNormal"/>
              <w:jc w:val="center"/>
            </w:pPr>
            <w:r>
              <w:t>3,36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2,7</w:t>
            </w:r>
          </w:p>
        </w:tc>
        <w:tc>
          <w:tcPr>
            <w:tcW w:w="1133" w:type="dxa"/>
            <w:tcBorders>
              <w:top w:val="nil"/>
              <w:bottom w:val="nil"/>
            </w:tcBorders>
          </w:tcPr>
          <w:p w:rsidR="00091023" w:rsidRDefault="00091023">
            <w:pPr>
              <w:pStyle w:val="ConsPlusNormal"/>
              <w:jc w:val="center"/>
            </w:pPr>
            <w:r>
              <w:t>4,22</w:t>
            </w:r>
          </w:p>
        </w:tc>
        <w:tc>
          <w:tcPr>
            <w:tcW w:w="1133" w:type="dxa"/>
            <w:tcBorders>
              <w:top w:val="nil"/>
              <w:bottom w:val="nil"/>
            </w:tcBorders>
          </w:tcPr>
          <w:p w:rsidR="00091023" w:rsidRDefault="00091023">
            <w:pPr>
              <w:pStyle w:val="ConsPlusNormal"/>
              <w:jc w:val="center"/>
            </w:pPr>
            <w:r>
              <w:t>4,18</w:t>
            </w:r>
          </w:p>
        </w:tc>
        <w:tc>
          <w:tcPr>
            <w:tcW w:w="1133" w:type="dxa"/>
            <w:tcBorders>
              <w:top w:val="nil"/>
              <w:bottom w:val="nil"/>
            </w:tcBorders>
          </w:tcPr>
          <w:p w:rsidR="00091023" w:rsidRDefault="00091023">
            <w:pPr>
              <w:pStyle w:val="ConsPlusNormal"/>
              <w:jc w:val="center"/>
            </w:pPr>
            <w:r>
              <w:t>4,05</w:t>
            </w:r>
          </w:p>
        </w:tc>
        <w:tc>
          <w:tcPr>
            <w:tcW w:w="1133" w:type="dxa"/>
            <w:tcBorders>
              <w:top w:val="nil"/>
              <w:bottom w:val="nil"/>
            </w:tcBorders>
          </w:tcPr>
          <w:p w:rsidR="00091023" w:rsidRDefault="00091023">
            <w:pPr>
              <w:pStyle w:val="ConsPlusNormal"/>
              <w:jc w:val="center"/>
            </w:pPr>
            <w:r>
              <w:t>3,82</w:t>
            </w:r>
          </w:p>
        </w:tc>
        <w:tc>
          <w:tcPr>
            <w:tcW w:w="1133" w:type="dxa"/>
            <w:tcBorders>
              <w:top w:val="nil"/>
              <w:bottom w:val="nil"/>
            </w:tcBorders>
          </w:tcPr>
          <w:p w:rsidR="00091023" w:rsidRDefault="00091023">
            <w:pPr>
              <w:pStyle w:val="ConsPlusNormal"/>
              <w:jc w:val="center"/>
            </w:pPr>
            <w:r>
              <w:t>3,53</w:t>
            </w:r>
          </w:p>
        </w:tc>
        <w:tc>
          <w:tcPr>
            <w:tcW w:w="1133" w:type="dxa"/>
            <w:tcBorders>
              <w:top w:val="nil"/>
              <w:bottom w:val="nil"/>
            </w:tcBorders>
          </w:tcPr>
          <w:p w:rsidR="00091023" w:rsidRDefault="00091023">
            <w:pPr>
              <w:pStyle w:val="ConsPlusNormal"/>
              <w:jc w:val="center"/>
            </w:pPr>
            <w:r>
              <w:t>3,17</w:t>
            </w:r>
          </w:p>
        </w:tc>
        <w:tc>
          <w:tcPr>
            <w:tcW w:w="1137" w:type="dxa"/>
            <w:tcBorders>
              <w:top w:val="nil"/>
              <w:bottom w:val="nil"/>
            </w:tcBorders>
          </w:tcPr>
          <w:p w:rsidR="00091023" w:rsidRDefault="00091023">
            <w:pPr>
              <w:pStyle w:val="ConsPlusNormal"/>
              <w:jc w:val="center"/>
            </w:pPr>
            <w:r>
              <w:t>2,75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3,48</w:t>
            </w:r>
          </w:p>
        </w:tc>
        <w:tc>
          <w:tcPr>
            <w:tcW w:w="1133" w:type="dxa"/>
            <w:tcBorders>
              <w:top w:val="nil"/>
              <w:bottom w:val="nil"/>
            </w:tcBorders>
          </w:tcPr>
          <w:p w:rsidR="00091023" w:rsidRDefault="00091023">
            <w:pPr>
              <w:pStyle w:val="ConsPlusNormal"/>
              <w:jc w:val="center"/>
            </w:pPr>
            <w:r>
              <w:t>3,44</w:t>
            </w:r>
          </w:p>
        </w:tc>
        <w:tc>
          <w:tcPr>
            <w:tcW w:w="1133" w:type="dxa"/>
            <w:tcBorders>
              <w:top w:val="nil"/>
              <w:bottom w:val="nil"/>
            </w:tcBorders>
          </w:tcPr>
          <w:p w:rsidR="00091023" w:rsidRDefault="00091023">
            <w:pPr>
              <w:pStyle w:val="ConsPlusNormal"/>
              <w:jc w:val="center"/>
            </w:pPr>
            <w:r>
              <w:t>3,33</w:t>
            </w:r>
          </w:p>
        </w:tc>
        <w:tc>
          <w:tcPr>
            <w:tcW w:w="1133" w:type="dxa"/>
            <w:tcBorders>
              <w:top w:val="nil"/>
              <w:bottom w:val="nil"/>
            </w:tcBorders>
          </w:tcPr>
          <w:p w:rsidR="00091023" w:rsidRDefault="00091023">
            <w:pPr>
              <w:pStyle w:val="ConsPlusNormal"/>
              <w:jc w:val="center"/>
            </w:pPr>
            <w:r>
              <w:t>3,14</w:t>
            </w:r>
          </w:p>
        </w:tc>
        <w:tc>
          <w:tcPr>
            <w:tcW w:w="1133" w:type="dxa"/>
            <w:tcBorders>
              <w:top w:val="nil"/>
              <w:bottom w:val="nil"/>
            </w:tcBorders>
          </w:tcPr>
          <w:p w:rsidR="00091023" w:rsidRDefault="00091023">
            <w:pPr>
              <w:pStyle w:val="ConsPlusNormal"/>
              <w:jc w:val="center"/>
            </w:pPr>
            <w:r>
              <w:t>2,89</w:t>
            </w:r>
          </w:p>
        </w:tc>
        <w:tc>
          <w:tcPr>
            <w:tcW w:w="1133" w:type="dxa"/>
            <w:tcBorders>
              <w:top w:val="nil"/>
              <w:bottom w:val="nil"/>
            </w:tcBorders>
          </w:tcPr>
          <w:p w:rsidR="00091023" w:rsidRDefault="00091023">
            <w:pPr>
              <w:pStyle w:val="ConsPlusNormal"/>
              <w:jc w:val="center"/>
            </w:pPr>
            <w:r>
              <w:t>2,58</w:t>
            </w:r>
          </w:p>
        </w:tc>
        <w:tc>
          <w:tcPr>
            <w:tcW w:w="1137" w:type="dxa"/>
            <w:tcBorders>
              <w:top w:val="nil"/>
              <w:bottom w:val="nil"/>
            </w:tcBorders>
          </w:tcPr>
          <w:p w:rsidR="00091023" w:rsidRDefault="00091023">
            <w:pPr>
              <w:pStyle w:val="ConsPlusNormal"/>
              <w:jc w:val="center"/>
            </w:pPr>
            <w:r>
              <w:t>2,22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2,83</w:t>
            </w:r>
          </w:p>
        </w:tc>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2,71</w:t>
            </w:r>
          </w:p>
        </w:tc>
        <w:tc>
          <w:tcPr>
            <w:tcW w:w="1133" w:type="dxa"/>
            <w:tcBorders>
              <w:top w:val="nil"/>
              <w:bottom w:val="nil"/>
            </w:tcBorders>
          </w:tcPr>
          <w:p w:rsidR="00091023" w:rsidRDefault="00091023">
            <w:pPr>
              <w:pStyle w:val="ConsPlusNormal"/>
              <w:jc w:val="center"/>
            </w:pPr>
            <w:r>
              <w:t>2,55</w:t>
            </w:r>
          </w:p>
        </w:tc>
        <w:tc>
          <w:tcPr>
            <w:tcW w:w="1133" w:type="dxa"/>
            <w:tcBorders>
              <w:top w:val="nil"/>
              <w:bottom w:val="nil"/>
            </w:tcBorders>
          </w:tcPr>
          <w:p w:rsidR="00091023" w:rsidRDefault="00091023">
            <w:pPr>
              <w:pStyle w:val="ConsPlusNormal"/>
              <w:jc w:val="center"/>
            </w:pPr>
            <w:r>
              <w:t>2,34</w:t>
            </w:r>
          </w:p>
        </w:tc>
        <w:tc>
          <w:tcPr>
            <w:tcW w:w="1133" w:type="dxa"/>
            <w:tcBorders>
              <w:top w:val="nil"/>
              <w:bottom w:val="nil"/>
            </w:tcBorders>
          </w:tcPr>
          <w:p w:rsidR="00091023" w:rsidRDefault="00091023">
            <w:pPr>
              <w:pStyle w:val="ConsPlusNormal"/>
              <w:jc w:val="center"/>
            </w:pPr>
            <w:r>
              <w:t>2,07</w:t>
            </w:r>
          </w:p>
        </w:tc>
        <w:tc>
          <w:tcPr>
            <w:tcW w:w="1137" w:type="dxa"/>
            <w:tcBorders>
              <w:top w:val="nil"/>
              <w:bottom w:val="nil"/>
            </w:tcBorders>
          </w:tcPr>
          <w:p w:rsidR="00091023" w:rsidRDefault="00091023">
            <w:pPr>
              <w:pStyle w:val="ConsPlusNormal"/>
              <w:jc w:val="center"/>
            </w:pPr>
            <w:r>
              <w:t>1,76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2,28</w:t>
            </w:r>
          </w:p>
        </w:tc>
        <w:tc>
          <w:tcPr>
            <w:tcW w:w="1133" w:type="dxa"/>
            <w:tcBorders>
              <w:top w:val="nil"/>
              <w:bottom w:val="single" w:sz="4" w:space="0" w:color="auto"/>
            </w:tcBorders>
          </w:tcPr>
          <w:p w:rsidR="00091023" w:rsidRDefault="00091023">
            <w:pPr>
              <w:pStyle w:val="ConsPlusNormal"/>
              <w:jc w:val="center"/>
            </w:pPr>
            <w:r>
              <w:t>2,25</w:t>
            </w:r>
          </w:p>
        </w:tc>
        <w:tc>
          <w:tcPr>
            <w:tcW w:w="1133" w:type="dxa"/>
            <w:tcBorders>
              <w:top w:val="nil"/>
              <w:bottom w:val="single" w:sz="4" w:space="0" w:color="auto"/>
            </w:tcBorders>
          </w:tcPr>
          <w:p w:rsidR="00091023" w:rsidRDefault="00091023">
            <w:pPr>
              <w:pStyle w:val="ConsPlusNormal"/>
              <w:jc w:val="center"/>
            </w:pPr>
            <w:r>
              <w:t>2,17</w:t>
            </w:r>
          </w:p>
        </w:tc>
        <w:tc>
          <w:tcPr>
            <w:tcW w:w="1133" w:type="dxa"/>
            <w:tcBorders>
              <w:top w:val="nil"/>
              <w:bottom w:val="single" w:sz="4" w:space="0" w:color="auto"/>
            </w:tcBorders>
          </w:tcPr>
          <w:p w:rsidR="00091023" w:rsidRDefault="00091023">
            <w:pPr>
              <w:pStyle w:val="ConsPlusNormal"/>
              <w:jc w:val="center"/>
            </w:pPr>
            <w:r>
              <w:t>2,04</w:t>
            </w:r>
          </w:p>
        </w:tc>
        <w:tc>
          <w:tcPr>
            <w:tcW w:w="1133" w:type="dxa"/>
            <w:tcBorders>
              <w:top w:val="nil"/>
              <w:bottom w:val="single" w:sz="4" w:space="0" w:color="auto"/>
            </w:tcBorders>
          </w:tcPr>
          <w:p w:rsidR="00091023" w:rsidRDefault="00091023">
            <w:pPr>
              <w:pStyle w:val="ConsPlusNormal"/>
              <w:jc w:val="center"/>
            </w:pPr>
            <w:r>
              <w:t>1,86</w:t>
            </w:r>
          </w:p>
        </w:tc>
        <w:tc>
          <w:tcPr>
            <w:tcW w:w="1133" w:type="dxa"/>
            <w:tcBorders>
              <w:top w:val="nil"/>
              <w:bottom w:val="single" w:sz="4" w:space="0" w:color="auto"/>
            </w:tcBorders>
          </w:tcPr>
          <w:p w:rsidR="00091023" w:rsidRDefault="00091023">
            <w:pPr>
              <w:pStyle w:val="ConsPlusNormal"/>
              <w:jc w:val="center"/>
            </w:pPr>
            <w:r>
              <w:t>1,63</w:t>
            </w:r>
          </w:p>
        </w:tc>
        <w:tc>
          <w:tcPr>
            <w:tcW w:w="1137" w:type="dxa"/>
            <w:tcBorders>
              <w:top w:val="nil"/>
              <w:bottom w:val="single" w:sz="4" w:space="0" w:color="auto"/>
            </w:tcBorders>
          </w:tcPr>
          <w:p w:rsidR="00091023" w:rsidRDefault="00091023">
            <w:pPr>
              <w:pStyle w:val="ConsPlusNormal"/>
              <w:jc w:val="center"/>
            </w:pPr>
            <w:r>
              <w:t>1,36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3,2</w:t>
            </w:r>
          </w:p>
        </w:tc>
        <w:tc>
          <w:tcPr>
            <w:tcW w:w="1133" w:type="dxa"/>
            <w:tcBorders>
              <w:top w:val="single" w:sz="4" w:space="0" w:color="auto"/>
              <w:bottom w:val="nil"/>
            </w:tcBorders>
          </w:tcPr>
          <w:p w:rsidR="00091023" w:rsidRDefault="00091023">
            <w:pPr>
              <w:pStyle w:val="ConsPlusNormal"/>
              <w:jc w:val="center"/>
            </w:pPr>
            <w:r>
              <w:t>1,4</w:t>
            </w:r>
          </w:p>
        </w:tc>
        <w:tc>
          <w:tcPr>
            <w:tcW w:w="1133" w:type="dxa"/>
            <w:tcBorders>
              <w:top w:val="single" w:sz="4" w:space="0" w:color="auto"/>
              <w:bottom w:val="nil"/>
            </w:tcBorders>
          </w:tcPr>
          <w:p w:rsidR="00091023" w:rsidRDefault="00091023">
            <w:pPr>
              <w:pStyle w:val="ConsPlusNormal"/>
              <w:jc w:val="center"/>
            </w:pPr>
            <w:r>
              <w:t>1,38</w:t>
            </w:r>
          </w:p>
        </w:tc>
        <w:tc>
          <w:tcPr>
            <w:tcW w:w="1133" w:type="dxa"/>
            <w:tcBorders>
              <w:top w:val="single" w:sz="4" w:space="0" w:color="auto"/>
              <w:bottom w:val="nil"/>
            </w:tcBorders>
          </w:tcPr>
          <w:p w:rsidR="00091023" w:rsidRDefault="00091023">
            <w:pPr>
              <w:pStyle w:val="ConsPlusNormal"/>
              <w:jc w:val="center"/>
            </w:pPr>
            <w:r>
              <w:t>1,33</w:t>
            </w:r>
          </w:p>
        </w:tc>
        <w:tc>
          <w:tcPr>
            <w:tcW w:w="1133" w:type="dxa"/>
            <w:tcBorders>
              <w:top w:val="single" w:sz="4" w:space="0" w:color="auto"/>
              <w:bottom w:val="nil"/>
            </w:tcBorders>
          </w:tcPr>
          <w:p w:rsidR="00091023" w:rsidRDefault="00091023">
            <w:pPr>
              <w:pStyle w:val="ConsPlusNormal"/>
              <w:jc w:val="center"/>
            </w:pPr>
            <w:r>
              <w:t>1,23</w:t>
            </w:r>
          </w:p>
        </w:tc>
        <w:tc>
          <w:tcPr>
            <w:tcW w:w="1133" w:type="dxa"/>
            <w:tcBorders>
              <w:top w:val="single" w:sz="4" w:space="0" w:color="auto"/>
              <w:bottom w:val="nil"/>
            </w:tcBorders>
          </w:tcPr>
          <w:p w:rsidR="00091023" w:rsidRDefault="00091023">
            <w:pPr>
              <w:pStyle w:val="ConsPlusNormal"/>
              <w:jc w:val="center"/>
            </w:pPr>
            <w:r>
              <w:t>1,1</w:t>
            </w:r>
          </w:p>
        </w:tc>
        <w:tc>
          <w:tcPr>
            <w:tcW w:w="1133" w:type="dxa"/>
            <w:tcBorders>
              <w:top w:val="single" w:sz="4" w:space="0" w:color="auto"/>
              <w:bottom w:val="nil"/>
            </w:tcBorders>
          </w:tcPr>
          <w:p w:rsidR="00091023" w:rsidRDefault="00091023">
            <w:pPr>
              <w:pStyle w:val="ConsPlusNormal"/>
              <w:jc w:val="center"/>
            </w:pPr>
            <w:r>
              <w:t>0,94</w:t>
            </w:r>
          </w:p>
        </w:tc>
        <w:tc>
          <w:tcPr>
            <w:tcW w:w="1137" w:type="dxa"/>
            <w:tcBorders>
              <w:top w:val="single" w:sz="4" w:space="0" w:color="auto"/>
              <w:bottom w:val="nil"/>
            </w:tcBorders>
          </w:tcPr>
          <w:p w:rsidR="00091023" w:rsidRDefault="00091023">
            <w:pPr>
              <w:pStyle w:val="ConsPlusNormal"/>
              <w:jc w:val="center"/>
            </w:pPr>
            <w:r>
              <w:t>0,74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0,77</w:t>
            </w:r>
          </w:p>
        </w:tc>
        <w:tc>
          <w:tcPr>
            <w:tcW w:w="1133" w:type="dxa"/>
            <w:tcBorders>
              <w:top w:val="nil"/>
              <w:bottom w:val="nil"/>
            </w:tcBorders>
          </w:tcPr>
          <w:p w:rsidR="00091023" w:rsidRDefault="00091023">
            <w:pPr>
              <w:pStyle w:val="ConsPlusNormal"/>
              <w:jc w:val="center"/>
            </w:pPr>
            <w:r>
              <w:t>0,76</w:t>
            </w:r>
          </w:p>
        </w:tc>
        <w:tc>
          <w:tcPr>
            <w:tcW w:w="1133" w:type="dxa"/>
            <w:tcBorders>
              <w:top w:val="nil"/>
              <w:bottom w:val="nil"/>
            </w:tcBorders>
          </w:tcPr>
          <w:p w:rsidR="00091023" w:rsidRDefault="00091023">
            <w:pPr>
              <w:pStyle w:val="ConsPlusNormal"/>
              <w:jc w:val="center"/>
            </w:pPr>
            <w:r>
              <w:t>0,72</w:t>
            </w:r>
          </w:p>
        </w:tc>
        <w:tc>
          <w:tcPr>
            <w:tcW w:w="1133" w:type="dxa"/>
            <w:tcBorders>
              <w:top w:val="nil"/>
              <w:bottom w:val="nil"/>
            </w:tcBorders>
          </w:tcPr>
          <w:p w:rsidR="00091023" w:rsidRDefault="00091023">
            <w:pPr>
              <w:pStyle w:val="ConsPlusNormal"/>
              <w:jc w:val="center"/>
            </w:pPr>
            <w:r>
              <w:t>0,65</w:t>
            </w:r>
          </w:p>
        </w:tc>
        <w:tc>
          <w:tcPr>
            <w:tcW w:w="1133" w:type="dxa"/>
            <w:tcBorders>
              <w:top w:val="nil"/>
              <w:bottom w:val="nil"/>
            </w:tcBorders>
          </w:tcPr>
          <w:p w:rsidR="00091023" w:rsidRDefault="00091023">
            <w:pPr>
              <w:pStyle w:val="ConsPlusNormal"/>
              <w:jc w:val="center"/>
            </w:pPr>
            <w:r>
              <w:t>0,56</w:t>
            </w:r>
          </w:p>
        </w:tc>
        <w:tc>
          <w:tcPr>
            <w:tcW w:w="1133" w:type="dxa"/>
            <w:tcBorders>
              <w:top w:val="nil"/>
              <w:bottom w:val="nil"/>
            </w:tcBorders>
          </w:tcPr>
          <w:p w:rsidR="00091023" w:rsidRDefault="00091023">
            <w:pPr>
              <w:pStyle w:val="ConsPlusNormal"/>
              <w:jc w:val="center"/>
            </w:pPr>
            <w:r>
              <w:t>0,44</w:t>
            </w:r>
          </w:p>
        </w:tc>
        <w:tc>
          <w:tcPr>
            <w:tcW w:w="1137" w:type="dxa"/>
            <w:tcBorders>
              <w:top w:val="nil"/>
              <w:bottom w:val="nil"/>
            </w:tcBorders>
          </w:tcPr>
          <w:p w:rsidR="00091023" w:rsidRDefault="00091023">
            <w:pPr>
              <w:pStyle w:val="ConsPlusNormal"/>
              <w:jc w:val="center"/>
            </w:pPr>
            <w:r>
              <w:t>0,3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0,33</w:t>
            </w:r>
          </w:p>
        </w:tc>
        <w:tc>
          <w:tcPr>
            <w:tcW w:w="1133" w:type="dxa"/>
            <w:tcBorders>
              <w:top w:val="nil"/>
              <w:bottom w:val="nil"/>
            </w:tcBorders>
          </w:tcPr>
          <w:p w:rsidR="00091023" w:rsidRDefault="00091023">
            <w:pPr>
              <w:pStyle w:val="ConsPlusNormal"/>
              <w:jc w:val="center"/>
            </w:pPr>
            <w:r>
              <w:t>0,32</w:t>
            </w:r>
          </w:p>
        </w:tc>
        <w:tc>
          <w:tcPr>
            <w:tcW w:w="1133" w:type="dxa"/>
            <w:tcBorders>
              <w:top w:val="nil"/>
              <w:bottom w:val="nil"/>
            </w:tcBorders>
          </w:tcPr>
          <w:p w:rsidR="00091023" w:rsidRDefault="00091023">
            <w:pPr>
              <w:pStyle w:val="ConsPlusNormal"/>
              <w:jc w:val="center"/>
            </w:pPr>
            <w:r>
              <w:t>0,29</w:t>
            </w:r>
          </w:p>
        </w:tc>
        <w:tc>
          <w:tcPr>
            <w:tcW w:w="1133" w:type="dxa"/>
            <w:tcBorders>
              <w:top w:val="nil"/>
              <w:bottom w:val="nil"/>
            </w:tcBorders>
          </w:tcPr>
          <w:p w:rsidR="00091023" w:rsidRDefault="00091023">
            <w:pPr>
              <w:pStyle w:val="ConsPlusNormal"/>
              <w:jc w:val="center"/>
            </w:pPr>
            <w:r>
              <w:t>0,25</w:t>
            </w:r>
          </w:p>
        </w:tc>
        <w:tc>
          <w:tcPr>
            <w:tcW w:w="1133" w:type="dxa"/>
            <w:tcBorders>
              <w:top w:val="nil"/>
              <w:bottom w:val="nil"/>
            </w:tcBorders>
          </w:tcPr>
          <w:p w:rsidR="00091023" w:rsidRDefault="00091023">
            <w:pPr>
              <w:pStyle w:val="ConsPlusNormal"/>
              <w:jc w:val="center"/>
            </w:pPr>
            <w:r>
              <w:t>0,19</w:t>
            </w:r>
          </w:p>
        </w:tc>
        <w:tc>
          <w:tcPr>
            <w:tcW w:w="1133" w:type="dxa"/>
            <w:tcBorders>
              <w:top w:val="nil"/>
              <w:bottom w:val="nil"/>
            </w:tcBorders>
          </w:tcPr>
          <w:p w:rsidR="00091023" w:rsidRDefault="00091023">
            <w:pPr>
              <w:pStyle w:val="ConsPlusNormal"/>
              <w:jc w:val="center"/>
            </w:pPr>
            <w:r>
              <w:t>0,1</w:t>
            </w:r>
          </w:p>
        </w:tc>
        <w:tc>
          <w:tcPr>
            <w:tcW w:w="1137" w:type="dxa"/>
            <w:tcBorders>
              <w:top w:val="nil"/>
              <w:bottom w:val="nil"/>
            </w:tcBorders>
          </w:tcPr>
          <w:p w:rsidR="00091023" w:rsidRDefault="00091023">
            <w:pPr>
              <w:pStyle w:val="ConsPlusNormal"/>
              <w:jc w:val="center"/>
            </w:pPr>
            <w:r>
              <w:t>-0,01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0,03</w:t>
            </w:r>
          </w:p>
        </w:tc>
        <w:tc>
          <w:tcPr>
            <w:tcW w:w="1133" w:type="dxa"/>
            <w:tcBorders>
              <w:top w:val="nil"/>
              <w:bottom w:val="nil"/>
            </w:tcBorders>
          </w:tcPr>
          <w:p w:rsidR="00091023" w:rsidRDefault="00091023">
            <w:pPr>
              <w:pStyle w:val="ConsPlusNormal"/>
              <w:jc w:val="center"/>
            </w:pPr>
            <w:r>
              <w:t>0,03</w:t>
            </w:r>
          </w:p>
        </w:tc>
        <w:tc>
          <w:tcPr>
            <w:tcW w:w="1133" w:type="dxa"/>
            <w:tcBorders>
              <w:top w:val="nil"/>
              <w:bottom w:val="nil"/>
            </w:tcBorders>
          </w:tcPr>
          <w:p w:rsidR="00091023" w:rsidRDefault="00091023">
            <w:pPr>
              <w:pStyle w:val="ConsPlusNormal"/>
              <w:jc w:val="center"/>
            </w:pPr>
            <w:r>
              <w:t>0,01</w:t>
            </w:r>
          </w:p>
        </w:tc>
        <w:tc>
          <w:tcPr>
            <w:tcW w:w="1133" w:type="dxa"/>
            <w:tcBorders>
              <w:top w:val="nil"/>
              <w:bottom w:val="nil"/>
            </w:tcBorders>
          </w:tcPr>
          <w:p w:rsidR="00091023" w:rsidRDefault="00091023">
            <w:pPr>
              <w:pStyle w:val="ConsPlusNormal"/>
              <w:jc w:val="center"/>
            </w:pPr>
            <w:r>
              <w:t>-0,02</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-0,13</w:t>
            </w:r>
          </w:p>
        </w:tc>
        <w:tc>
          <w:tcPr>
            <w:tcW w:w="1137" w:type="dxa"/>
            <w:tcBorders>
              <w:top w:val="nil"/>
              <w:bottom w:val="nil"/>
            </w:tcBorders>
          </w:tcPr>
          <w:p w:rsidR="00091023" w:rsidRDefault="00091023">
            <w:pPr>
              <w:pStyle w:val="ConsPlusNormal"/>
              <w:jc w:val="center"/>
            </w:pPr>
            <w:r>
              <w:t>-0,21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-0,16</w:t>
            </w:r>
          </w:p>
        </w:tc>
        <w:tc>
          <w:tcPr>
            <w:tcW w:w="1133" w:type="dxa"/>
            <w:tcBorders>
              <w:top w:val="nil"/>
              <w:bottom w:val="single" w:sz="4" w:space="0" w:color="auto"/>
            </w:tcBorders>
          </w:tcPr>
          <w:p w:rsidR="00091023" w:rsidRDefault="00091023">
            <w:pPr>
              <w:pStyle w:val="ConsPlusNormal"/>
              <w:jc w:val="center"/>
            </w:pPr>
            <w:r>
              <w:t>-0,16</w:t>
            </w:r>
          </w:p>
        </w:tc>
        <w:tc>
          <w:tcPr>
            <w:tcW w:w="1133" w:type="dxa"/>
            <w:tcBorders>
              <w:top w:val="nil"/>
              <w:bottom w:val="single" w:sz="4" w:space="0" w:color="auto"/>
            </w:tcBorders>
          </w:tcPr>
          <w:p w:rsidR="00091023" w:rsidRDefault="00091023">
            <w:pPr>
              <w:pStyle w:val="ConsPlusNormal"/>
              <w:jc w:val="center"/>
            </w:pPr>
            <w:r>
              <w:t>-0,18</w:t>
            </w:r>
          </w:p>
        </w:tc>
        <w:tc>
          <w:tcPr>
            <w:tcW w:w="1133" w:type="dxa"/>
            <w:tcBorders>
              <w:top w:val="nil"/>
              <w:bottom w:val="single" w:sz="4" w:space="0" w:color="auto"/>
            </w:tcBorders>
          </w:tcPr>
          <w:p w:rsidR="00091023" w:rsidRDefault="00091023">
            <w:pPr>
              <w:pStyle w:val="ConsPlusNormal"/>
              <w:jc w:val="center"/>
            </w:pPr>
            <w:r>
              <w:t>-0,21</w:t>
            </w:r>
          </w:p>
        </w:tc>
        <w:tc>
          <w:tcPr>
            <w:tcW w:w="1133" w:type="dxa"/>
            <w:tcBorders>
              <w:top w:val="nil"/>
              <w:bottom w:val="single" w:sz="4" w:space="0" w:color="auto"/>
            </w:tcBorders>
          </w:tcPr>
          <w:p w:rsidR="00091023" w:rsidRDefault="00091023">
            <w:pPr>
              <w:pStyle w:val="ConsPlusNormal"/>
              <w:jc w:val="center"/>
            </w:pPr>
            <w:r>
              <w:t>-0,24</w:t>
            </w:r>
          </w:p>
        </w:tc>
        <w:tc>
          <w:tcPr>
            <w:tcW w:w="1133" w:type="dxa"/>
            <w:tcBorders>
              <w:top w:val="nil"/>
              <w:bottom w:val="single" w:sz="4" w:space="0" w:color="auto"/>
            </w:tcBorders>
          </w:tcPr>
          <w:p w:rsidR="00091023" w:rsidRDefault="00091023">
            <w:pPr>
              <w:pStyle w:val="ConsPlusNormal"/>
              <w:jc w:val="center"/>
            </w:pPr>
            <w:r>
              <w:t>-0,28</w:t>
            </w:r>
          </w:p>
        </w:tc>
        <w:tc>
          <w:tcPr>
            <w:tcW w:w="1137" w:type="dxa"/>
            <w:tcBorders>
              <w:top w:val="nil"/>
              <w:bottom w:val="single" w:sz="4" w:space="0" w:color="auto"/>
            </w:tcBorders>
          </w:tcPr>
          <w:p w:rsidR="00091023" w:rsidRDefault="00091023">
            <w:pPr>
              <w:pStyle w:val="ConsPlusNormal"/>
              <w:jc w:val="center"/>
            </w:pPr>
            <w:r>
              <w:t>-0,33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4,5</w:t>
            </w:r>
          </w:p>
        </w:tc>
        <w:tc>
          <w:tcPr>
            <w:tcW w:w="1133" w:type="dxa"/>
            <w:tcBorders>
              <w:top w:val="single" w:sz="4" w:space="0" w:color="auto"/>
              <w:bottom w:val="nil"/>
            </w:tcBorders>
          </w:tcPr>
          <w:p w:rsidR="00091023" w:rsidRDefault="00091023">
            <w:pPr>
              <w:pStyle w:val="ConsPlusNormal"/>
              <w:jc w:val="center"/>
            </w:pPr>
            <w:r>
              <w:t>-0,36</w:t>
            </w:r>
          </w:p>
        </w:tc>
        <w:tc>
          <w:tcPr>
            <w:tcW w:w="1133" w:type="dxa"/>
            <w:tcBorders>
              <w:top w:val="single" w:sz="4" w:space="0" w:color="auto"/>
              <w:bottom w:val="nil"/>
            </w:tcBorders>
          </w:tcPr>
          <w:p w:rsidR="00091023" w:rsidRDefault="00091023">
            <w:pPr>
              <w:pStyle w:val="ConsPlusNormal"/>
              <w:jc w:val="center"/>
            </w:pPr>
            <w:r>
              <w:t>-0,36</w:t>
            </w:r>
          </w:p>
        </w:tc>
        <w:tc>
          <w:tcPr>
            <w:tcW w:w="1133" w:type="dxa"/>
            <w:tcBorders>
              <w:top w:val="single" w:sz="4" w:space="0" w:color="auto"/>
              <w:bottom w:val="nil"/>
            </w:tcBorders>
          </w:tcPr>
          <w:p w:rsidR="00091023" w:rsidRDefault="00091023">
            <w:pPr>
              <w:pStyle w:val="ConsPlusNormal"/>
              <w:jc w:val="center"/>
            </w:pPr>
            <w:r>
              <w:t>-0,36</w:t>
            </w:r>
          </w:p>
        </w:tc>
        <w:tc>
          <w:tcPr>
            <w:tcW w:w="1133" w:type="dxa"/>
            <w:tcBorders>
              <w:top w:val="single" w:sz="4" w:space="0" w:color="auto"/>
              <w:bottom w:val="nil"/>
            </w:tcBorders>
          </w:tcPr>
          <w:p w:rsidR="00091023" w:rsidRDefault="00091023">
            <w:pPr>
              <w:pStyle w:val="ConsPlusNormal"/>
              <w:jc w:val="center"/>
            </w:pPr>
            <w:r>
              <w:t>-0,37</w:t>
            </w:r>
          </w:p>
        </w:tc>
        <w:tc>
          <w:tcPr>
            <w:tcW w:w="1133" w:type="dxa"/>
            <w:tcBorders>
              <w:top w:val="single" w:sz="4" w:space="0" w:color="auto"/>
              <w:bottom w:val="nil"/>
            </w:tcBorders>
          </w:tcPr>
          <w:p w:rsidR="00091023" w:rsidRDefault="00091023">
            <w:pPr>
              <w:pStyle w:val="ConsPlusNormal"/>
              <w:jc w:val="center"/>
            </w:pPr>
            <w:r>
              <w:t>-0,39</w:t>
            </w:r>
          </w:p>
        </w:tc>
        <w:tc>
          <w:tcPr>
            <w:tcW w:w="1133" w:type="dxa"/>
            <w:tcBorders>
              <w:top w:val="single" w:sz="4" w:space="0" w:color="auto"/>
              <w:bottom w:val="nil"/>
            </w:tcBorders>
          </w:tcPr>
          <w:p w:rsidR="00091023" w:rsidRDefault="00091023">
            <w:pPr>
              <w:pStyle w:val="ConsPlusNormal"/>
              <w:jc w:val="center"/>
            </w:pPr>
            <w:r>
              <w:t>-0,4</w:t>
            </w:r>
          </w:p>
        </w:tc>
        <w:tc>
          <w:tcPr>
            <w:tcW w:w="1137" w:type="dxa"/>
            <w:tcBorders>
              <w:top w:val="single" w:sz="4" w:space="0" w:color="auto"/>
              <w:bottom w:val="nil"/>
            </w:tcBorders>
          </w:tcPr>
          <w:p w:rsidR="00091023" w:rsidRDefault="00091023">
            <w:pPr>
              <w:pStyle w:val="ConsPlusNormal"/>
              <w:jc w:val="center"/>
            </w:pPr>
            <w:r>
              <w:t>-0,41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-0,31</w:t>
            </w:r>
          </w:p>
        </w:tc>
        <w:tc>
          <w:tcPr>
            <w:tcW w:w="1133" w:type="dxa"/>
            <w:tcBorders>
              <w:top w:val="nil"/>
              <w:bottom w:val="nil"/>
            </w:tcBorders>
          </w:tcPr>
          <w:p w:rsidR="00091023" w:rsidRDefault="00091023">
            <w:pPr>
              <w:pStyle w:val="ConsPlusNormal"/>
              <w:jc w:val="center"/>
            </w:pPr>
            <w:r>
              <w:t>-0,31</w:t>
            </w:r>
          </w:p>
        </w:tc>
        <w:tc>
          <w:tcPr>
            <w:tcW w:w="1133" w:type="dxa"/>
            <w:tcBorders>
              <w:top w:val="nil"/>
              <w:bottom w:val="nil"/>
            </w:tcBorders>
          </w:tcPr>
          <w:p w:rsidR="00091023" w:rsidRDefault="00091023">
            <w:pPr>
              <w:pStyle w:val="ConsPlusNormal"/>
              <w:jc w:val="center"/>
            </w:pPr>
            <w:r>
              <w:t>-0,32</w:t>
            </w:r>
          </w:p>
        </w:tc>
        <w:tc>
          <w:tcPr>
            <w:tcW w:w="1133" w:type="dxa"/>
            <w:tcBorders>
              <w:top w:val="nil"/>
              <w:bottom w:val="nil"/>
            </w:tcBorders>
          </w:tcPr>
          <w:p w:rsidR="00091023" w:rsidRDefault="00091023">
            <w:pPr>
              <w:pStyle w:val="ConsPlusNormal"/>
              <w:jc w:val="center"/>
            </w:pPr>
            <w:r>
              <w:t>-0,32</w:t>
            </w:r>
          </w:p>
        </w:tc>
        <w:tc>
          <w:tcPr>
            <w:tcW w:w="1133" w:type="dxa"/>
            <w:tcBorders>
              <w:top w:val="nil"/>
              <w:bottom w:val="nil"/>
            </w:tcBorders>
          </w:tcPr>
          <w:p w:rsidR="00091023" w:rsidRDefault="00091023">
            <w:pPr>
              <w:pStyle w:val="ConsPlusNormal"/>
              <w:jc w:val="center"/>
            </w:pPr>
            <w:r>
              <w:t>-0,33</w:t>
            </w:r>
          </w:p>
        </w:tc>
        <w:tc>
          <w:tcPr>
            <w:tcW w:w="1133" w:type="dxa"/>
            <w:tcBorders>
              <w:top w:val="nil"/>
              <w:bottom w:val="nil"/>
            </w:tcBorders>
          </w:tcPr>
          <w:p w:rsidR="00091023" w:rsidRDefault="00091023">
            <w:pPr>
              <w:pStyle w:val="ConsPlusNormal"/>
              <w:jc w:val="center"/>
            </w:pPr>
            <w:r>
              <w:t>-0,33</w:t>
            </w:r>
          </w:p>
        </w:tc>
        <w:tc>
          <w:tcPr>
            <w:tcW w:w="1137" w:type="dxa"/>
            <w:tcBorders>
              <w:top w:val="nil"/>
              <w:bottom w:val="nil"/>
            </w:tcBorders>
          </w:tcPr>
          <w:p w:rsidR="00091023" w:rsidRDefault="00091023">
            <w:pPr>
              <w:pStyle w:val="ConsPlusNormal"/>
              <w:jc w:val="center"/>
            </w:pPr>
            <w:r>
              <w:t>-0,33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5,5</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7" w:type="dxa"/>
            <w:tcBorders>
              <w:top w:val="nil"/>
              <w:bottom w:val="nil"/>
            </w:tcBorders>
          </w:tcPr>
          <w:p w:rsidR="00091023" w:rsidRDefault="00091023">
            <w:pPr>
              <w:pStyle w:val="ConsPlusNormal"/>
              <w:jc w:val="center"/>
            </w:pPr>
            <w:r>
              <w:t>-0,21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-0,13</w:t>
            </w:r>
          </w:p>
        </w:tc>
        <w:tc>
          <w:tcPr>
            <w:tcW w:w="1133" w:type="dxa"/>
            <w:tcBorders>
              <w:top w:val="nil"/>
              <w:bottom w:val="single" w:sz="4" w:space="0" w:color="auto"/>
            </w:tcBorders>
          </w:tcPr>
          <w:p w:rsidR="00091023" w:rsidRDefault="00091023">
            <w:pPr>
              <w:pStyle w:val="ConsPlusNormal"/>
              <w:jc w:val="center"/>
            </w:pPr>
            <w:r>
              <w:t>-0,13</w:t>
            </w:r>
          </w:p>
        </w:tc>
        <w:tc>
          <w:tcPr>
            <w:tcW w:w="1133" w:type="dxa"/>
            <w:tcBorders>
              <w:top w:val="nil"/>
              <w:bottom w:val="single" w:sz="4" w:space="0" w:color="auto"/>
            </w:tcBorders>
          </w:tcPr>
          <w:p w:rsidR="00091023" w:rsidRDefault="00091023">
            <w:pPr>
              <w:pStyle w:val="ConsPlusNormal"/>
              <w:jc w:val="center"/>
            </w:pPr>
            <w:r>
              <w:t>-0,13</w:t>
            </w:r>
          </w:p>
        </w:tc>
        <w:tc>
          <w:tcPr>
            <w:tcW w:w="1133" w:type="dxa"/>
            <w:tcBorders>
              <w:top w:val="nil"/>
              <w:bottom w:val="single" w:sz="4" w:space="0" w:color="auto"/>
            </w:tcBorders>
          </w:tcPr>
          <w:p w:rsidR="00091023" w:rsidRDefault="00091023">
            <w:pPr>
              <w:pStyle w:val="ConsPlusNormal"/>
              <w:jc w:val="center"/>
            </w:pPr>
            <w:r>
              <w:t>-0,12</w:t>
            </w:r>
          </w:p>
        </w:tc>
        <w:tc>
          <w:tcPr>
            <w:tcW w:w="1133" w:type="dxa"/>
            <w:tcBorders>
              <w:top w:val="nil"/>
              <w:bottom w:val="single" w:sz="4" w:space="0" w:color="auto"/>
            </w:tcBorders>
          </w:tcPr>
          <w:p w:rsidR="00091023" w:rsidRDefault="00091023">
            <w:pPr>
              <w:pStyle w:val="ConsPlusNormal"/>
              <w:jc w:val="center"/>
            </w:pPr>
            <w:r>
              <w:t>-0,12</w:t>
            </w:r>
          </w:p>
        </w:tc>
        <w:tc>
          <w:tcPr>
            <w:tcW w:w="1133" w:type="dxa"/>
            <w:tcBorders>
              <w:top w:val="nil"/>
              <w:bottom w:val="single" w:sz="4" w:space="0" w:color="auto"/>
            </w:tcBorders>
          </w:tcPr>
          <w:p w:rsidR="00091023" w:rsidRDefault="00091023">
            <w:pPr>
              <w:pStyle w:val="ConsPlusNormal"/>
              <w:jc w:val="center"/>
            </w:pPr>
            <w:r>
              <w:t>-0,12</w:t>
            </w:r>
          </w:p>
        </w:tc>
        <w:tc>
          <w:tcPr>
            <w:tcW w:w="1137" w:type="dxa"/>
            <w:tcBorders>
              <w:top w:val="nil"/>
              <w:bottom w:val="single" w:sz="4" w:space="0" w:color="auto"/>
            </w:tcBorders>
          </w:tcPr>
          <w:p w:rsidR="00091023" w:rsidRDefault="00091023">
            <w:pPr>
              <w:pStyle w:val="ConsPlusNormal"/>
              <w:jc w:val="center"/>
            </w:pPr>
            <w:r>
              <w:t>-0,12</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0,6</w:t>
            </w:r>
          </w:p>
        </w:tc>
        <w:tc>
          <w:tcPr>
            <w:tcW w:w="1133" w:type="dxa"/>
            <w:tcBorders>
              <w:top w:val="single" w:sz="4" w:space="0" w:color="auto"/>
              <w:bottom w:val="single" w:sz="4" w:space="0" w:color="auto"/>
            </w:tcBorders>
            <w:vAlign w:val="center"/>
          </w:tcPr>
          <w:p w:rsidR="00091023" w:rsidRDefault="00091023">
            <w:pPr>
              <w:pStyle w:val="ConsPlusNormal"/>
              <w:jc w:val="center"/>
            </w:pPr>
            <w:r>
              <w:t>0,65</w:t>
            </w:r>
          </w:p>
        </w:tc>
        <w:tc>
          <w:tcPr>
            <w:tcW w:w="1133" w:type="dxa"/>
            <w:tcBorders>
              <w:top w:val="single" w:sz="4" w:space="0" w:color="auto"/>
              <w:bottom w:val="single" w:sz="4" w:space="0" w:color="auto"/>
            </w:tcBorders>
            <w:vAlign w:val="center"/>
          </w:tcPr>
          <w:p w:rsidR="00091023" w:rsidRDefault="00091023">
            <w:pPr>
              <w:pStyle w:val="ConsPlusNormal"/>
              <w:jc w:val="center"/>
            </w:pPr>
            <w:r>
              <w:t>0,7</w:t>
            </w:r>
          </w:p>
        </w:tc>
        <w:tc>
          <w:tcPr>
            <w:tcW w:w="1133" w:type="dxa"/>
            <w:tcBorders>
              <w:top w:val="single" w:sz="4" w:space="0" w:color="auto"/>
              <w:bottom w:val="single" w:sz="4" w:space="0" w:color="auto"/>
            </w:tcBorders>
            <w:vAlign w:val="center"/>
          </w:tcPr>
          <w:p w:rsidR="00091023" w:rsidRDefault="00091023">
            <w:pPr>
              <w:pStyle w:val="ConsPlusNormal"/>
              <w:jc w:val="center"/>
            </w:pPr>
            <w:r>
              <w:t>0,75</w:t>
            </w:r>
          </w:p>
        </w:tc>
        <w:tc>
          <w:tcPr>
            <w:tcW w:w="1133" w:type="dxa"/>
            <w:tcBorders>
              <w:top w:val="single" w:sz="4" w:space="0" w:color="auto"/>
              <w:bottom w:val="single" w:sz="4" w:space="0" w:color="auto"/>
            </w:tcBorders>
            <w:vAlign w:val="center"/>
          </w:tcPr>
          <w:p w:rsidR="00091023" w:rsidRDefault="00091023">
            <w:pPr>
              <w:pStyle w:val="ConsPlusNormal"/>
              <w:jc w:val="center"/>
            </w:pPr>
            <w:r>
              <w:t>0,8</w:t>
            </w:r>
          </w:p>
        </w:tc>
        <w:tc>
          <w:tcPr>
            <w:tcW w:w="1133" w:type="dxa"/>
            <w:tcBorders>
              <w:top w:val="single" w:sz="4" w:space="0" w:color="auto"/>
              <w:bottom w:val="single" w:sz="4" w:space="0" w:color="auto"/>
            </w:tcBorders>
            <w:vAlign w:val="center"/>
          </w:tcPr>
          <w:p w:rsidR="00091023" w:rsidRDefault="00091023">
            <w:pPr>
              <w:pStyle w:val="ConsPlusNormal"/>
              <w:jc w:val="center"/>
            </w:pPr>
            <w:r>
              <w:t>0,85</w:t>
            </w:r>
          </w:p>
        </w:tc>
        <w:tc>
          <w:tcPr>
            <w:tcW w:w="1139" w:type="dxa"/>
            <w:tcBorders>
              <w:top w:val="single" w:sz="4" w:space="0" w:color="auto"/>
              <w:bottom w:val="single" w:sz="4" w:space="0" w:color="auto"/>
            </w:tcBorders>
            <w:vAlign w:val="center"/>
          </w:tcPr>
          <w:p w:rsidR="00091023" w:rsidRDefault="00091023">
            <w:pPr>
              <w:pStyle w:val="ConsPlusNormal"/>
              <w:jc w:val="center"/>
            </w:pPr>
            <w:r>
              <w:t>0,9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33,4</w:t>
            </w:r>
          </w:p>
        </w:tc>
        <w:tc>
          <w:tcPr>
            <w:tcW w:w="1133" w:type="dxa"/>
            <w:tcBorders>
              <w:top w:val="single" w:sz="4" w:space="0" w:color="auto"/>
              <w:bottom w:val="nil"/>
            </w:tcBorders>
          </w:tcPr>
          <w:p w:rsidR="00091023" w:rsidRDefault="00091023">
            <w:pPr>
              <w:pStyle w:val="ConsPlusNormal"/>
              <w:jc w:val="center"/>
            </w:pPr>
            <w:r>
              <w:t>27,3</w:t>
            </w:r>
          </w:p>
        </w:tc>
        <w:tc>
          <w:tcPr>
            <w:tcW w:w="1133" w:type="dxa"/>
            <w:tcBorders>
              <w:top w:val="single" w:sz="4" w:space="0" w:color="auto"/>
              <w:bottom w:val="nil"/>
            </w:tcBorders>
          </w:tcPr>
          <w:p w:rsidR="00091023" w:rsidRDefault="00091023">
            <w:pPr>
              <w:pStyle w:val="ConsPlusNormal"/>
              <w:jc w:val="center"/>
            </w:pPr>
            <w:r>
              <w:t>21,8</w:t>
            </w:r>
          </w:p>
        </w:tc>
        <w:tc>
          <w:tcPr>
            <w:tcW w:w="1133" w:type="dxa"/>
            <w:tcBorders>
              <w:top w:val="single" w:sz="4" w:space="0" w:color="auto"/>
              <w:bottom w:val="nil"/>
            </w:tcBorders>
          </w:tcPr>
          <w:p w:rsidR="00091023" w:rsidRDefault="00091023">
            <w:pPr>
              <w:pStyle w:val="ConsPlusNormal"/>
              <w:jc w:val="center"/>
            </w:pPr>
            <w:r>
              <w:t>16,95</w:t>
            </w:r>
          </w:p>
        </w:tc>
        <w:tc>
          <w:tcPr>
            <w:tcW w:w="1133" w:type="dxa"/>
            <w:tcBorders>
              <w:top w:val="single" w:sz="4" w:space="0" w:color="auto"/>
              <w:bottom w:val="nil"/>
            </w:tcBorders>
          </w:tcPr>
          <w:p w:rsidR="00091023" w:rsidRDefault="00091023">
            <w:pPr>
              <w:pStyle w:val="ConsPlusNormal"/>
              <w:jc w:val="center"/>
            </w:pPr>
            <w:r>
              <w:t>12,55</w:t>
            </w:r>
          </w:p>
        </w:tc>
        <w:tc>
          <w:tcPr>
            <w:tcW w:w="1133" w:type="dxa"/>
            <w:tcBorders>
              <w:top w:val="single" w:sz="4" w:space="0" w:color="auto"/>
              <w:bottom w:val="nil"/>
            </w:tcBorders>
          </w:tcPr>
          <w:p w:rsidR="00091023" w:rsidRDefault="00091023">
            <w:pPr>
              <w:pStyle w:val="ConsPlusNormal"/>
              <w:jc w:val="center"/>
            </w:pPr>
            <w:r>
              <w:t>8,59</w:t>
            </w:r>
          </w:p>
        </w:tc>
        <w:tc>
          <w:tcPr>
            <w:tcW w:w="1139" w:type="dxa"/>
            <w:tcBorders>
              <w:top w:val="single" w:sz="4" w:space="0" w:color="auto"/>
              <w:bottom w:val="nil"/>
            </w:tcBorders>
          </w:tcPr>
          <w:p w:rsidR="00091023" w:rsidRDefault="00091023">
            <w:pPr>
              <w:pStyle w:val="ConsPlusNormal"/>
              <w:jc w:val="center"/>
            </w:pPr>
            <w:r>
              <w:t>5,02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34,0</w:t>
            </w:r>
          </w:p>
        </w:tc>
        <w:tc>
          <w:tcPr>
            <w:tcW w:w="1133" w:type="dxa"/>
            <w:tcBorders>
              <w:top w:val="nil"/>
              <w:bottom w:val="nil"/>
            </w:tcBorders>
          </w:tcPr>
          <w:p w:rsidR="00091023" w:rsidRDefault="00091023">
            <w:pPr>
              <w:pStyle w:val="ConsPlusNormal"/>
              <w:jc w:val="center"/>
            </w:pPr>
            <w:r>
              <w:t>27,8</w:t>
            </w:r>
          </w:p>
        </w:tc>
        <w:tc>
          <w:tcPr>
            <w:tcW w:w="1133" w:type="dxa"/>
            <w:tcBorders>
              <w:top w:val="nil"/>
              <w:bottom w:val="nil"/>
            </w:tcBorders>
          </w:tcPr>
          <w:p w:rsidR="00091023" w:rsidRDefault="00091023">
            <w:pPr>
              <w:pStyle w:val="ConsPlusNormal"/>
              <w:jc w:val="center"/>
            </w:pPr>
            <w:r>
              <w:t>22,3</w:t>
            </w:r>
          </w:p>
        </w:tc>
        <w:tc>
          <w:tcPr>
            <w:tcW w:w="1133" w:type="dxa"/>
            <w:tcBorders>
              <w:top w:val="nil"/>
              <w:bottom w:val="nil"/>
            </w:tcBorders>
          </w:tcPr>
          <w:p w:rsidR="00091023" w:rsidRDefault="00091023">
            <w:pPr>
              <w:pStyle w:val="ConsPlusNormal"/>
              <w:jc w:val="center"/>
            </w:pPr>
            <w:r>
              <w:t>17,38</w:t>
            </w:r>
          </w:p>
        </w:tc>
        <w:tc>
          <w:tcPr>
            <w:tcW w:w="1133" w:type="dxa"/>
            <w:tcBorders>
              <w:top w:val="nil"/>
              <w:bottom w:val="nil"/>
            </w:tcBorders>
          </w:tcPr>
          <w:p w:rsidR="00091023" w:rsidRDefault="00091023">
            <w:pPr>
              <w:pStyle w:val="ConsPlusNormal"/>
              <w:jc w:val="center"/>
            </w:pPr>
            <w:r>
              <w:t>12,95</w:t>
            </w:r>
          </w:p>
        </w:tc>
        <w:tc>
          <w:tcPr>
            <w:tcW w:w="1133" w:type="dxa"/>
            <w:tcBorders>
              <w:top w:val="nil"/>
              <w:bottom w:val="nil"/>
            </w:tcBorders>
          </w:tcPr>
          <w:p w:rsidR="00091023" w:rsidRDefault="00091023">
            <w:pPr>
              <w:pStyle w:val="ConsPlusNormal"/>
              <w:jc w:val="center"/>
            </w:pPr>
            <w:r>
              <w:t>8,95</w:t>
            </w:r>
          </w:p>
        </w:tc>
        <w:tc>
          <w:tcPr>
            <w:tcW w:w="1139" w:type="dxa"/>
            <w:tcBorders>
              <w:top w:val="nil"/>
              <w:bottom w:val="nil"/>
            </w:tcBorders>
          </w:tcPr>
          <w:p w:rsidR="00091023" w:rsidRDefault="00091023">
            <w:pPr>
              <w:pStyle w:val="ConsPlusNormal"/>
              <w:jc w:val="center"/>
            </w:pPr>
            <w:r>
              <w:t>5,34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35,5</w:t>
            </w:r>
          </w:p>
        </w:tc>
        <w:tc>
          <w:tcPr>
            <w:tcW w:w="1133" w:type="dxa"/>
            <w:tcBorders>
              <w:top w:val="nil"/>
              <w:bottom w:val="nil"/>
            </w:tcBorders>
          </w:tcPr>
          <w:p w:rsidR="00091023" w:rsidRDefault="00091023">
            <w:pPr>
              <w:pStyle w:val="ConsPlusNormal"/>
              <w:jc w:val="center"/>
            </w:pPr>
            <w:r>
              <w:t>29,2</w:t>
            </w:r>
          </w:p>
        </w:tc>
        <w:tc>
          <w:tcPr>
            <w:tcW w:w="1133" w:type="dxa"/>
            <w:tcBorders>
              <w:top w:val="nil"/>
              <w:bottom w:val="nil"/>
            </w:tcBorders>
          </w:tcPr>
          <w:p w:rsidR="00091023" w:rsidRDefault="00091023">
            <w:pPr>
              <w:pStyle w:val="ConsPlusNormal"/>
              <w:jc w:val="center"/>
            </w:pPr>
            <w:r>
              <w:t>23,6</w:t>
            </w:r>
          </w:p>
        </w:tc>
        <w:tc>
          <w:tcPr>
            <w:tcW w:w="1133" w:type="dxa"/>
            <w:tcBorders>
              <w:top w:val="nil"/>
              <w:bottom w:val="nil"/>
            </w:tcBorders>
          </w:tcPr>
          <w:p w:rsidR="00091023" w:rsidRDefault="00091023">
            <w:pPr>
              <w:pStyle w:val="ConsPlusNormal"/>
              <w:jc w:val="center"/>
            </w:pPr>
            <w:r>
              <w:t>18,53</w:t>
            </w:r>
          </w:p>
        </w:tc>
        <w:tc>
          <w:tcPr>
            <w:tcW w:w="1133" w:type="dxa"/>
            <w:tcBorders>
              <w:top w:val="nil"/>
              <w:bottom w:val="nil"/>
            </w:tcBorders>
          </w:tcPr>
          <w:p w:rsidR="00091023" w:rsidRDefault="00091023">
            <w:pPr>
              <w:pStyle w:val="ConsPlusNormal"/>
              <w:jc w:val="center"/>
            </w:pPr>
            <w:r>
              <w:t>14,0</w:t>
            </w:r>
          </w:p>
        </w:tc>
        <w:tc>
          <w:tcPr>
            <w:tcW w:w="1133" w:type="dxa"/>
            <w:tcBorders>
              <w:top w:val="nil"/>
              <w:bottom w:val="nil"/>
            </w:tcBorders>
          </w:tcPr>
          <w:p w:rsidR="00091023" w:rsidRDefault="00091023">
            <w:pPr>
              <w:pStyle w:val="ConsPlusNormal"/>
              <w:jc w:val="center"/>
            </w:pPr>
            <w:r>
              <w:t>9,92</w:t>
            </w:r>
          </w:p>
        </w:tc>
        <w:tc>
          <w:tcPr>
            <w:tcW w:w="1139" w:type="dxa"/>
            <w:tcBorders>
              <w:top w:val="nil"/>
              <w:bottom w:val="nil"/>
            </w:tcBorders>
          </w:tcPr>
          <w:p w:rsidR="00091023" w:rsidRDefault="00091023">
            <w:pPr>
              <w:pStyle w:val="ConsPlusNormal"/>
              <w:jc w:val="center"/>
            </w:pPr>
            <w:r>
              <w:t>6,24</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0,3</w:t>
            </w:r>
          </w:p>
        </w:tc>
        <w:tc>
          <w:tcPr>
            <w:tcW w:w="1133" w:type="dxa"/>
            <w:tcBorders>
              <w:top w:val="nil"/>
              <w:bottom w:val="single" w:sz="4" w:space="0" w:color="auto"/>
            </w:tcBorders>
          </w:tcPr>
          <w:p w:rsidR="00091023" w:rsidRDefault="00091023">
            <w:pPr>
              <w:pStyle w:val="ConsPlusNormal"/>
              <w:jc w:val="center"/>
            </w:pPr>
            <w:r>
              <w:t>37,1</w:t>
            </w:r>
          </w:p>
        </w:tc>
        <w:tc>
          <w:tcPr>
            <w:tcW w:w="1133" w:type="dxa"/>
            <w:tcBorders>
              <w:top w:val="nil"/>
              <w:bottom w:val="single" w:sz="4" w:space="0" w:color="auto"/>
            </w:tcBorders>
          </w:tcPr>
          <w:p w:rsidR="00091023" w:rsidRDefault="00091023">
            <w:pPr>
              <w:pStyle w:val="ConsPlusNormal"/>
              <w:jc w:val="center"/>
            </w:pPr>
            <w:r>
              <w:t>30,8</w:t>
            </w:r>
          </w:p>
        </w:tc>
        <w:tc>
          <w:tcPr>
            <w:tcW w:w="1133" w:type="dxa"/>
            <w:tcBorders>
              <w:top w:val="nil"/>
              <w:bottom w:val="single" w:sz="4" w:space="0" w:color="auto"/>
            </w:tcBorders>
          </w:tcPr>
          <w:p w:rsidR="00091023" w:rsidRDefault="00091023">
            <w:pPr>
              <w:pStyle w:val="ConsPlusNormal"/>
              <w:jc w:val="center"/>
            </w:pPr>
            <w:r>
              <w:t>25,2</w:t>
            </w:r>
          </w:p>
        </w:tc>
        <w:tc>
          <w:tcPr>
            <w:tcW w:w="1133" w:type="dxa"/>
            <w:tcBorders>
              <w:top w:val="nil"/>
              <w:bottom w:val="single" w:sz="4" w:space="0" w:color="auto"/>
            </w:tcBorders>
          </w:tcPr>
          <w:p w:rsidR="00091023" w:rsidRDefault="00091023">
            <w:pPr>
              <w:pStyle w:val="ConsPlusNormal"/>
              <w:jc w:val="center"/>
            </w:pPr>
            <w:r>
              <w:t>20,0</w:t>
            </w:r>
          </w:p>
        </w:tc>
        <w:tc>
          <w:tcPr>
            <w:tcW w:w="1133" w:type="dxa"/>
            <w:tcBorders>
              <w:top w:val="nil"/>
              <w:bottom w:val="single" w:sz="4" w:space="0" w:color="auto"/>
            </w:tcBorders>
          </w:tcPr>
          <w:p w:rsidR="00091023" w:rsidRDefault="00091023">
            <w:pPr>
              <w:pStyle w:val="ConsPlusNormal"/>
              <w:jc w:val="center"/>
            </w:pPr>
            <w:r>
              <w:t>15,43</w:t>
            </w:r>
          </w:p>
        </w:tc>
        <w:tc>
          <w:tcPr>
            <w:tcW w:w="1133" w:type="dxa"/>
            <w:tcBorders>
              <w:top w:val="nil"/>
              <w:bottom w:val="single" w:sz="4" w:space="0" w:color="auto"/>
            </w:tcBorders>
          </w:tcPr>
          <w:p w:rsidR="00091023" w:rsidRDefault="00091023">
            <w:pPr>
              <w:pStyle w:val="ConsPlusNormal"/>
              <w:jc w:val="center"/>
            </w:pPr>
            <w:r>
              <w:t>11,27</w:t>
            </w:r>
          </w:p>
        </w:tc>
        <w:tc>
          <w:tcPr>
            <w:tcW w:w="1139" w:type="dxa"/>
            <w:tcBorders>
              <w:top w:val="nil"/>
              <w:bottom w:val="single" w:sz="4" w:space="0" w:color="auto"/>
            </w:tcBorders>
          </w:tcPr>
          <w:p w:rsidR="00091023" w:rsidRDefault="00091023">
            <w:pPr>
              <w:pStyle w:val="ConsPlusNormal"/>
              <w:jc w:val="center"/>
            </w:pPr>
            <w:r>
              <w:t>7,52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0,4</w:t>
            </w:r>
          </w:p>
        </w:tc>
        <w:tc>
          <w:tcPr>
            <w:tcW w:w="1133" w:type="dxa"/>
            <w:tcBorders>
              <w:top w:val="single" w:sz="4" w:space="0" w:color="auto"/>
              <w:bottom w:val="nil"/>
            </w:tcBorders>
          </w:tcPr>
          <w:p w:rsidR="00091023" w:rsidRDefault="00091023">
            <w:pPr>
              <w:pStyle w:val="ConsPlusNormal"/>
              <w:jc w:val="center"/>
            </w:pPr>
            <w:r>
              <w:t>38,3</w:t>
            </w:r>
          </w:p>
        </w:tc>
        <w:tc>
          <w:tcPr>
            <w:tcW w:w="1133" w:type="dxa"/>
            <w:tcBorders>
              <w:top w:val="single" w:sz="4" w:space="0" w:color="auto"/>
              <w:bottom w:val="nil"/>
            </w:tcBorders>
          </w:tcPr>
          <w:p w:rsidR="00091023" w:rsidRDefault="00091023">
            <w:pPr>
              <w:pStyle w:val="ConsPlusNormal"/>
              <w:jc w:val="center"/>
            </w:pPr>
            <w:r>
              <w:t>32,1</w:t>
            </w:r>
          </w:p>
        </w:tc>
        <w:tc>
          <w:tcPr>
            <w:tcW w:w="1133" w:type="dxa"/>
            <w:tcBorders>
              <w:top w:val="single" w:sz="4" w:space="0" w:color="auto"/>
              <w:bottom w:val="nil"/>
            </w:tcBorders>
          </w:tcPr>
          <w:p w:rsidR="00091023" w:rsidRDefault="00091023">
            <w:pPr>
              <w:pStyle w:val="ConsPlusNormal"/>
              <w:jc w:val="center"/>
            </w:pPr>
            <w:r>
              <w:t>26,5</w:t>
            </w:r>
          </w:p>
        </w:tc>
        <w:tc>
          <w:tcPr>
            <w:tcW w:w="1133" w:type="dxa"/>
            <w:tcBorders>
              <w:top w:val="single" w:sz="4" w:space="0" w:color="auto"/>
              <w:bottom w:val="nil"/>
            </w:tcBorders>
          </w:tcPr>
          <w:p w:rsidR="00091023" w:rsidRDefault="00091023">
            <w:pPr>
              <w:pStyle w:val="ConsPlusNormal"/>
              <w:jc w:val="center"/>
            </w:pPr>
            <w:r>
              <w:t>21,5</w:t>
            </w:r>
          </w:p>
        </w:tc>
        <w:tc>
          <w:tcPr>
            <w:tcW w:w="1133" w:type="dxa"/>
            <w:tcBorders>
              <w:top w:val="single" w:sz="4" w:space="0" w:color="auto"/>
              <w:bottom w:val="nil"/>
            </w:tcBorders>
          </w:tcPr>
          <w:p w:rsidR="00091023" w:rsidRDefault="00091023">
            <w:pPr>
              <w:pStyle w:val="ConsPlusNormal"/>
              <w:jc w:val="center"/>
            </w:pPr>
            <w:r>
              <w:t>16,88</w:t>
            </w:r>
          </w:p>
        </w:tc>
        <w:tc>
          <w:tcPr>
            <w:tcW w:w="1133" w:type="dxa"/>
            <w:tcBorders>
              <w:top w:val="single" w:sz="4" w:space="0" w:color="auto"/>
              <w:bottom w:val="nil"/>
            </w:tcBorders>
          </w:tcPr>
          <w:p w:rsidR="00091023" w:rsidRDefault="00091023">
            <w:pPr>
              <w:pStyle w:val="ConsPlusNormal"/>
              <w:jc w:val="center"/>
            </w:pPr>
            <w:r>
              <w:t>12,71</w:t>
            </w:r>
          </w:p>
        </w:tc>
        <w:tc>
          <w:tcPr>
            <w:tcW w:w="1139" w:type="dxa"/>
            <w:tcBorders>
              <w:top w:val="single" w:sz="4" w:space="0" w:color="auto"/>
              <w:bottom w:val="nil"/>
            </w:tcBorders>
          </w:tcPr>
          <w:p w:rsidR="00091023" w:rsidRDefault="00091023">
            <w:pPr>
              <w:pStyle w:val="ConsPlusNormal"/>
              <w:jc w:val="center"/>
            </w:pPr>
            <w:r>
              <w:t>8,93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0,5</w:t>
            </w:r>
          </w:p>
        </w:tc>
        <w:tc>
          <w:tcPr>
            <w:tcW w:w="1133" w:type="dxa"/>
            <w:tcBorders>
              <w:top w:val="nil"/>
              <w:bottom w:val="nil"/>
            </w:tcBorders>
          </w:tcPr>
          <w:p w:rsidR="00091023" w:rsidRDefault="00091023">
            <w:pPr>
              <w:pStyle w:val="ConsPlusNormal"/>
              <w:jc w:val="center"/>
            </w:pPr>
            <w:r>
              <w:t>38,5</w:t>
            </w:r>
          </w:p>
        </w:tc>
        <w:tc>
          <w:tcPr>
            <w:tcW w:w="1133" w:type="dxa"/>
            <w:tcBorders>
              <w:top w:val="nil"/>
              <w:bottom w:val="nil"/>
            </w:tcBorders>
          </w:tcPr>
          <w:p w:rsidR="00091023" w:rsidRDefault="00091023">
            <w:pPr>
              <w:pStyle w:val="ConsPlusNormal"/>
              <w:jc w:val="center"/>
            </w:pPr>
            <w:r>
              <w:t>32,7</w:t>
            </w:r>
          </w:p>
        </w:tc>
        <w:tc>
          <w:tcPr>
            <w:tcW w:w="1133" w:type="dxa"/>
            <w:tcBorders>
              <w:top w:val="nil"/>
              <w:bottom w:val="nil"/>
            </w:tcBorders>
          </w:tcPr>
          <w:p w:rsidR="00091023" w:rsidRDefault="00091023">
            <w:pPr>
              <w:pStyle w:val="ConsPlusNormal"/>
              <w:jc w:val="center"/>
            </w:pPr>
            <w:r>
              <w:t>27,4</w:t>
            </w:r>
          </w:p>
        </w:tc>
        <w:tc>
          <w:tcPr>
            <w:tcW w:w="1133" w:type="dxa"/>
            <w:tcBorders>
              <w:top w:val="nil"/>
              <w:bottom w:val="nil"/>
            </w:tcBorders>
          </w:tcPr>
          <w:p w:rsidR="00091023" w:rsidRDefault="00091023">
            <w:pPr>
              <w:pStyle w:val="ConsPlusNormal"/>
              <w:jc w:val="center"/>
            </w:pPr>
            <w:r>
              <w:t>22,5</w:t>
            </w:r>
          </w:p>
        </w:tc>
        <w:tc>
          <w:tcPr>
            <w:tcW w:w="1133" w:type="dxa"/>
            <w:tcBorders>
              <w:top w:val="nil"/>
              <w:bottom w:val="nil"/>
            </w:tcBorders>
          </w:tcPr>
          <w:p w:rsidR="00091023" w:rsidRDefault="00091023">
            <w:pPr>
              <w:pStyle w:val="ConsPlusNormal"/>
              <w:jc w:val="center"/>
            </w:pPr>
            <w:r>
              <w:t>18,08</w:t>
            </w:r>
          </w:p>
        </w:tc>
        <w:tc>
          <w:tcPr>
            <w:tcW w:w="1133" w:type="dxa"/>
            <w:tcBorders>
              <w:top w:val="nil"/>
              <w:bottom w:val="nil"/>
            </w:tcBorders>
          </w:tcPr>
          <w:p w:rsidR="00091023" w:rsidRDefault="00091023">
            <w:pPr>
              <w:pStyle w:val="ConsPlusNormal"/>
              <w:jc w:val="center"/>
            </w:pPr>
            <w:r>
              <w:t>14,0</w:t>
            </w:r>
          </w:p>
        </w:tc>
        <w:tc>
          <w:tcPr>
            <w:tcW w:w="1139" w:type="dxa"/>
            <w:tcBorders>
              <w:top w:val="nil"/>
              <w:bottom w:val="nil"/>
            </w:tcBorders>
          </w:tcPr>
          <w:p w:rsidR="00091023" w:rsidRDefault="00091023">
            <w:pPr>
              <w:pStyle w:val="ConsPlusNormal"/>
              <w:jc w:val="center"/>
            </w:pPr>
            <w:r>
              <w:t>10,26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37,8</w:t>
            </w:r>
          </w:p>
        </w:tc>
        <w:tc>
          <w:tcPr>
            <w:tcW w:w="1133" w:type="dxa"/>
            <w:tcBorders>
              <w:top w:val="nil"/>
              <w:bottom w:val="nil"/>
            </w:tcBorders>
          </w:tcPr>
          <w:p w:rsidR="00091023" w:rsidRDefault="00091023">
            <w:pPr>
              <w:pStyle w:val="ConsPlusNormal"/>
              <w:jc w:val="center"/>
            </w:pPr>
            <w:r>
              <w:t>32,6</w:t>
            </w:r>
          </w:p>
        </w:tc>
        <w:tc>
          <w:tcPr>
            <w:tcW w:w="1133" w:type="dxa"/>
            <w:tcBorders>
              <w:top w:val="nil"/>
              <w:bottom w:val="nil"/>
            </w:tcBorders>
          </w:tcPr>
          <w:p w:rsidR="00091023" w:rsidRDefault="00091023">
            <w:pPr>
              <w:pStyle w:val="ConsPlusNormal"/>
              <w:jc w:val="center"/>
            </w:pPr>
            <w:r>
              <w:t>27,7</w:t>
            </w:r>
          </w:p>
        </w:tc>
        <w:tc>
          <w:tcPr>
            <w:tcW w:w="1133" w:type="dxa"/>
            <w:tcBorders>
              <w:top w:val="nil"/>
              <w:bottom w:val="nil"/>
            </w:tcBorders>
          </w:tcPr>
          <w:p w:rsidR="00091023" w:rsidRDefault="00091023">
            <w:pPr>
              <w:pStyle w:val="ConsPlusNormal"/>
              <w:jc w:val="center"/>
            </w:pPr>
            <w:r>
              <w:t>23,1</w:t>
            </w:r>
          </w:p>
        </w:tc>
        <w:tc>
          <w:tcPr>
            <w:tcW w:w="1133" w:type="dxa"/>
            <w:tcBorders>
              <w:top w:val="nil"/>
              <w:bottom w:val="nil"/>
            </w:tcBorders>
          </w:tcPr>
          <w:p w:rsidR="00091023" w:rsidRDefault="00091023">
            <w:pPr>
              <w:pStyle w:val="ConsPlusNormal"/>
              <w:jc w:val="center"/>
            </w:pPr>
            <w:r>
              <w:t>18,85</w:t>
            </w:r>
          </w:p>
        </w:tc>
        <w:tc>
          <w:tcPr>
            <w:tcW w:w="1133" w:type="dxa"/>
            <w:tcBorders>
              <w:top w:val="nil"/>
              <w:bottom w:val="nil"/>
            </w:tcBorders>
          </w:tcPr>
          <w:p w:rsidR="00091023" w:rsidRDefault="00091023">
            <w:pPr>
              <w:pStyle w:val="ConsPlusNormal"/>
              <w:jc w:val="center"/>
            </w:pPr>
            <w:r>
              <w:t>14,94</w:t>
            </w:r>
          </w:p>
        </w:tc>
        <w:tc>
          <w:tcPr>
            <w:tcW w:w="1139" w:type="dxa"/>
            <w:tcBorders>
              <w:top w:val="nil"/>
              <w:bottom w:val="nil"/>
            </w:tcBorders>
          </w:tcPr>
          <w:p w:rsidR="00091023" w:rsidRDefault="00091023">
            <w:pPr>
              <w:pStyle w:val="ConsPlusNormal"/>
              <w:jc w:val="center"/>
            </w:pPr>
            <w:r>
              <w:t>11,33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36,4</w:t>
            </w:r>
          </w:p>
        </w:tc>
        <w:tc>
          <w:tcPr>
            <w:tcW w:w="1133" w:type="dxa"/>
            <w:tcBorders>
              <w:top w:val="nil"/>
              <w:bottom w:val="nil"/>
            </w:tcBorders>
          </w:tcPr>
          <w:p w:rsidR="00091023" w:rsidRDefault="00091023">
            <w:pPr>
              <w:pStyle w:val="ConsPlusNormal"/>
              <w:jc w:val="center"/>
            </w:pPr>
            <w:r>
              <w:t>31,7</w:t>
            </w:r>
          </w:p>
        </w:tc>
        <w:tc>
          <w:tcPr>
            <w:tcW w:w="1133" w:type="dxa"/>
            <w:tcBorders>
              <w:top w:val="nil"/>
              <w:bottom w:val="nil"/>
            </w:tcBorders>
          </w:tcPr>
          <w:p w:rsidR="00091023" w:rsidRDefault="00091023">
            <w:pPr>
              <w:pStyle w:val="ConsPlusNormal"/>
              <w:jc w:val="center"/>
            </w:pPr>
            <w:r>
              <w:t>27,3</w:t>
            </w:r>
          </w:p>
        </w:tc>
        <w:tc>
          <w:tcPr>
            <w:tcW w:w="1133" w:type="dxa"/>
            <w:tcBorders>
              <w:top w:val="nil"/>
              <w:bottom w:val="nil"/>
            </w:tcBorders>
          </w:tcPr>
          <w:p w:rsidR="00091023" w:rsidRDefault="00091023">
            <w:pPr>
              <w:pStyle w:val="ConsPlusNormal"/>
              <w:jc w:val="center"/>
            </w:pPr>
            <w:r>
              <w:t>23,1</w:t>
            </w:r>
          </w:p>
        </w:tc>
        <w:tc>
          <w:tcPr>
            <w:tcW w:w="1133" w:type="dxa"/>
            <w:tcBorders>
              <w:top w:val="nil"/>
              <w:bottom w:val="nil"/>
            </w:tcBorders>
          </w:tcPr>
          <w:p w:rsidR="00091023" w:rsidRDefault="00091023">
            <w:pPr>
              <w:pStyle w:val="ConsPlusNormal"/>
              <w:jc w:val="center"/>
            </w:pPr>
            <w:r>
              <w:t>19,16</w:t>
            </w:r>
          </w:p>
        </w:tc>
        <w:tc>
          <w:tcPr>
            <w:tcW w:w="1133" w:type="dxa"/>
            <w:tcBorders>
              <w:top w:val="nil"/>
              <w:bottom w:val="nil"/>
            </w:tcBorders>
          </w:tcPr>
          <w:p w:rsidR="00091023" w:rsidRDefault="00091023">
            <w:pPr>
              <w:pStyle w:val="ConsPlusNormal"/>
              <w:jc w:val="center"/>
            </w:pPr>
            <w:r>
              <w:t>15,5</w:t>
            </w:r>
          </w:p>
        </w:tc>
        <w:tc>
          <w:tcPr>
            <w:tcW w:w="1139" w:type="dxa"/>
            <w:tcBorders>
              <w:top w:val="nil"/>
              <w:bottom w:val="nil"/>
            </w:tcBorders>
          </w:tcPr>
          <w:p w:rsidR="00091023" w:rsidRDefault="00091023">
            <w:pPr>
              <w:pStyle w:val="ConsPlusNormal"/>
              <w:jc w:val="center"/>
            </w:pPr>
            <w:r>
              <w:t>12,1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0,8</w:t>
            </w:r>
          </w:p>
        </w:tc>
        <w:tc>
          <w:tcPr>
            <w:tcW w:w="1133" w:type="dxa"/>
            <w:tcBorders>
              <w:top w:val="nil"/>
              <w:bottom w:val="single" w:sz="4" w:space="0" w:color="auto"/>
            </w:tcBorders>
          </w:tcPr>
          <w:p w:rsidR="00091023" w:rsidRDefault="00091023">
            <w:pPr>
              <w:pStyle w:val="ConsPlusNormal"/>
              <w:jc w:val="center"/>
            </w:pPr>
            <w:r>
              <w:t>34,4</w:t>
            </w:r>
          </w:p>
        </w:tc>
        <w:tc>
          <w:tcPr>
            <w:tcW w:w="1133" w:type="dxa"/>
            <w:tcBorders>
              <w:top w:val="nil"/>
              <w:bottom w:val="single" w:sz="4" w:space="0" w:color="auto"/>
            </w:tcBorders>
          </w:tcPr>
          <w:p w:rsidR="00091023" w:rsidRDefault="00091023">
            <w:pPr>
              <w:pStyle w:val="ConsPlusNormal"/>
              <w:jc w:val="center"/>
            </w:pPr>
            <w:r>
              <w:t>30,3</w:t>
            </w:r>
          </w:p>
        </w:tc>
        <w:tc>
          <w:tcPr>
            <w:tcW w:w="1133" w:type="dxa"/>
            <w:tcBorders>
              <w:top w:val="nil"/>
              <w:bottom w:val="single" w:sz="4" w:space="0" w:color="auto"/>
            </w:tcBorders>
          </w:tcPr>
          <w:p w:rsidR="00091023" w:rsidRDefault="00091023">
            <w:pPr>
              <w:pStyle w:val="ConsPlusNormal"/>
              <w:jc w:val="center"/>
            </w:pPr>
            <w:r>
              <w:t>26,4</w:t>
            </w:r>
          </w:p>
        </w:tc>
        <w:tc>
          <w:tcPr>
            <w:tcW w:w="1133" w:type="dxa"/>
            <w:tcBorders>
              <w:top w:val="nil"/>
              <w:bottom w:val="single" w:sz="4" w:space="0" w:color="auto"/>
            </w:tcBorders>
          </w:tcPr>
          <w:p w:rsidR="00091023" w:rsidRDefault="00091023">
            <w:pPr>
              <w:pStyle w:val="ConsPlusNormal"/>
              <w:jc w:val="center"/>
            </w:pPr>
            <w:r>
              <w:t>22,6</w:t>
            </w:r>
          </w:p>
        </w:tc>
        <w:tc>
          <w:tcPr>
            <w:tcW w:w="1133" w:type="dxa"/>
            <w:tcBorders>
              <w:top w:val="nil"/>
              <w:bottom w:val="single" w:sz="4" w:space="0" w:color="auto"/>
            </w:tcBorders>
          </w:tcPr>
          <w:p w:rsidR="00091023" w:rsidRDefault="00091023">
            <w:pPr>
              <w:pStyle w:val="ConsPlusNormal"/>
              <w:jc w:val="center"/>
            </w:pPr>
            <w:r>
              <w:t>19,03</w:t>
            </w:r>
          </w:p>
        </w:tc>
        <w:tc>
          <w:tcPr>
            <w:tcW w:w="1133" w:type="dxa"/>
            <w:tcBorders>
              <w:top w:val="nil"/>
              <w:bottom w:val="single" w:sz="4" w:space="0" w:color="auto"/>
            </w:tcBorders>
          </w:tcPr>
          <w:p w:rsidR="00091023" w:rsidRDefault="00091023">
            <w:pPr>
              <w:pStyle w:val="ConsPlusNormal"/>
              <w:jc w:val="center"/>
            </w:pPr>
            <w:r>
              <w:t>15,66</w:t>
            </w:r>
          </w:p>
        </w:tc>
        <w:tc>
          <w:tcPr>
            <w:tcW w:w="1139" w:type="dxa"/>
            <w:tcBorders>
              <w:top w:val="nil"/>
              <w:bottom w:val="single" w:sz="4" w:space="0" w:color="auto"/>
            </w:tcBorders>
          </w:tcPr>
          <w:p w:rsidR="00091023" w:rsidRDefault="00091023">
            <w:pPr>
              <w:pStyle w:val="ConsPlusNormal"/>
              <w:jc w:val="center"/>
            </w:pPr>
            <w:r>
              <w:t>12,49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0,9</w:t>
            </w:r>
          </w:p>
        </w:tc>
        <w:tc>
          <w:tcPr>
            <w:tcW w:w="1133" w:type="dxa"/>
            <w:tcBorders>
              <w:top w:val="single" w:sz="4" w:space="0" w:color="auto"/>
              <w:bottom w:val="nil"/>
            </w:tcBorders>
          </w:tcPr>
          <w:p w:rsidR="00091023" w:rsidRDefault="00091023">
            <w:pPr>
              <w:pStyle w:val="ConsPlusNormal"/>
              <w:jc w:val="center"/>
            </w:pPr>
            <w:r>
              <w:t>32,0</w:t>
            </w:r>
          </w:p>
        </w:tc>
        <w:tc>
          <w:tcPr>
            <w:tcW w:w="1133" w:type="dxa"/>
            <w:tcBorders>
              <w:top w:val="single" w:sz="4" w:space="0" w:color="auto"/>
              <w:bottom w:val="nil"/>
            </w:tcBorders>
          </w:tcPr>
          <w:p w:rsidR="00091023" w:rsidRDefault="00091023">
            <w:pPr>
              <w:pStyle w:val="ConsPlusNormal"/>
              <w:jc w:val="center"/>
            </w:pPr>
            <w:r>
              <w:t>28,5</w:t>
            </w:r>
          </w:p>
        </w:tc>
        <w:tc>
          <w:tcPr>
            <w:tcW w:w="1133" w:type="dxa"/>
            <w:tcBorders>
              <w:top w:val="single" w:sz="4" w:space="0" w:color="auto"/>
              <w:bottom w:val="nil"/>
            </w:tcBorders>
          </w:tcPr>
          <w:p w:rsidR="00091023" w:rsidRDefault="00091023">
            <w:pPr>
              <w:pStyle w:val="ConsPlusNormal"/>
              <w:jc w:val="center"/>
            </w:pPr>
            <w:r>
              <w:t>25,1</w:t>
            </w:r>
          </w:p>
        </w:tc>
        <w:tc>
          <w:tcPr>
            <w:tcW w:w="1133" w:type="dxa"/>
            <w:tcBorders>
              <w:top w:val="single" w:sz="4" w:space="0" w:color="auto"/>
              <w:bottom w:val="nil"/>
            </w:tcBorders>
          </w:tcPr>
          <w:p w:rsidR="00091023" w:rsidRDefault="00091023">
            <w:pPr>
              <w:pStyle w:val="ConsPlusNormal"/>
              <w:jc w:val="center"/>
            </w:pPr>
            <w:r>
              <w:t>21,7</w:t>
            </w:r>
          </w:p>
        </w:tc>
        <w:tc>
          <w:tcPr>
            <w:tcW w:w="1133" w:type="dxa"/>
            <w:tcBorders>
              <w:top w:val="single" w:sz="4" w:space="0" w:color="auto"/>
              <w:bottom w:val="nil"/>
            </w:tcBorders>
          </w:tcPr>
          <w:p w:rsidR="00091023" w:rsidRDefault="00091023">
            <w:pPr>
              <w:pStyle w:val="ConsPlusNormal"/>
              <w:jc w:val="center"/>
            </w:pPr>
            <w:r>
              <w:t>18,52</w:t>
            </w:r>
          </w:p>
        </w:tc>
        <w:tc>
          <w:tcPr>
            <w:tcW w:w="1133" w:type="dxa"/>
            <w:tcBorders>
              <w:top w:val="single" w:sz="4" w:space="0" w:color="auto"/>
              <w:bottom w:val="nil"/>
            </w:tcBorders>
          </w:tcPr>
          <w:p w:rsidR="00091023" w:rsidRDefault="00091023">
            <w:pPr>
              <w:pStyle w:val="ConsPlusNormal"/>
              <w:jc w:val="center"/>
            </w:pPr>
            <w:r>
              <w:t>15,46</w:t>
            </w:r>
          </w:p>
        </w:tc>
        <w:tc>
          <w:tcPr>
            <w:tcW w:w="1139" w:type="dxa"/>
            <w:tcBorders>
              <w:top w:val="single" w:sz="4" w:space="0" w:color="auto"/>
              <w:bottom w:val="nil"/>
            </w:tcBorders>
          </w:tcPr>
          <w:p w:rsidR="00091023" w:rsidRDefault="00091023">
            <w:pPr>
              <w:pStyle w:val="ConsPlusNormal"/>
              <w:jc w:val="center"/>
            </w:pPr>
            <w:r>
              <w:t>12,55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29,6</w:t>
            </w:r>
          </w:p>
        </w:tc>
        <w:tc>
          <w:tcPr>
            <w:tcW w:w="1133" w:type="dxa"/>
            <w:tcBorders>
              <w:top w:val="nil"/>
              <w:bottom w:val="nil"/>
            </w:tcBorders>
          </w:tcPr>
          <w:p w:rsidR="00091023" w:rsidRDefault="00091023">
            <w:pPr>
              <w:pStyle w:val="ConsPlusNormal"/>
              <w:jc w:val="center"/>
            </w:pPr>
            <w:r>
              <w:t>26,5</w:t>
            </w:r>
          </w:p>
        </w:tc>
        <w:tc>
          <w:tcPr>
            <w:tcW w:w="1133" w:type="dxa"/>
            <w:tcBorders>
              <w:top w:val="nil"/>
              <w:bottom w:val="nil"/>
            </w:tcBorders>
          </w:tcPr>
          <w:p w:rsidR="00091023" w:rsidRDefault="00091023">
            <w:pPr>
              <w:pStyle w:val="ConsPlusNormal"/>
              <w:jc w:val="center"/>
            </w:pPr>
            <w:r>
              <w:t>23,5</w:t>
            </w:r>
          </w:p>
        </w:tc>
        <w:tc>
          <w:tcPr>
            <w:tcW w:w="1133" w:type="dxa"/>
            <w:tcBorders>
              <w:top w:val="nil"/>
              <w:bottom w:val="nil"/>
            </w:tcBorders>
          </w:tcPr>
          <w:p w:rsidR="00091023" w:rsidRDefault="00091023">
            <w:pPr>
              <w:pStyle w:val="ConsPlusNormal"/>
              <w:jc w:val="center"/>
            </w:pPr>
            <w:r>
              <w:t>20,6</w:t>
            </w:r>
          </w:p>
        </w:tc>
        <w:tc>
          <w:tcPr>
            <w:tcW w:w="1133" w:type="dxa"/>
            <w:tcBorders>
              <w:top w:val="nil"/>
              <w:bottom w:val="nil"/>
            </w:tcBorders>
          </w:tcPr>
          <w:p w:rsidR="00091023" w:rsidRDefault="00091023">
            <w:pPr>
              <w:pStyle w:val="ConsPlusNormal"/>
              <w:jc w:val="center"/>
            </w:pPr>
            <w:r>
              <w:t>17,71</w:t>
            </w:r>
          </w:p>
        </w:tc>
        <w:tc>
          <w:tcPr>
            <w:tcW w:w="1133" w:type="dxa"/>
            <w:tcBorders>
              <w:top w:val="nil"/>
              <w:bottom w:val="nil"/>
            </w:tcBorders>
          </w:tcPr>
          <w:p w:rsidR="00091023" w:rsidRDefault="00091023">
            <w:pPr>
              <w:pStyle w:val="ConsPlusNormal"/>
              <w:jc w:val="center"/>
            </w:pPr>
            <w:r>
              <w:t>14,96</w:t>
            </w:r>
          </w:p>
        </w:tc>
        <w:tc>
          <w:tcPr>
            <w:tcW w:w="1139" w:type="dxa"/>
            <w:tcBorders>
              <w:top w:val="nil"/>
              <w:bottom w:val="nil"/>
            </w:tcBorders>
          </w:tcPr>
          <w:p w:rsidR="00091023" w:rsidRDefault="00091023">
            <w:pPr>
              <w:pStyle w:val="ConsPlusNormal"/>
              <w:jc w:val="center"/>
            </w:pPr>
            <w:r>
              <w:t>12,32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w:t>
            </w:r>
          </w:p>
        </w:tc>
        <w:tc>
          <w:tcPr>
            <w:tcW w:w="1133" w:type="dxa"/>
            <w:tcBorders>
              <w:top w:val="nil"/>
              <w:bottom w:val="nil"/>
            </w:tcBorders>
          </w:tcPr>
          <w:p w:rsidR="00091023" w:rsidRDefault="00091023">
            <w:pPr>
              <w:pStyle w:val="ConsPlusNormal"/>
              <w:jc w:val="center"/>
            </w:pPr>
            <w:r>
              <w:t>27,0</w:t>
            </w:r>
          </w:p>
        </w:tc>
        <w:tc>
          <w:tcPr>
            <w:tcW w:w="1133" w:type="dxa"/>
            <w:tcBorders>
              <w:top w:val="nil"/>
              <w:bottom w:val="nil"/>
            </w:tcBorders>
          </w:tcPr>
          <w:p w:rsidR="00091023" w:rsidRDefault="00091023">
            <w:pPr>
              <w:pStyle w:val="ConsPlusNormal"/>
              <w:jc w:val="center"/>
            </w:pPr>
            <w:r>
              <w:t>24,4</w:t>
            </w:r>
          </w:p>
        </w:tc>
        <w:tc>
          <w:tcPr>
            <w:tcW w:w="1133" w:type="dxa"/>
            <w:tcBorders>
              <w:top w:val="nil"/>
              <w:bottom w:val="nil"/>
            </w:tcBorders>
          </w:tcPr>
          <w:p w:rsidR="00091023" w:rsidRDefault="00091023">
            <w:pPr>
              <w:pStyle w:val="ConsPlusNormal"/>
              <w:jc w:val="center"/>
            </w:pPr>
            <w:r>
              <w:t>21,8</w:t>
            </w:r>
          </w:p>
        </w:tc>
        <w:tc>
          <w:tcPr>
            <w:tcW w:w="1133" w:type="dxa"/>
            <w:tcBorders>
              <w:top w:val="nil"/>
              <w:bottom w:val="nil"/>
            </w:tcBorders>
          </w:tcPr>
          <w:p w:rsidR="00091023" w:rsidRDefault="00091023">
            <w:pPr>
              <w:pStyle w:val="ConsPlusNormal"/>
              <w:jc w:val="center"/>
            </w:pPr>
            <w:r>
              <w:t>19,21</w:t>
            </w:r>
          </w:p>
        </w:tc>
        <w:tc>
          <w:tcPr>
            <w:tcW w:w="1133" w:type="dxa"/>
            <w:tcBorders>
              <w:top w:val="nil"/>
              <w:bottom w:val="nil"/>
            </w:tcBorders>
          </w:tcPr>
          <w:p w:rsidR="00091023" w:rsidRDefault="00091023">
            <w:pPr>
              <w:pStyle w:val="ConsPlusNormal"/>
              <w:jc w:val="center"/>
            </w:pPr>
            <w:r>
              <w:t>16,69</w:t>
            </w:r>
          </w:p>
        </w:tc>
        <w:tc>
          <w:tcPr>
            <w:tcW w:w="1133" w:type="dxa"/>
            <w:tcBorders>
              <w:top w:val="nil"/>
              <w:bottom w:val="nil"/>
            </w:tcBorders>
          </w:tcPr>
          <w:p w:rsidR="00091023" w:rsidRDefault="00091023">
            <w:pPr>
              <w:pStyle w:val="ConsPlusNormal"/>
              <w:jc w:val="center"/>
            </w:pPr>
            <w:r>
              <w:t>14,24</w:t>
            </w:r>
          </w:p>
        </w:tc>
        <w:tc>
          <w:tcPr>
            <w:tcW w:w="1139" w:type="dxa"/>
            <w:tcBorders>
              <w:top w:val="nil"/>
              <w:bottom w:val="nil"/>
            </w:tcBorders>
          </w:tcPr>
          <w:p w:rsidR="00091023" w:rsidRDefault="00091023">
            <w:pPr>
              <w:pStyle w:val="ConsPlusNormal"/>
              <w:jc w:val="center"/>
            </w:pPr>
            <w:r>
              <w:t>11,88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24,5</w:t>
            </w:r>
          </w:p>
        </w:tc>
        <w:tc>
          <w:tcPr>
            <w:tcW w:w="1133" w:type="dxa"/>
            <w:tcBorders>
              <w:top w:val="nil"/>
              <w:bottom w:val="nil"/>
            </w:tcBorders>
          </w:tcPr>
          <w:p w:rsidR="00091023" w:rsidRDefault="00091023">
            <w:pPr>
              <w:pStyle w:val="ConsPlusNormal"/>
              <w:jc w:val="center"/>
            </w:pPr>
            <w:r>
              <w:t>22,3</w:t>
            </w:r>
          </w:p>
        </w:tc>
        <w:tc>
          <w:tcPr>
            <w:tcW w:w="1133" w:type="dxa"/>
            <w:tcBorders>
              <w:top w:val="nil"/>
              <w:bottom w:val="nil"/>
            </w:tcBorders>
          </w:tcPr>
          <w:p w:rsidR="00091023" w:rsidRDefault="00091023">
            <w:pPr>
              <w:pStyle w:val="ConsPlusNormal"/>
              <w:jc w:val="center"/>
            </w:pPr>
            <w:r>
              <w:t>20,0</w:t>
            </w:r>
          </w:p>
        </w:tc>
        <w:tc>
          <w:tcPr>
            <w:tcW w:w="1133" w:type="dxa"/>
            <w:tcBorders>
              <w:top w:val="nil"/>
              <w:bottom w:val="nil"/>
            </w:tcBorders>
          </w:tcPr>
          <w:p w:rsidR="00091023" w:rsidRDefault="00091023">
            <w:pPr>
              <w:pStyle w:val="ConsPlusNormal"/>
              <w:jc w:val="center"/>
            </w:pPr>
            <w:r>
              <w:t>17,75</w:t>
            </w:r>
          </w:p>
        </w:tc>
        <w:tc>
          <w:tcPr>
            <w:tcW w:w="1133" w:type="dxa"/>
            <w:tcBorders>
              <w:top w:val="nil"/>
              <w:bottom w:val="nil"/>
            </w:tcBorders>
          </w:tcPr>
          <w:p w:rsidR="00091023" w:rsidRDefault="00091023">
            <w:pPr>
              <w:pStyle w:val="ConsPlusNormal"/>
              <w:jc w:val="center"/>
            </w:pPr>
            <w:r>
              <w:t>15,54</w:t>
            </w:r>
          </w:p>
        </w:tc>
        <w:tc>
          <w:tcPr>
            <w:tcW w:w="1133" w:type="dxa"/>
            <w:tcBorders>
              <w:top w:val="nil"/>
              <w:bottom w:val="nil"/>
            </w:tcBorders>
          </w:tcPr>
          <w:p w:rsidR="00091023" w:rsidRDefault="00091023">
            <w:pPr>
              <w:pStyle w:val="ConsPlusNormal"/>
              <w:jc w:val="center"/>
            </w:pPr>
            <w:r>
              <w:t>13,37</w:t>
            </w:r>
          </w:p>
        </w:tc>
        <w:tc>
          <w:tcPr>
            <w:tcW w:w="1139" w:type="dxa"/>
            <w:tcBorders>
              <w:top w:val="nil"/>
              <w:bottom w:val="nil"/>
            </w:tcBorders>
          </w:tcPr>
          <w:p w:rsidR="00091023" w:rsidRDefault="00091023">
            <w:pPr>
              <w:pStyle w:val="ConsPlusNormal"/>
              <w:jc w:val="center"/>
            </w:pPr>
            <w:r>
              <w:t>11,27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1,3</w:t>
            </w:r>
          </w:p>
        </w:tc>
        <w:tc>
          <w:tcPr>
            <w:tcW w:w="1133" w:type="dxa"/>
            <w:tcBorders>
              <w:top w:val="nil"/>
              <w:bottom w:val="single" w:sz="4" w:space="0" w:color="auto"/>
            </w:tcBorders>
          </w:tcPr>
          <w:p w:rsidR="00091023" w:rsidRDefault="00091023">
            <w:pPr>
              <w:pStyle w:val="ConsPlusNormal"/>
              <w:jc w:val="center"/>
            </w:pPr>
            <w:r>
              <w:t>22,1</w:t>
            </w:r>
          </w:p>
        </w:tc>
        <w:tc>
          <w:tcPr>
            <w:tcW w:w="1133" w:type="dxa"/>
            <w:tcBorders>
              <w:top w:val="nil"/>
              <w:bottom w:val="single" w:sz="4" w:space="0" w:color="auto"/>
            </w:tcBorders>
          </w:tcPr>
          <w:p w:rsidR="00091023" w:rsidRDefault="00091023">
            <w:pPr>
              <w:pStyle w:val="ConsPlusNormal"/>
              <w:jc w:val="center"/>
            </w:pPr>
            <w:r>
              <w:t>20,1</w:t>
            </w:r>
          </w:p>
        </w:tc>
        <w:tc>
          <w:tcPr>
            <w:tcW w:w="1133" w:type="dxa"/>
            <w:tcBorders>
              <w:top w:val="nil"/>
              <w:bottom w:val="single" w:sz="4" w:space="0" w:color="auto"/>
            </w:tcBorders>
          </w:tcPr>
          <w:p w:rsidR="00091023" w:rsidRDefault="00091023">
            <w:pPr>
              <w:pStyle w:val="ConsPlusNormal"/>
              <w:jc w:val="center"/>
            </w:pPr>
            <w:r>
              <w:t>18,19</w:t>
            </w:r>
          </w:p>
        </w:tc>
        <w:tc>
          <w:tcPr>
            <w:tcW w:w="1133" w:type="dxa"/>
            <w:tcBorders>
              <w:top w:val="nil"/>
              <w:bottom w:val="single" w:sz="4" w:space="0" w:color="auto"/>
            </w:tcBorders>
          </w:tcPr>
          <w:p w:rsidR="00091023" w:rsidRDefault="00091023">
            <w:pPr>
              <w:pStyle w:val="ConsPlusNormal"/>
              <w:jc w:val="center"/>
            </w:pPr>
            <w:r>
              <w:t>16,24</w:t>
            </w:r>
          </w:p>
        </w:tc>
        <w:tc>
          <w:tcPr>
            <w:tcW w:w="1133" w:type="dxa"/>
            <w:tcBorders>
              <w:top w:val="nil"/>
              <w:bottom w:val="single" w:sz="4" w:space="0" w:color="auto"/>
            </w:tcBorders>
          </w:tcPr>
          <w:p w:rsidR="00091023" w:rsidRDefault="00091023">
            <w:pPr>
              <w:pStyle w:val="ConsPlusNormal"/>
              <w:jc w:val="center"/>
            </w:pPr>
            <w:r>
              <w:t>14,31</w:t>
            </w:r>
          </w:p>
        </w:tc>
        <w:tc>
          <w:tcPr>
            <w:tcW w:w="1133" w:type="dxa"/>
            <w:tcBorders>
              <w:top w:val="nil"/>
              <w:bottom w:val="single" w:sz="4" w:space="0" w:color="auto"/>
            </w:tcBorders>
          </w:tcPr>
          <w:p w:rsidR="00091023" w:rsidRDefault="00091023">
            <w:pPr>
              <w:pStyle w:val="ConsPlusNormal"/>
              <w:jc w:val="center"/>
            </w:pPr>
            <w:r>
              <w:t>12,4</w:t>
            </w:r>
          </w:p>
        </w:tc>
        <w:tc>
          <w:tcPr>
            <w:tcW w:w="1139" w:type="dxa"/>
            <w:tcBorders>
              <w:top w:val="nil"/>
              <w:bottom w:val="single" w:sz="4" w:space="0" w:color="auto"/>
            </w:tcBorders>
          </w:tcPr>
          <w:p w:rsidR="00091023" w:rsidRDefault="00091023">
            <w:pPr>
              <w:pStyle w:val="ConsPlusNormal"/>
              <w:jc w:val="center"/>
            </w:pPr>
            <w:r>
              <w:t>10,54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1,4</w:t>
            </w:r>
          </w:p>
        </w:tc>
        <w:tc>
          <w:tcPr>
            <w:tcW w:w="1133" w:type="dxa"/>
            <w:tcBorders>
              <w:top w:val="single" w:sz="4" w:space="0" w:color="auto"/>
              <w:bottom w:val="nil"/>
            </w:tcBorders>
          </w:tcPr>
          <w:p w:rsidR="00091023" w:rsidRDefault="00091023">
            <w:pPr>
              <w:pStyle w:val="ConsPlusNormal"/>
              <w:jc w:val="center"/>
            </w:pPr>
            <w:r>
              <w:t>19,75</w:t>
            </w:r>
          </w:p>
        </w:tc>
        <w:tc>
          <w:tcPr>
            <w:tcW w:w="1133" w:type="dxa"/>
            <w:tcBorders>
              <w:top w:val="single" w:sz="4" w:space="0" w:color="auto"/>
              <w:bottom w:val="nil"/>
            </w:tcBorders>
          </w:tcPr>
          <w:p w:rsidR="00091023" w:rsidRDefault="00091023">
            <w:pPr>
              <w:pStyle w:val="ConsPlusNormal"/>
              <w:jc w:val="center"/>
            </w:pPr>
            <w:r>
              <w:t>18,1</w:t>
            </w:r>
          </w:p>
        </w:tc>
        <w:tc>
          <w:tcPr>
            <w:tcW w:w="1133" w:type="dxa"/>
            <w:tcBorders>
              <w:top w:val="single" w:sz="4" w:space="0" w:color="auto"/>
              <w:bottom w:val="nil"/>
            </w:tcBorders>
          </w:tcPr>
          <w:p w:rsidR="00091023" w:rsidRDefault="00091023">
            <w:pPr>
              <w:pStyle w:val="ConsPlusNormal"/>
              <w:jc w:val="center"/>
            </w:pPr>
            <w:r>
              <w:t>16,42</w:t>
            </w:r>
          </w:p>
        </w:tc>
        <w:tc>
          <w:tcPr>
            <w:tcW w:w="1133" w:type="dxa"/>
            <w:tcBorders>
              <w:top w:val="single" w:sz="4" w:space="0" w:color="auto"/>
              <w:bottom w:val="nil"/>
            </w:tcBorders>
          </w:tcPr>
          <w:p w:rsidR="00091023" w:rsidRDefault="00091023">
            <w:pPr>
              <w:pStyle w:val="ConsPlusNormal"/>
              <w:jc w:val="center"/>
            </w:pPr>
            <w:r>
              <w:t>14,73</w:t>
            </w:r>
          </w:p>
        </w:tc>
        <w:tc>
          <w:tcPr>
            <w:tcW w:w="1133" w:type="dxa"/>
            <w:tcBorders>
              <w:top w:val="single" w:sz="4" w:space="0" w:color="auto"/>
              <w:bottom w:val="nil"/>
            </w:tcBorders>
          </w:tcPr>
          <w:p w:rsidR="00091023" w:rsidRDefault="00091023">
            <w:pPr>
              <w:pStyle w:val="ConsPlusNormal"/>
              <w:jc w:val="center"/>
            </w:pPr>
            <w:r>
              <w:t>13,04</w:t>
            </w:r>
          </w:p>
        </w:tc>
        <w:tc>
          <w:tcPr>
            <w:tcW w:w="1133" w:type="dxa"/>
            <w:tcBorders>
              <w:top w:val="single" w:sz="4" w:space="0" w:color="auto"/>
              <w:bottom w:val="nil"/>
            </w:tcBorders>
          </w:tcPr>
          <w:p w:rsidR="00091023" w:rsidRDefault="00091023">
            <w:pPr>
              <w:pStyle w:val="ConsPlusNormal"/>
              <w:jc w:val="center"/>
            </w:pPr>
            <w:r>
              <w:t>11,37</w:t>
            </w:r>
          </w:p>
        </w:tc>
        <w:tc>
          <w:tcPr>
            <w:tcW w:w="1139" w:type="dxa"/>
            <w:tcBorders>
              <w:top w:val="single" w:sz="4" w:space="0" w:color="auto"/>
              <w:bottom w:val="nil"/>
            </w:tcBorders>
          </w:tcPr>
          <w:p w:rsidR="00091023" w:rsidRDefault="00091023">
            <w:pPr>
              <w:pStyle w:val="ConsPlusNormal"/>
              <w:jc w:val="center"/>
            </w:pPr>
            <w:r>
              <w:t>9,73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1,5</w:t>
            </w:r>
          </w:p>
        </w:tc>
        <w:tc>
          <w:tcPr>
            <w:tcW w:w="1133" w:type="dxa"/>
            <w:tcBorders>
              <w:top w:val="nil"/>
              <w:bottom w:val="nil"/>
            </w:tcBorders>
          </w:tcPr>
          <w:p w:rsidR="00091023" w:rsidRDefault="00091023">
            <w:pPr>
              <w:pStyle w:val="ConsPlusNormal"/>
              <w:jc w:val="center"/>
            </w:pPr>
            <w:r>
              <w:t>17,57</w:t>
            </w:r>
          </w:p>
        </w:tc>
        <w:tc>
          <w:tcPr>
            <w:tcW w:w="1133" w:type="dxa"/>
            <w:tcBorders>
              <w:top w:val="nil"/>
              <w:bottom w:val="nil"/>
            </w:tcBorders>
          </w:tcPr>
          <w:p w:rsidR="00091023" w:rsidRDefault="00091023">
            <w:pPr>
              <w:pStyle w:val="ConsPlusNormal"/>
              <w:jc w:val="center"/>
            </w:pPr>
            <w:r>
              <w:t>16,14</w:t>
            </w:r>
          </w:p>
        </w:tc>
        <w:tc>
          <w:tcPr>
            <w:tcW w:w="1133" w:type="dxa"/>
            <w:tcBorders>
              <w:top w:val="nil"/>
              <w:bottom w:val="nil"/>
            </w:tcBorders>
          </w:tcPr>
          <w:p w:rsidR="00091023" w:rsidRDefault="00091023">
            <w:pPr>
              <w:pStyle w:val="ConsPlusNormal"/>
              <w:jc w:val="center"/>
            </w:pPr>
            <w:r>
              <w:t>14,69</w:t>
            </w:r>
          </w:p>
        </w:tc>
        <w:tc>
          <w:tcPr>
            <w:tcW w:w="1133" w:type="dxa"/>
            <w:tcBorders>
              <w:top w:val="nil"/>
              <w:bottom w:val="nil"/>
            </w:tcBorders>
          </w:tcPr>
          <w:p w:rsidR="00091023" w:rsidRDefault="00091023">
            <w:pPr>
              <w:pStyle w:val="ConsPlusNormal"/>
              <w:jc w:val="center"/>
            </w:pPr>
            <w:r>
              <w:t>13,23</w:t>
            </w:r>
          </w:p>
        </w:tc>
        <w:tc>
          <w:tcPr>
            <w:tcW w:w="1133" w:type="dxa"/>
            <w:tcBorders>
              <w:top w:val="nil"/>
              <w:bottom w:val="nil"/>
            </w:tcBorders>
          </w:tcPr>
          <w:p w:rsidR="00091023" w:rsidRDefault="00091023">
            <w:pPr>
              <w:pStyle w:val="ConsPlusNormal"/>
              <w:jc w:val="center"/>
            </w:pPr>
            <w:r>
              <w:t>11,76</w:t>
            </w:r>
          </w:p>
        </w:tc>
        <w:tc>
          <w:tcPr>
            <w:tcW w:w="1133" w:type="dxa"/>
            <w:tcBorders>
              <w:top w:val="nil"/>
              <w:bottom w:val="nil"/>
            </w:tcBorders>
          </w:tcPr>
          <w:p w:rsidR="00091023" w:rsidRDefault="00091023">
            <w:pPr>
              <w:pStyle w:val="ConsPlusNormal"/>
              <w:jc w:val="center"/>
            </w:pPr>
            <w:r>
              <w:t>10,31</w:t>
            </w:r>
          </w:p>
        </w:tc>
        <w:tc>
          <w:tcPr>
            <w:tcW w:w="1139" w:type="dxa"/>
            <w:tcBorders>
              <w:top w:val="nil"/>
              <w:bottom w:val="nil"/>
            </w:tcBorders>
          </w:tcPr>
          <w:p w:rsidR="00091023" w:rsidRDefault="00091023">
            <w:pPr>
              <w:pStyle w:val="ConsPlusNormal"/>
              <w:jc w:val="center"/>
            </w:pPr>
            <w:r>
              <w:t>8,86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15,56</w:t>
            </w:r>
          </w:p>
        </w:tc>
        <w:tc>
          <w:tcPr>
            <w:tcW w:w="1133" w:type="dxa"/>
            <w:tcBorders>
              <w:top w:val="nil"/>
              <w:bottom w:val="nil"/>
            </w:tcBorders>
          </w:tcPr>
          <w:p w:rsidR="00091023" w:rsidRDefault="00091023">
            <w:pPr>
              <w:pStyle w:val="ConsPlusNormal"/>
              <w:jc w:val="center"/>
            </w:pPr>
            <w:r>
              <w:t>14,33</w:t>
            </w:r>
          </w:p>
        </w:tc>
        <w:tc>
          <w:tcPr>
            <w:tcW w:w="1133" w:type="dxa"/>
            <w:tcBorders>
              <w:top w:val="nil"/>
              <w:bottom w:val="nil"/>
            </w:tcBorders>
          </w:tcPr>
          <w:p w:rsidR="00091023" w:rsidRDefault="00091023">
            <w:pPr>
              <w:pStyle w:val="ConsPlusNormal"/>
              <w:jc w:val="center"/>
            </w:pPr>
            <w:r>
              <w:t>13,08</w:t>
            </w:r>
          </w:p>
        </w:tc>
        <w:tc>
          <w:tcPr>
            <w:tcW w:w="1133" w:type="dxa"/>
            <w:tcBorders>
              <w:top w:val="nil"/>
              <w:bottom w:val="nil"/>
            </w:tcBorders>
          </w:tcPr>
          <w:p w:rsidR="00091023" w:rsidRDefault="00091023">
            <w:pPr>
              <w:pStyle w:val="ConsPlusNormal"/>
              <w:jc w:val="center"/>
            </w:pPr>
            <w:r>
              <w:t>11,81</w:t>
            </w:r>
          </w:p>
        </w:tc>
        <w:tc>
          <w:tcPr>
            <w:tcW w:w="1133" w:type="dxa"/>
            <w:tcBorders>
              <w:top w:val="nil"/>
              <w:bottom w:val="nil"/>
            </w:tcBorders>
          </w:tcPr>
          <w:p w:rsidR="00091023" w:rsidRDefault="00091023">
            <w:pPr>
              <w:pStyle w:val="ConsPlusNormal"/>
              <w:jc w:val="center"/>
            </w:pPr>
            <w:r>
              <w:t>10,53</w:t>
            </w:r>
          </w:p>
        </w:tc>
        <w:tc>
          <w:tcPr>
            <w:tcW w:w="1133" w:type="dxa"/>
            <w:tcBorders>
              <w:top w:val="nil"/>
              <w:bottom w:val="nil"/>
            </w:tcBorders>
          </w:tcPr>
          <w:p w:rsidR="00091023" w:rsidRDefault="00091023">
            <w:pPr>
              <w:pStyle w:val="ConsPlusNormal"/>
              <w:jc w:val="center"/>
            </w:pPr>
            <w:r>
              <w:t>9,26</w:t>
            </w:r>
          </w:p>
        </w:tc>
        <w:tc>
          <w:tcPr>
            <w:tcW w:w="1139" w:type="dxa"/>
            <w:tcBorders>
              <w:top w:val="nil"/>
              <w:bottom w:val="nil"/>
            </w:tcBorders>
          </w:tcPr>
          <w:p w:rsidR="00091023" w:rsidRDefault="00091023">
            <w:pPr>
              <w:pStyle w:val="ConsPlusNormal"/>
              <w:jc w:val="center"/>
            </w:pPr>
            <w:r>
              <w:t>7,99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1,7</w:t>
            </w:r>
          </w:p>
        </w:tc>
        <w:tc>
          <w:tcPr>
            <w:tcW w:w="1133" w:type="dxa"/>
            <w:tcBorders>
              <w:top w:val="nil"/>
              <w:bottom w:val="nil"/>
            </w:tcBorders>
          </w:tcPr>
          <w:p w:rsidR="00091023" w:rsidRDefault="00091023">
            <w:pPr>
              <w:pStyle w:val="ConsPlusNormal"/>
              <w:jc w:val="center"/>
            </w:pPr>
            <w:r>
              <w:t>13,7</w:t>
            </w:r>
          </w:p>
        </w:tc>
        <w:tc>
          <w:tcPr>
            <w:tcW w:w="1133" w:type="dxa"/>
            <w:tcBorders>
              <w:top w:val="nil"/>
              <w:bottom w:val="nil"/>
            </w:tcBorders>
          </w:tcPr>
          <w:p w:rsidR="00091023" w:rsidRDefault="00091023">
            <w:pPr>
              <w:pStyle w:val="ConsPlusNormal"/>
              <w:jc w:val="center"/>
            </w:pPr>
            <w:r>
              <w:t>12,66</w:t>
            </w:r>
          </w:p>
        </w:tc>
        <w:tc>
          <w:tcPr>
            <w:tcW w:w="1133" w:type="dxa"/>
            <w:tcBorders>
              <w:top w:val="nil"/>
              <w:bottom w:val="nil"/>
            </w:tcBorders>
          </w:tcPr>
          <w:p w:rsidR="00091023" w:rsidRDefault="00091023">
            <w:pPr>
              <w:pStyle w:val="ConsPlusNormal"/>
              <w:jc w:val="center"/>
            </w:pPr>
            <w:r>
              <w:t>11,58</w:t>
            </w:r>
          </w:p>
        </w:tc>
        <w:tc>
          <w:tcPr>
            <w:tcW w:w="1133" w:type="dxa"/>
            <w:tcBorders>
              <w:top w:val="nil"/>
              <w:bottom w:val="nil"/>
            </w:tcBorders>
          </w:tcPr>
          <w:p w:rsidR="00091023" w:rsidRDefault="00091023">
            <w:pPr>
              <w:pStyle w:val="ConsPlusNormal"/>
              <w:jc w:val="center"/>
            </w:pPr>
            <w:r>
              <w:t>10,48</w:t>
            </w:r>
          </w:p>
        </w:tc>
        <w:tc>
          <w:tcPr>
            <w:tcW w:w="1133" w:type="dxa"/>
            <w:tcBorders>
              <w:top w:val="nil"/>
              <w:bottom w:val="nil"/>
            </w:tcBorders>
          </w:tcPr>
          <w:p w:rsidR="00091023" w:rsidRDefault="00091023">
            <w:pPr>
              <w:pStyle w:val="ConsPlusNormal"/>
              <w:jc w:val="center"/>
            </w:pPr>
            <w:r>
              <w:t>9,37</w:t>
            </w:r>
          </w:p>
        </w:tc>
        <w:tc>
          <w:tcPr>
            <w:tcW w:w="1133" w:type="dxa"/>
            <w:tcBorders>
              <w:top w:val="nil"/>
              <w:bottom w:val="nil"/>
            </w:tcBorders>
          </w:tcPr>
          <w:p w:rsidR="00091023" w:rsidRDefault="00091023">
            <w:pPr>
              <w:pStyle w:val="ConsPlusNormal"/>
              <w:jc w:val="center"/>
            </w:pPr>
            <w:r>
              <w:t>8,26</w:t>
            </w:r>
          </w:p>
        </w:tc>
        <w:tc>
          <w:tcPr>
            <w:tcW w:w="1139" w:type="dxa"/>
            <w:tcBorders>
              <w:top w:val="nil"/>
              <w:bottom w:val="nil"/>
            </w:tcBorders>
          </w:tcPr>
          <w:p w:rsidR="00091023" w:rsidRDefault="00091023">
            <w:pPr>
              <w:pStyle w:val="ConsPlusNormal"/>
              <w:jc w:val="center"/>
            </w:pPr>
            <w:r>
              <w:t>7,15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1,8</w:t>
            </w:r>
          </w:p>
        </w:tc>
        <w:tc>
          <w:tcPr>
            <w:tcW w:w="1133" w:type="dxa"/>
            <w:tcBorders>
              <w:top w:val="nil"/>
              <w:bottom w:val="single" w:sz="4" w:space="0" w:color="auto"/>
            </w:tcBorders>
          </w:tcPr>
          <w:p w:rsidR="00091023" w:rsidRDefault="00091023">
            <w:pPr>
              <w:pStyle w:val="ConsPlusNormal"/>
              <w:jc w:val="center"/>
            </w:pPr>
            <w:r>
              <w:t>12,01</w:t>
            </w:r>
          </w:p>
        </w:tc>
        <w:tc>
          <w:tcPr>
            <w:tcW w:w="1133" w:type="dxa"/>
            <w:tcBorders>
              <w:top w:val="nil"/>
              <w:bottom w:val="single" w:sz="4" w:space="0" w:color="auto"/>
            </w:tcBorders>
          </w:tcPr>
          <w:p w:rsidR="00091023" w:rsidRDefault="00091023">
            <w:pPr>
              <w:pStyle w:val="ConsPlusNormal"/>
              <w:jc w:val="center"/>
            </w:pPr>
            <w:r>
              <w:t>11,12</w:t>
            </w:r>
          </w:p>
        </w:tc>
        <w:tc>
          <w:tcPr>
            <w:tcW w:w="1133" w:type="dxa"/>
            <w:tcBorders>
              <w:top w:val="nil"/>
              <w:bottom w:val="single" w:sz="4" w:space="0" w:color="auto"/>
            </w:tcBorders>
          </w:tcPr>
          <w:p w:rsidR="00091023" w:rsidRDefault="00091023">
            <w:pPr>
              <w:pStyle w:val="ConsPlusNormal"/>
              <w:jc w:val="center"/>
            </w:pPr>
            <w:r>
              <w:t>10,19</w:t>
            </w:r>
          </w:p>
        </w:tc>
        <w:tc>
          <w:tcPr>
            <w:tcW w:w="1133" w:type="dxa"/>
            <w:tcBorders>
              <w:top w:val="nil"/>
              <w:bottom w:val="single" w:sz="4" w:space="0" w:color="auto"/>
            </w:tcBorders>
          </w:tcPr>
          <w:p w:rsidR="00091023" w:rsidRDefault="00091023">
            <w:pPr>
              <w:pStyle w:val="ConsPlusNormal"/>
              <w:jc w:val="center"/>
            </w:pPr>
            <w:r>
              <w:t>9,24</w:t>
            </w:r>
          </w:p>
        </w:tc>
        <w:tc>
          <w:tcPr>
            <w:tcW w:w="1133" w:type="dxa"/>
            <w:tcBorders>
              <w:top w:val="nil"/>
              <w:bottom w:val="single" w:sz="4" w:space="0" w:color="auto"/>
            </w:tcBorders>
          </w:tcPr>
          <w:p w:rsidR="00091023" w:rsidRDefault="00091023">
            <w:pPr>
              <w:pStyle w:val="ConsPlusNormal"/>
              <w:jc w:val="center"/>
            </w:pPr>
            <w:r>
              <w:t>8,28</w:t>
            </w:r>
          </w:p>
        </w:tc>
        <w:tc>
          <w:tcPr>
            <w:tcW w:w="1133" w:type="dxa"/>
            <w:tcBorders>
              <w:top w:val="nil"/>
              <w:bottom w:val="single" w:sz="4" w:space="0" w:color="auto"/>
            </w:tcBorders>
          </w:tcPr>
          <w:p w:rsidR="00091023" w:rsidRDefault="00091023">
            <w:pPr>
              <w:pStyle w:val="ConsPlusNormal"/>
              <w:jc w:val="center"/>
            </w:pPr>
            <w:r>
              <w:t>7,32</w:t>
            </w:r>
          </w:p>
        </w:tc>
        <w:tc>
          <w:tcPr>
            <w:tcW w:w="1139" w:type="dxa"/>
            <w:tcBorders>
              <w:top w:val="nil"/>
              <w:bottom w:val="single" w:sz="4" w:space="0" w:color="auto"/>
            </w:tcBorders>
          </w:tcPr>
          <w:p w:rsidR="00091023" w:rsidRDefault="00091023">
            <w:pPr>
              <w:pStyle w:val="ConsPlusNormal"/>
              <w:jc w:val="center"/>
            </w:pPr>
            <w:r>
              <w:t>6,35</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1,9</w:t>
            </w:r>
          </w:p>
        </w:tc>
        <w:tc>
          <w:tcPr>
            <w:tcW w:w="1133" w:type="dxa"/>
            <w:tcBorders>
              <w:top w:val="single" w:sz="4" w:space="0" w:color="auto"/>
              <w:bottom w:val="nil"/>
            </w:tcBorders>
          </w:tcPr>
          <w:p w:rsidR="00091023" w:rsidRDefault="00091023">
            <w:pPr>
              <w:pStyle w:val="ConsPlusNormal"/>
              <w:jc w:val="center"/>
            </w:pPr>
            <w:r>
              <w:t>10,47</w:t>
            </w:r>
          </w:p>
        </w:tc>
        <w:tc>
          <w:tcPr>
            <w:tcW w:w="1133" w:type="dxa"/>
            <w:tcBorders>
              <w:top w:val="single" w:sz="4" w:space="0" w:color="auto"/>
              <w:bottom w:val="nil"/>
            </w:tcBorders>
          </w:tcPr>
          <w:p w:rsidR="00091023" w:rsidRDefault="00091023">
            <w:pPr>
              <w:pStyle w:val="ConsPlusNormal"/>
              <w:jc w:val="center"/>
            </w:pPr>
            <w:r>
              <w:t>9,71</w:t>
            </w:r>
          </w:p>
        </w:tc>
        <w:tc>
          <w:tcPr>
            <w:tcW w:w="1133" w:type="dxa"/>
            <w:tcBorders>
              <w:top w:val="single" w:sz="4" w:space="0" w:color="auto"/>
              <w:bottom w:val="nil"/>
            </w:tcBorders>
          </w:tcPr>
          <w:p w:rsidR="00091023" w:rsidRDefault="00091023">
            <w:pPr>
              <w:pStyle w:val="ConsPlusNormal"/>
              <w:jc w:val="center"/>
            </w:pPr>
            <w:r>
              <w:t>8,91</w:t>
            </w:r>
          </w:p>
        </w:tc>
        <w:tc>
          <w:tcPr>
            <w:tcW w:w="1133" w:type="dxa"/>
            <w:tcBorders>
              <w:top w:val="single" w:sz="4" w:space="0" w:color="auto"/>
              <w:bottom w:val="nil"/>
            </w:tcBorders>
          </w:tcPr>
          <w:p w:rsidR="00091023" w:rsidRDefault="00091023">
            <w:pPr>
              <w:pStyle w:val="ConsPlusNormal"/>
              <w:jc w:val="center"/>
            </w:pPr>
            <w:r>
              <w:t>8,09</w:t>
            </w:r>
          </w:p>
        </w:tc>
        <w:tc>
          <w:tcPr>
            <w:tcW w:w="1133" w:type="dxa"/>
            <w:tcBorders>
              <w:top w:val="single" w:sz="4" w:space="0" w:color="auto"/>
              <w:bottom w:val="nil"/>
            </w:tcBorders>
          </w:tcPr>
          <w:p w:rsidR="00091023" w:rsidRDefault="00091023">
            <w:pPr>
              <w:pStyle w:val="ConsPlusNormal"/>
              <w:jc w:val="center"/>
            </w:pPr>
            <w:r>
              <w:t>7,26</w:t>
            </w:r>
          </w:p>
        </w:tc>
        <w:tc>
          <w:tcPr>
            <w:tcW w:w="1133" w:type="dxa"/>
            <w:tcBorders>
              <w:top w:val="single" w:sz="4" w:space="0" w:color="auto"/>
              <w:bottom w:val="nil"/>
            </w:tcBorders>
          </w:tcPr>
          <w:p w:rsidR="00091023" w:rsidRDefault="00091023">
            <w:pPr>
              <w:pStyle w:val="ConsPlusNormal"/>
              <w:jc w:val="center"/>
            </w:pPr>
            <w:r>
              <w:t>6,42</w:t>
            </w:r>
          </w:p>
        </w:tc>
        <w:tc>
          <w:tcPr>
            <w:tcW w:w="1139" w:type="dxa"/>
            <w:tcBorders>
              <w:top w:val="single" w:sz="4" w:space="0" w:color="auto"/>
              <w:bottom w:val="nil"/>
            </w:tcBorders>
          </w:tcPr>
          <w:p w:rsidR="00091023" w:rsidRDefault="00091023">
            <w:pPr>
              <w:pStyle w:val="ConsPlusNormal"/>
              <w:jc w:val="center"/>
            </w:pPr>
            <w:r>
              <w:t>5,58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2,0</w:t>
            </w:r>
          </w:p>
        </w:tc>
        <w:tc>
          <w:tcPr>
            <w:tcW w:w="1133" w:type="dxa"/>
            <w:tcBorders>
              <w:top w:val="nil"/>
              <w:bottom w:val="nil"/>
            </w:tcBorders>
          </w:tcPr>
          <w:p w:rsidR="00091023" w:rsidRDefault="00091023">
            <w:pPr>
              <w:pStyle w:val="ConsPlusNormal"/>
              <w:jc w:val="center"/>
            </w:pPr>
            <w:r>
              <w:t>9,08</w:t>
            </w:r>
          </w:p>
        </w:tc>
        <w:tc>
          <w:tcPr>
            <w:tcW w:w="1133" w:type="dxa"/>
            <w:tcBorders>
              <w:top w:val="nil"/>
              <w:bottom w:val="nil"/>
            </w:tcBorders>
          </w:tcPr>
          <w:p w:rsidR="00091023" w:rsidRDefault="00091023">
            <w:pPr>
              <w:pStyle w:val="ConsPlusNormal"/>
              <w:jc w:val="center"/>
            </w:pPr>
            <w:r>
              <w:t>8,42</w:t>
            </w:r>
          </w:p>
        </w:tc>
        <w:tc>
          <w:tcPr>
            <w:tcW w:w="1133" w:type="dxa"/>
            <w:tcBorders>
              <w:top w:val="nil"/>
              <w:bottom w:val="nil"/>
            </w:tcBorders>
          </w:tcPr>
          <w:p w:rsidR="00091023" w:rsidRDefault="00091023">
            <w:pPr>
              <w:pStyle w:val="ConsPlusNormal"/>
              <w:jc w:val="center"/>
            </w:pPr>
            <w:r>
              <w:t>7,74</w:t>
            </w:r>
          </w:p>
        </w:tc>
        <w:tc>
          <w:tcPr>
            <w:tcW w:w="1133" w:type="dxa"/>
            <w:tcBorders>
              <w:top w:val="nil"/>
              <w:bottom w:val="nil"/>
            </w:tcBorders>
          </w:tcPr>
          <w:p w:rsidR="00091023" w:rsidRDefault="00091023">
            <w:pPr>
              <w:pStyle w:val="ConsPlusNormal"/>
              <w:jc w:val="center"/>
            </w:pPr>
            <w:r>
              <w:t>7,03</w:t>
            </w:r>
          </w:p>
        </w:tc>
        <w:tc>
          <w:tcPr>
            <w:tcW w:w="1133" w:type="dxa"/>
            <w:tcBorders>
              <w:top w:val="nil"/>
              <w:bottom w:val="nil"/>
            </w:tcBorders>
          </w:tcPr>
          <w:p w:rsidR="00091023" w:rsidRDefault="00091023">
            <w:pPr>
              <w:pStyle w:val="ConsPlusNormal"/>
              <w:jc w:val="center"/>
            </w:pPr>
            <w:r>
              <w:t>6,31</w:t>
            </w:r>
          </w:p>
        </w:tc>
        <w:tc>
          <w:tcPr>
            <w:tcW w:w="1133" w:type="dxa"/>
            <w:tcBorders>
              <w:top w:val="nil"/>
              <w:bottom w:val="nil"/>
            </w:tcBorders>
          </w:tcPr>
          <w:p w:rsidR="00091023" w:rsidRDefault="00091023">
            <w:pPr>
              <w:pStyle w:val="ConsPlusNormal"/>
              <w:jc w:val="center"/>
            </w:pPr>
            <w:r>
              <w:t>6,58</w:t>
            </w:r>
          </w:p>
        </w:tc>
        <w:tc>
          <w:tcPr>
            <w:tcW w:w="1139" w:type="dxa"/>
            <w:tcBorders>
              <w:top w:val="nil"/>
              <w:bottom w:val="nil"/>
            </w:tcBorders>
          </w:tcPr>
          <w:p w:rsidR="00091023" w:rsidRDefault="00091023">
            <w:pPr>
              <w:pStyle w:val="ConsPlusNormal"/>
              <w:jc w:val="center"/>
            </w:pPr>
            <w:r>
              <w:t>4,85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2,1</w:t>
            </w:r>
          </w:p>
        </w:tc>
        <w:tc>
          <w:tcPr>
            <w:tcW w:w="1133" w:type="dxa"/>
            <w:tcBorders>
              <w:top w:val="nil"/>
              <w:bottom w:val="nil"/>
            </w:tcBorders>
          </w:tcPr>
          <w:p w:rsidR="00091023" w:rsidRDefault="00091023">
            <w:pPr>
              <w:pStyle w:val="ConsPlusNormal"/>
              <w:jc w:val="center"/>
            </w:pPr>
            <w:r>
              <w:t>7,83</w:t>
            </w:r>
          </w:p>
        </w:tc>
        <w:tc>
          <w:tcPr>
            <w:tcW w:w="1133" w:type="dxa"/>
            <w:tcBorders>
              <w:top w:val="nil"/>
              <w:bottom w:val="nil"/>
            </w:tcBorders>
          </w:tcPr>
          <w:p w:rsidR="00091023" w:rsidRDefault="00091023">
            <w:pPr>
              <w:pStyle w:val="ConsPlusNormal"/>
              <w:jc w:val="center"/>
            </w:pPr>
            <w:r>
              <w:t>7,26</w:t>
            </w:r>
          </w:p>
        </w:tc>
        <w:tc>
          <w:tcPr>
            <w:tcW w:w="1133" w:type="dxa"/>
            <w:tcBorders>
              <w:top w:val="nil"/>
              <w:bottom w:val="nil"/>
            </w:tcBorders>
          </w:tcPr>
          <w:p w:rsidR="00091023" w:rsidRDefault="00091023">
            <w:pPr>
              <w:pStyle w:val="ConsPlusNormal"/>
              <w:jc w:val="center"/>
            </w:pPr>
            <w:r>
              <w:t>6,67</w:t>
            </w:r>
          </w:p>
        </w:tc>
        <w:tc>
          <w:tcPr>
            <w:tcW w:w="1133" w:type="dxa"/>
            <w:tcBorders>
              <w:top w:val="nil"/>
              <w:bottom w:val="nil"/>
            </w:tcBorders>
          </w:tcPr>
          <w:p w:rsidR="00091023" w:rsidRDefault="00091023">
            <w:pPr>
              <w:pStyle w:val="ConsPlusNormal"/>
              <w:jc w:val="center"/>
            </w:pPr>
            <w:r>
              <w:t>6,06</w:t>
            </w:r>
          </w:p>
        </w:tc>
        <w:tc>
          <w:tcPr>
            <w:tcW w:w="1133" w:type="dxa"/>
            <w:tcBorders>
              <w:top w:val="nil"/>
              <w:bottom w:val="nil"/>
            </w:tcBorders>
          </w:tcPr>
          <w:p w:rsidR="00091023" w:rsidRDefault="00091023">
            <w:pPr>
              <w:pStyle w:val="ConsPlusNormal"/>
              <w:jc w:val="center"/>
            </w:pPr>
            <w:r>
              <w:t>5,44</w:t>
            </w:r>
          </w:p>
        </w:tc>
        <w:tc>
          <w:tcPr>
            <w:tcW w:w="1133" w:type="dxa"/>
            <w:tcBorders>
              <w:top w:val="nil"/>
              <w:bottom w:val="nil"/>
            </w:tcBorders>
          </w:tcPr>
          <w:p w:rsidR="00091023" w:rsidRDefault="00091023">
            <w:pPr>
              <w:pStyle w:val="ConsPlusNormal"/>
              <w:jc w:val="center"/>
            </w:pPr>
            <w:r>
              <w:t>4,81</w:t>
            </w:r>
          </w:p>
        </w:tc>
        <w:tc>
          <w:tcPr>
            <w:tcW w:w="1139" w:type="dxa"/>
            <w:tcBorders>
              <w:top w:val="nil"/>
              <w:bottom w:val="nil"/>
            </w:tcBorders>
          </w:tcPr>
          <w:p w:rsidR="00091023" w:rsidRDefault="00091023">
            <w:pPr>
              <w:pStyle w:val="ConsPlusNormal"/>
              <w:jc w:val="center"/>
            </w:pPr>
            <w:r>
              <w:t>4,17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2,2</w:t>
            </w:r>
          </w:p>
        </w:tc>
        <w:tc>
          <w:tcPr>
            <w:tcW w:w="1133" w:type="dxa"/>
            <w:tcBorders>
              <w:top w:val="nil"/>
              <w:bottom w:val="single" w:sz="4" w:space="0" w:color="auto"/>
            </w:tcBorders>
          </w:tcPr>
          <w:p w:rsidR="00091023" w:rsidRDefault="00091023">
            <w:pPr>
              <w:pStyle w:val="ConsPlusNormal"/>
              <w:jc w:val="center"/>
            </w:pPr>
            <w:r>
              <w:t>6,72</w:t>
            </w:r>
          </w:p>
        </w:tc>
        <w:tc>
          <w:tcPr>
            <w:tcW w:w="1133" w:type="dxa"/>
            <w:tcBorders>
              <w:top w:val="nil"/>
              <w:bottom w:val="single" w:sz="4" w:space="0" w:color="auto"/>
            </w:tcBorders>
          </w:tcPr>
          <w:p w:rsidR="00091023" w:rsidRDefault="00091023">
            <w:pPr>
              <w:pStyle w:val="ConsPlusNormal"/>
              <w:jc w:val="center"/>
            </w:pPr>
            <w:r>
              <w:t>6,22</w:t>
            </w:r>
          </w:p>
        </w:tc>
        <w:tc>
          <w:tcPr>
            <w:tcW w:w="1133" w:type="dxa"/>
            <w:tcBorders>
              <w:top w:val="nil"/>
              <w:bottom w:val="single" w:sz="4" w:space="0" w:color="auto"/>
            </w:tcBorders>
          </w:tcPr>
          <w:p w:rsidR="00091023" w:rsidRDefault="00091023">
            <w:pPr>
              <w:pStyle w:val="ConsPlusNormal"/>
              <w:jc w:val="center"/>
            </w:pPr>
            <w:r>
              <w:t>5,71</w:t>
            </w:r>
          </w:p>
        </w:tc>
        <w:tc>
          <w:tcPr>
            <w:tcW w:w="1133" w:type="dxa"/>
            <w:tcBorders>
              <w:top w:val="nil"/>
              <w:bottom w:val="single" w:sz="4" w:space="0" w:color="auto"/>
            </w:tcBorders>
          </w:tcPr>
          <w:p w:rsidR="00091023" w:rsidRDefault="00091023">
            <w:pPr>
              <w:pStyle w:val="ConsPlusNormal"/>
              <w:jc w:val="center"/>
            </w:pPr>
            <w:r>
              <w:t>5,19</w:t>
            </w:r>
          </w:p>
        </w:tc>
        <w:tc>
          <w:tcPr>
            <w:tcW w:w="1133" w:type="dxa"/>
            <w:tcBorders>
              <w:top w:val="nil"/>
              <w:bottom w:val="single" w:sz="4" w:space="0" w:color="auto"/>
            </w:tcBorders>
          </w:tcPr>
          <w:p w:rsidR="00091023" w:rsidRDefault="00091023">
            <w:pPr>
              <w:pStyle w:val="ConsPlusNormal"/>
              <w:jc w:val="center"/>
            </w:pPr>
            <w:r>
              <w:t>4,65</w:t>
            </w:r>
          </w:p>
        </w:tc>
        <w:tc>
          <w:tcPr>
            <w:tcW w:w="1133" w:type="dxa"/>
            <w:tcBorders>
              <w:top w:val="nil"/>
              <w:bottom w:val="single" w:sz="4" w:space="0" w:color="auto"/>
            </w:tcBorders>
          </w:tcPr>
          <w:p w:rsidR="00091023" w:rsidRDefault="00091023">
            <w:pPr>
              <w:pStyle w:val="ConsPlusNormal"/>
              <w:jc w:val="center"/>
            </w:pPr>
            <w:r>
              <w:t>4,1</w:t>
            </w:r>
          </w:p>
        </w:tc>
        <w:tc>
          <w:tcPr>
            <w:tcW w:w="1139" w:type="dxa"/>
            <w:tcBorders>
              <w:top w:val="nil"/>
              <w:bottom w:val="single" w:sz="4" w:space="0" w:color="auto"/>
            </w:tcBorders>
          </w:tcPr>
          <w:p w:rsidR="00091023" w:rsidRDefault="00091023">
            <w:pPr>
              <w:pStyle w:val="ConsPlusNormal"/>
              <w:jc w:val="center"/>
            </w:pPr>
            <w:r>
              <w:t>3,55</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tcPr>
          <w:p w:rsidR="00091023" w:rsidRDefault="00091023">
            <w:pPr>
              <w:pStyle w:val="ConsPlusNormal"/>
              <w:jc w:val="center"/>
            </w:pPr>
            <w:r>
              <w:rPr>
                <w:noProof/>
                <w:position w:val="-20"/>
              </w:rPr>
              <w:drawing>
                <wp:inline distT="0" distB="0" distL="0" distR="0">
                  <wp:extent cx="180975" cy="3905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tcPr>
          <w:p w:rsidR="00091023" w:rsidRDefault="00091023">
            <w:pPr>
              <w:pStyle w:val="ConsPlusNormal"/>
              <w:jc w:val="center"/>
            </w:pPr>
            <w:r>
              <w:t>0,9</w:t>
            </w:r>
          </w:p>
        </w:tc>
        <w:tc>
          <w:tcPr>
            <w:tcW w:w="1133" w:type="dxa"/>
            <w:tcBorders>
              <w:top w:val="single" w:sz="4" w:space="0" w:color="auto"/>
              <w:bottom w:val="single" w:sz="4" w:space="0" w:color="auto"/>
            </w:tcBorders>
          </w:tcPr>
          <w:p w:rsidR="00091023" w:rsidRDefault="00091023">
            <w:pPr>
              <w:pStyle w:val="ConsPlusNormal"/>
              <w:jc w:val="center"/>
            </w:pPr>
            <w:r>
              <w:t>0,95</w:t>
            </w:r>
          </w:p>
        </w:tc>
        <w:tc>
          <w:tcPr>
            <w:tcW w:w="1133" w:type="dxa"/>
            <w:tcBorders>
              <w:top w:val="single" w:sz="4" w:space="0" w:color="auto"/>
              <w:bottom w:val="single" w:sz="4" w:space="0" w:color="auto"/>
            </w:tcBorders>
          </w:tcPr>
          <w:p w:rsidR="00091023" w:rsidRDefault="00091023">
            <w:pPr>
              <w:pStyle w:val="ConsPlusNormal"/>
              <w:jc w:val="center"/>
            </w:pPr>
            <w:r>
              <w:t>1,0</w:t>
            </w:r>
          </w:p>
        </w:tc>
        <w:tc>
          <w:tcPr>
            <w:tcW w:w="1133" w:type="dxa"/>
            <w:tcBorders>
              <w:top w:val="single" w:sz="4" w:space="0" w:color="auto"/>
              <w:bottom w:val="single" w:sz="4" w:space="0" w:color="auto"/>
            </w:tcBorders>
          </w:tcPr>
          <w:p w:rsidR="00091023" w:rsidRDefault="00091023">
            <w:pPr>
              <w:pStyle w:val="ConsPlusNormal"/>
              <w:jc w:val="center"/>
            </w:pPr>
            <w:r>
              <w:t>1,05</w:t>
            </w:r>
          </w:p>
        </w:tc>
        <w:tc>
          <w:tcPr>
            <w:tcW w:w="1133" w:type="dxa"/>
            <w:tcBorders>
              <w:top w:val="single" w:sz="4" w:space="0" w:color="auto"/>
              <w:bottom w:val="single" w:sz="4" w:space="0" w:color="auto"/>
            </w:tcBorders>
          </w:tcPr>
          <w:p w:rsidR="00091023" w:rsidRDefault="00091023">
            <w:pPr>
              <w:pStyle w:val="ConsPlusNormal"/>
              <w:jc w:val="center"/>
            </w:pPr>
            <w:r>
              <w:t>1,1</w:t>
            </w:r>
          </w:p>
        </w:tc>
        <w:tc>
          <w:tcPr>
            <w:tcW w:w="1133" w:type="dxa"/>
            <w:tcBorders>
              <w:top w:val="single" w:sz="4" w:space="0" w:color="auto"/>
              <w:bottom w:val="single" w:sz="4" w:space="0" w:color="auto"/>
            </w:tcBorders>
          </w:tcPr>
          <w:p w:rsidR="00091023" w:rsidRDefault="00091023">
            <w:pPr>
              <w:pStyle w:val="ConsPlusNormal"/>
              <w:jc w:val="center"/>
            </w:pPr>
            <w:r>
              <w:t>1,15</w:t>
            </w:r>
          </w:p>
        </w:tc>
        <w:tc>
          <w:tcPr>
            <w:tcW w:w="1139" w:type="dxa"/>
            <w:tcBorders>
              <w:top w:val="single" w:sz="4" w:space="0" w:color="auto"/>
              <w:bottom w:val="single" w:sz="4" w:space="0" w:color="auto"/>
            </w:tcBorders>
          </w:tcPr>
          <w:p w:rsidR="00091023" w:rsidRDefault="00091023">
            <w:pPr>
              <w:pStyle w:val="ConsPlusNormal"/>
              <w:jc w:val="center"/>
            </w:pPr>
            <w:r>
              <w:t>1,2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5,02</w:t>
            </w:r>
          </w:p>
        </w:tc>
        <w:tc>
          <w:tcPr>
            <w:tcW w:w="1133" w:type="dxa"/>
            <w:tcBorders>
              <w:top w:val="single" w:sz="4" w:space="0" w:color="auto"/>
              <w:bottom w:val="nil"/>
            </w:tcBorders>
          </w:tcPr>
          <w:p w:rsidR="00091023" w:rsidRDefault="00091023">
            <w:pPr>
              <w:pStyle w:val="ConsPlusNormal"/>
              <w:jc w:val="center"/>
            </w:pPr>
            <w:r>
              <w:t>4,80</w:t>
            </w:r>
          </w:p>
        </w:tc>
        <w:tc>
          <w:tcPr>
            <w:tcW w:w="1133" w:type="dxa"/>
            <w:tcBorders>
              <w:top w:val="single" w:sz="4" w:space="0" w:color="auto"/>
              <w:bottom w:val="nil"/>
            </w:tcBorders>
          </w:tcPr>
          <w:p w:rsidR="00091023" w:rsidRDefault="00091023">
            <w:pPr>
              <w:pStyle w:val="ConsPlusNormal"/>
              <w:jc w:val="center"/>
            </w:pPr>
            <w:r>
              <w:t>-1,1</w:t>
            </w:r>
          </w:p>
        </w:tc>
        <w:tc>
          <w:tcPr>
            <w:tcW w:w="1133" w:type="dxa"/>
            <w:tcBorders>
              <w:top w:val="single" w:sz="4" w:space="0" w:color="auto"/>
              <w:bottom w:val="nil"/>
            </w:tcBorders>
          </w:tcPr>
          <w:p w:rsidR="00091023" w:rsidRDefault="00091023">
            <w:pPr>
              <w:pStyle w:val="ConsPlusNormal"/>
              <w:jc w:val="center"/>
            </w:pPr>
            <w:r>
              <w:t>-3,71</w:t>
            </w:r>
          </w:p>
        </w:tc>
        <w:tc>
          <w:tcPr>
            <w:tcW w:w="1133" w:type="dxa"/>
            <w:tcBorders>
              <w:top w:val="single" w:sz="4" w:space="0" w:color="auto"/>
              <w:bottom w:val="nil"/>
            </w:tcBorders>
          </w:tcPr>
          <w:p w:rsidR="00091023" w:rsidRDefault="00091023">
            <w:pPr>
              <w:pStyle w:val="ConsPlusNormal"/>
              <w:jc w:val="center"/>
            </w:pPr>
            <w:r>
              <w:t>-6,07</w:t>
            </w:r>
          </w:p>
        </w:tc>
        <w:tc>
          <w:tcPr>
            <w:tcW w:w="1133" w:type="dxa"/>
            <w:tcBorders>
              <w:top w:val="single" w:sz="4" w:space="0" w:color="auto"/>
              <w:bottom w:val="nil"/>
            </w:tcBorders>
          </w:tcPr>
          <w:p w:rsidR="00091023" w:rsidRDefault="00091023">
            <w:pPr>
              <w:pStyle w:val="ConsPlusNormal"/>
              <w:jc w:val="center"/>
            </w:pPr>
            <w:r>
              <w:t>-8,19</w:t>
            </w:r>
          </w:p>
        </w:tc>
        <w:tc>
          <w:tcPr>
            <w:tcW w:w="1139" w:type="dxa"/>
            <w:tcBorders>
              <w:top w:val="single" w:sz="4" w:space="0" w:color="auto"/>
              <w:bottom w:val="nil"/>
            </w:tcBorders>
          </w:tcPr>
          <w:p w:rsidR="00091023" w:rsidRDefault="00091023">
            <w:pPr>
              <w:pStyle w:val="ConsPlusNormal"/>
              <w:jc w:val="center"/>
            </w:pPr>
            <w:r>
              <w:t>-10,07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5,34</w:t>
            </w:r>
          </w:p>
        </w:tc>
        <w:tc>
          <w:tcPr>
            <w:tcW w:w="1133" w:type="dxa"/>
            <w:tcBorders>
              <w:top w:val="nil"/>
              <w:bottom w:val="nil"/>
            </w:tcBorders>
          </w:tcPr>
          <w:p w:rsidR="00091023" w:rsidRDefault="00091023">
            <w:pPr>
              <w:pStyle w:val="ConsPlusNormal"/>
              <w:jc w:val="center"/>
            </w:pPr>
            <w:r>
              <w:t>2,09</w:t>
            </w:r>
          </w:p>
        </w:tc>
        <w:tc>
          <w:tcPr>
            <w:tcW w:w="1133" w:type="dxa"/>
            <w:tcBorders>
              <w:top w:val="nil"/>
              <w:bottom w:val="nil"/>
            </w:tcBorders>
          </w:tcPr>
          <w:p w:rsidR="00091023" w:rsidRDefault="00091023">
            <w:pPr>
              <w:pStyle w:val="ConsPlusNormal"/>
              <w:jc w:val="center"/>
            </w:pPr>
            <w:r>
              <w:t>-10,83</w:t>
            </w:r>
          </w:p>
        </w:tc>
        <w:tc>
          <w:tcPr>
            <w:tcW w:w="1133" w:type="dxa"/>
            <w:tcBorders>
              <w:top w:val="nil"/>
              <w:bottom w:val="nil"/>
            </w:tcBorders>
          </w:tcPr>
          <w:p w:rsidR="00091023" w:rsidRDefault="00091023">
            <w:pPr>
              <w:pStyle w:val="ConsPlusNormal"/>
              <w:jc w:val="center"/>
            </w:pPr>
            <w:r>
              <w:t>-3,46</w:t>
            </w:r>
          </w:p>
        </w:tc>
        <w:tc>
          <w:tcPr>
            <w:tcW w:w="1133" w:type="dxa"/>
            <w:tcBorders>
              <w:top w:val="nil"/>
              <w:bottom w:val="nil"/>
            </w:tcBorders>
          </w:tcPr>
          <w:p w:rsidR="00091023" w:rsidRDefault="00091023">
            <w:pPr>
              <w:pStyle w:val="ConsPlusNormal"/>
              <w:jc w:val="center"/>
            </w:pPr>
            <w:r>
              <w:t>-6,84</w:t>
            </w:r>
          </w:p>
        </w:tc>
        <w:tc>
          <w:tcPr>
            <w:tcW w:w="1133" w:type="dxa"/>
            <w:tcBorders>
              <w:top w:val="nil"/>
              <w:bottom w:val="nil"/>
            </w:tcBorders>
          </w:tcPr>
          <w:p w:rsidR="00091023" w:rsidRDefault="00091023">
            <w:pPr>
              <w:pStyle w:val="ConsPlusNormal"/>
              <w:jc w:val="center"/>
            </w:pPr>
            <w:r>
              <w:t>-17,97</w:t>
            </w:r>
          </w:p>
        </w:tc>
        <w:tc>
          <w:tcPr>
            <w:tcW w:w="1139" w:type="dxa"/>
            <w:tcBorders>
              <w:top w:val="nil"/>
              <w:bottom w:val="nil"/>
            </w:tcBorders>
          </w:tcPr>
          <w:p w:rsidR="00091023" w:rsidRDefault="00091023">
            <w:pPr>
              <w:pStyle w:val="ConsPlusNormal"/>
              <w:jc w:val="center"/>
            </w:pPr>
            <w:r>
              <w:t>-9,86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6,24</w:t>
            </w:r>
          </w:p>
        </w:tc>
        <w:tc>
          <w:tcPr>
            <w:tcW w:w="1133" w:type="dxa"/>
            <w:tcBorders>
              <w:top w:val="nil"/>
              <w:bottom w:val="nil"/>
            </w:tcBorders>
          </w:tcPr>
          <w:p w:rsidR="00091023" w:rsidRDefault="00091023">
            <w:pPr>
              <w:pStyle w:val="ConsPlusNormal"/>
              <w:jc w:val="center"/>
            </w:pPr>
            <w:r>
              <w:t>2,93</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-2,75</w:t>
            </w:r>
          </w:p>
        </w:tc>
        <w:tc>
          <w:tcPr>
            <w:tcW w:w="1133" w:type="dxa"/>
            <w:tcBorders>
              <w:top w:val="nil"/>
              <w:bottom w:val="nil"/>
            </w:tcBorders>
          </w:tcPr>
          <w:p w:rsidR="00091023" w:rsidRDefault="00091023">
            <w:pPr>
              <w:pStyle w:val="ConsPlusNormal"/>
              <w:jc w:val="center"/>
            </w:pPr>
            <w:r>
              <w:t>-5,16</w:t>
            </w:r>
          </w:p>
        </w:tc>
        <w:tc>
          <w:tcPr>
            <w:tcW w:w="1133" w:type="dxa"/>
            <w:tcBorders>
              <w:top w:val="nil"/>
              <w:bottom w:val="nil"/>
            </w:tcBorders>
          </w:tcPr>
          <w:p w:rsidR="00091023" w:rsidRDefault="00091023">
            <w:pPr>
              <w:pStyle w:val="ConsPlusNormal"/>
              <w:jc w:val="center"/>
            </w:pPr>
            <w:r>
              <w:t>-7,33</w:t>
            </w:r>
          </w:p>
        </w:tc>
        <w:tc>
          <w:tcPr>
            <w:tcW w:w="1139" w:type="dxa"/>
            <w:tcBorders>
              <w:top w:val="nil"/>
              <w:bottom w:val="nil"/>
            </w:tcBorders>
          </w:tcPr>
          <w:p w:rsidR="00091023" w:rsidRDefault="00091023">
            <w:pPr>
              <w:pStyle w:val="ConsPlusNormal"/>
              <w:jc w:val="center"/>
            </w:pPr>
            <w:r>
              <w:t>-9,27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w:t>
            </w:r>
          </w:p>
        </w:tc>
        <w:tc>
          <w:tcPr>
            <w:tcW w:w="1133" w:type="dxa"/>
            <w:tcBorders>
              <w:top w:val="nil"/>
              <w:bottom w:val="nil"/>
            </w:tcBorders>
          </w:tcPr>
          <w:p w:rsidR="00091023" w:rsidRDefault="00091023">
            <w:pPr>
              <w:pStyle w:val="ConsPlusNormal"/>
              <w:jc w:val="center"/>
            </w:pPr>
            <w:r>
              <w:t>7,52</w:t>
            </w:r>
          </w:p>
        </w:tc>
        <w:tc>
          <w:tcPr>
            <w:tcW w:w="1133" w:type="dxa"/>
            <w:tcBorders>
              <w:top w:val="nil"/>
              <w:bottom w:val="nil"/>
            </w:tcBorders>
          </w:tcPr>
          <w:p w:rsidR="00091023" w:rsidRDefault="00091023">
            <w:pPr>
              <w:pStyle w:val="ConsPlusNormal"/>
              <w:jc w:val="center"/>
            </w:pPr>
            <w:r>
              <w:t>4,14</w:t>
            </w:r>
          </w:p>
        </w:tc>
        <w:tc>
          <w:tcPr>
            <w:tcW w:w="1133" w:type="dxa"/>
            <w:tcBorders>
              <w:top w:val="nil"/>
              <w:bottom w:val="nil"/>
            </w:tcBorders>
          </w:tcPr>
          <w:p w:rsidR="00091023" w:rsidRDefault="00091023">
            <w:pPr>
              <w:pStyle w:val="ConsPlusNormal"/>
              <w:jc w:val="center"/>
            </w:pPr>
            <w:r>
              <w:t>1,08</w:t>
            </w:r>
          </w:p>
        </w:tc>
        <w:tc>
          <w:tcPr>
            <w:tcW w:w="1133" w:type="dxa"/>
            <w:tcBorders>
              <w:top w:val="nil"/>
              <w:bottom w:val="nil"/>
            </w:tcBorders>
          </w:tcPr>
          <w:p w:rsidR="00091023" w:rsidRDefault="00091023">
            <w:pPr>
              <w:pStyle w:val="ConsPlusNormal"/>
              <w:jc w:val="center"/>
            </w:pPr>
            <w:r>
              <w:t>-1,66</w:t>
            </w:r>
          </w:p>
        </w:tc>
        <w:tc>
          <w:tcPr>
            <w:tcW w:w="1133" w:type="dxa"/>
            <w:tcBorders>
              <w:top w:val="nil"/>
              <w:bottom w:val="nil"/>
            </w:tcBorders>
          </w:tcPr>
          <w:p w:rsidR="00091023" w:rsidRDefault="00091023">
            <w:pPr>
              <w:pStyle w:val="ConsPlusNormal"/>
              <w:jc w:val="center"/>
            </w:pPr>
            <w:r>
              <w:t>-4,13</w:t>
            </w:r>
          </w:p>
        </w:tc>
        <w:tc>
          <w:tcPr>
            <w:tcW w:w="1133" w:type="dxa"/>
            <w:tcBorders>
              <w:top w:val="nil"/>
              <w:bottom w:val="nil"/>
            </w:tcBorders>
          </w:tcPr>
          <w:p w:rsidR="00091023" w:rsidRDefault="00091023">
            <w:pPr>
              <w:pStyle w:val="ConsPlusNormal"/>
              <w:jc w:val="center"/>
            </w:pPr>
            <w:r>
              <w:t>-6,35</w:t>
            </w:r>
          </w:p>
        </w:tc>
        <w:tc>
          <w:tcPr>
            <w:tcW w:w="1139" w:type="dxa"/>
            <w:tcBorders>
              <w:top w:val="nil"/>
              <w:bottom w:val="nil"/>
            </w:tcBorders>
          </w:tcPr>
          <w:p w:rsidR="00091023" w:rsidRDefault="00091023">
            <w:pPr>
              <w:pStyle w:val="ConsPlusNormal"/>
              <w:jc w:val="center"/>
            </w:pPr>
            <w:r>
              <w:t>-8,35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0,4</w:t>
            </w:r>
          </w:p>
        </w:tc>
        <w:tc>
          <w:tcPr>
            <w:tcW w:w="1133" w:type="dxa"/>
            <w:tcBorders>
              <w:top w:val="nil"/>
              <w:bottom w:val="single" w:sz="4" w:space="0" w:color="auto"/>
            </w:tcBorders>
          </w:tcPr>
          <w:p w:rsidR="00091023" w:rsidRDefault="00091023">
            <w:pPr>
              <w:pStyle w:val="ConsPlusNormal"/>
              <w:jc w:val="center"/>
            </w:pPr>
            <w:r>
              <w:t>8,93</w:t>
            </w:r>
          </w:p>
        </w:tc>
        <w:tc>
          <w:tcPr>
            <w:tcW w:w="1133" w:type="dxa"/>
            <w:tcBorders>
              <w:top w:val="nil"/>
              <w:bottom w:val="single" w:sz="4" w:space="0" w:color="auto"/>
            </w:tcBorders>
          </w:tcPr>
          <w:p w:rsidR="00091023" w:rsidRDefault="00091023">
            <w:pPr>
              <w:pStyle w:val="ConsPlusNormal"/>
              <w:jc w:val="center"/>
            </w:pPr>
            <w:r>
              <w:t>5,51</w:t>
            </w:r>
          </w:p>
        </w:tc>
        <w:tc>
          <w:tcPr>
            <w:tcW w:w="1133" w:type="dxa"/>
            <w:tcBorders>
              <w:top w:val="nil"/>
              <w:bottom w:val="single" w:sz="4" w:space="0" w:color="auto"/>
            </w:tcBorders>
          </w:tcPr>
          <w:p w:rsidR="00091023" w:rsidRDefault="00091023">
            <w:pPr>
              <w:pStyle w:val="ConsPlusNormal"/>
              <w:jc w:val="center"/>
            </w:pPr>
            <w:r>
              <w:t>2,42</w:t>
            </w:r>
          </w:p>
        </w:tc>
        <w:tc>
          <w:tcPr>
            <w:tcW w:w="1133" w:type="dxa"/>
            <w:tcBorders>
              <w:top w:val="nil"/>
              <w:bottom w:val="single" w:sz="4" w:space="0" w:color="auto"/>
            </w:tcBorders>
          </w:tcPr>
          <w:p w:rsidR="00091023" w:rsidRDefault="00091023">
            <w:pPr>
              <w:pStyle w:val="ConsPlusNormal"/>
              <w:jc w:val="center"/>
            </w:pPr>
            <w:r>
              <w:t>-0,37</w:t>
            </w:r>
          </w:p>
        </w:tc>
        <w:tc>
          <w:tcPr>
            <w:tcW w:w="1133" w:type="dxa"/>
            <w:tcBorders>
              <w:top w:val="nil"/>
              <w:bottom w:val="single" w:sz="4" w:space="0" w:color="auto"/>
            </w:tcBorders>
          </w:tcPr>
          <w:p w:rsidR="00091023" w:rsidRDefault="00091023">
            <w:pPr>
              <w:pStyle w:val="ConsPlusNormal"/>
              <w:jc w:val="center"/>
            </w:pPr>
            <w:r>
              <w:t>-2,89</w:t>
            </w:r>
          </w:p>
        </w:tc>
        <w:tc>
          <w:tcPr>
            <w:tcW w:w="1133" w:type="dxa"/>
            <w:tcBorders>
              <w:top w:val="nil"/>
              <w:bottom w:val="single" w:sz="4" w:space="0" w:color="auto"/>
            </w:tcBorders>
          </w:tcPr>
          <w:p w:rsidR="00091023" w:rsidRDefault="00091023">
            <w:pPr>
              <w:pStyle w:val="ConsPlusNormal"/>
              <w:jc w:val="center"/>
            </w:pPr>
            <w:r>
              <w:t>-5,16</w:t>
            </w:r>
          </w:p>
        </w:tc>
        <w:tc>
          <w:tcPr>
            <w:tcW w:w="1139" w:type="dxa"/>
            <w:tcBorders>
              <w:top w:val="nil"/>
              <w:bottom w:val="single" w:sz="4" w:space="0" w:color="auto"/>
            </w:tcBorders>
          </w:tcPr>
          <w:p w:rsidR="00091023" w:rsidRDefault="00091023">
            <w:pPr>
              <w:pStyle w:val="ConsPlusNormal"/>
              <w:jc w:val="center"/>
            </w:pPr>
            <w:r>
              <w:t>-7,2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0,5</w:t>
            </w:r>
          </w:p>
        </w:tc>
        <w:tc>
          <w:tcPr>
            <w:tcW w:w="1133" w:type="dxa"/>
            <w:tcBorders>
              <w:top w:val="single" w:sz="4" w:space="0" w:color="auto"/>
              <w:bottom w:val="nil"/>
            </w:tcBorders>
          </w:tcPr>
          <w:p w:rsidR="00091023" w:rsidRDefault="00091023">
            <w:pPr>
              <w:pStyle w:val="ConsPlusNormal"/>
              <w:jc w:val="center"/>
            </w:pPr>
            <w:r>
              <w:t>10,25</w:t>
            </w:r>
          </w:p>
        </w:tc>
        <w:tc>
          <w:tcPr>
            <w:tcW w:w="1133" w:type="dxa"/>
            <w:tcBorders>
              <w:top w:val="single" w:sz="4" w:space="0" w:color="auto"/>
              <w:bottom w:val="nil"/>
            </w:tcBorders>
          </w:tcPr>
          <w:p w:rsidR="00091023" w:rsidRDefault="00091023">
            <w:pPr>
              <w:pStyle w:val="ConsPlusNormal"/>
              <w:jc w:val="center"/>
            </w:pPr>
            <w:r>
              <w:t>6,86</w:t>
            </w:r>
          </w:p>
        </w:tc>
        <w:tc>
          <w:tcPr>
            <w:tcW w:w="1133" w:type="dxa"/>
            <w:tcBorders>
              <w:top w:val="single" w:sz="4" w:space="0" w:color="auto"/>
              <w:bottom w:val="nil"/>
            </w:tcBorders>
          </w:tcPr>
          <w:p w:rsidR="00091023" w:rsidRDefault="00091023">
            <w:pPr>
              <w:pStyle w:val="ConsPlusNormal"/>
              <w:jc w:val="center"/>
            </w:pPr>
            <w:r>
              <w:t>3,78</w:t>
            </w:r>
          </w:p>
        </w:tc>
        <w:tc>
          <w:tcPr>
            <w:tcW w:w="1133" w:type="dxa"/>
            <w:tcBorders>
              <w:top w:val="single" w:sz="4" w:space="0" w:color="auto"/>
              <w:bottom w:val="nil"/>
            </w:tcBorders>
          </w:tcPr>
          <w:p w:rsidR="00091023" w:rsidRDefault="00091023">
            <w:pPr>
              <w:pStyle w:val="ConsPlusNormal"/>
              <w:jc w:val="center"/>
            </w:pPr>
            <w:r>
              <w:t>0,96</w:t>
            </w:r>
          </w:p>
        </w:tc>
        <w:tc>
          <w:tcPr>
            <w:tcW w:w="1133" w:type="dxa"/>
            <w:tcBorders>
              <w:top w:val="single" w:sz="4" w:space="0" w:color="auto"/>
              <w:bottom w:val="nil"/>
            </w:tcBorders>
          </w:tcPr>
          <w:p w:rsidR="00091023" w:rsidRDefault="00091023">
            <w:pPr>
              <w:pStyle w:val="ConsPlusNormal"/>
              <w:jc w:val="center"/>
            </w:pPr>
            <w:r>
              <w:t>-1,56</w:t>
            </w:r>
          </w:p>
        </w:tc>
        <w:tc>
          <w:tcPr>
            <w:tcW w:w="1133" w:type="dxa"/>
            <w:tcBorders>
              <w:top w:val="single" w:sz="4" w:space="0" w:color="auto"/>
              <w:bottom w:val="nil"/>
            </w:tcBorders>
          </w:tcPr>
          <w:p w:rsidR="00091023" w:rsidRDefault="00091023">
            <w:pPr>
              <w:pStyle w:val="ConsPlusNormal"/>
              <w:jc w:val="center"/>
            </w:pPr>
            <w:r>
              <w:t>-3,66</w:t>
            </w:r>
          </w:p>
        </w:tc>
        <w:tc>
          <w:tcPr>
            <w:tcW w:w="1139" w:type="dxa"/>
            <w:tcBorders>
              <w:top w:val="single" w:sz="4" w:space="0" w:color="auto"/>
              <w:bottom w:val="nil"/>
            </w:tcBorders>
          </w:tcPr>
          <w:p w:rsidR="00091023" w:rsidRDefault="00091023">
            <w:pPr>
              <w:pStyle w:val="ConsPlusNormal"/>
              <w:jc w:val="center"/>
            </w:pPr>
            <w:r>
              <w:t>-6,94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11,33</w:t>
            </w:r>
          </w:p>
        </w:tc>
        <w:tc>
          <w:tcPr>
            <w:tcW w:w="1133" w:type="dxa"/>
            <w:tcBorders>
              <w:top w:val="nil"/>
              <w:bottom w:val="nil"/>
            </w:tcBorders>
          </w:tcPr>
          <w:p w:rsidR="00091023" w:rsidRDefault="00091023">
            <w:pPr>
              <w:pStyle w:val="ConsPlusNormal"/>
              <w:jc w:val="center"/>
            </w:pPr>
            <w:r>
              <w:t>8,03</w:t>
            </w:r>
          </w:p>
        </w:tc>
        <w:tc>
          <w:tcPr>
            <w:tcW w:w="1133" w:type="dxa"/>
            <w:tcBorders>
              <w:top w:val="nil"/>
              <w:bottom w:val="nil"/>
            </w:tcBorders>
          </w:tcPr>
          <w:p w:rsidR="00091023" w:rsidRDefault="00091023">
            <w:pPr>
              <w:pStyle w:val="ConsPlusNormal"/>
              <w:jc w:val="center"/>
            </w:pPr>
            <w:r>
              <w:t>6,01</w:t>
            </w:r>
          </w:p>
        </w:tc>
        <w:tc>
          <w:tcPr>
            <w:tcW w:w="1133" w:type="dxa"/>
            <w:tcBorders>
              <w:top w:val="nil"/>
              <w:bottom w:val="nil"/>
            </w:tcBorders>
          </w:tcPr>
          <w:p w:rsidR="00091023" w:rsidRDefault="00091023">
            <w:pPr>
              <w:pStyle w:val="ConsPlusNormal"/>
              <w:jc w:val="center"/>
            </w:pPr>
            <w:r>
              <w:t>2,25</w:t>
            </w:r>
          </w:p>
        </w:tc>
        <w:tc>
          <w:tcPr>
            <w:tcW w:w="1133" w:type="dxa"/>
            <w:tcBorders>
              <w:top w:val="nil"/>
              <w:bottom w:val="nil"/>
            </w:tcBorders>
          </w:tcPr>
          <w:p w:rsidR="00091023" w:rsidRDefault="00091023">
            <w:pPr>
              <w:pStyle w:val="ConsPlusNormal"/>
              <w:jc w:val="center"/>
            </w:pPr>
            <w:r>
              <w:t>-0,28</w:t>
            </w:r>
          </w:p>
        </w:tc>
        <w:tc>
          <w:tcPr>
            <w:tcW w:w="1133" w:type="dxa"/>
            <w:tcBorders>
              <w:top w:val="nil"/>
              <w:bottom w:val="nil"/>
            </w:tcBorders>
          </w:tcPr>
          <w:p w:rsidR="00091023" w:rsidRDefault="00091023">
            <w:pPr>
              <w:pStyle w:val="ConsPlusNormal"/>
              <w:jc w:val="center"/>
            </w:pPr>
            <w:r>
              <w:t>-2,58</w:t>
            </w:r>
          </w:p>
        </w:tc>
        <w:tc>
          <w:tcPr>
            <w:tcW w:w="1139" w:type="dxa"/>
            <w:tcBorders>
              <w:top w:val="nil"/>
              <w:bottom w:val="nil"/>
            </w:tcBorders>
          </w:tcPr>
          <w:p w:rsidR="00091023" w:rsidRDefault="00091023">
            <w:pPr>
              <w:pStyle w:val="ConsPlusNormal"/>
              <w:jc w:val="center"/>
            </w:pPr>
            <w:r>
              <w:t>-4,67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12,09</w:t>
            </w:r>
          </w:p>
        </w:tc>
        <w:tc>
          <w:tcPr>
            <w:tcW w:w="1133" w:type="dxa"/>
            <w:tcBorders>
              <w:top w:val="nil"/>
              <w:bottom w:val="nil"/>
            </w:tcBorders>
          </w:tcPr>
          <w:p w:rsidR="00091023" w:rsidRDefault="00091023">
            <w:pPr>
              <w:pStyle w:val="ConsPlusNormal"/>
              <w:jc w:val="center"/>
            </w:pPr>
            <w:r>
              <w:t>8,94</w:t>
            </w:r>
          </w:p>
        </w:tc>
        <w:tc>
          <w:tcPr>
            <w:tcW w:w="1133" w:type="dxa"/>
            <w:tcBorders>
              <w:top w:val="nil"/>
              <w:bottom w:val="nil"/>
            </w:tcBorders>
          </w:tcPr>
          <w:p w:rsidR="00091023" w:rsidRDefault="00091023">
            <w:pPr>
              <w:pStyle w:val="ConsPlusNormal"/>
              <w:jc w:val="center"/>
            </w:pPr>
            <w:r>
              <w:t>6,02</w:t>
            </w:r>
          </w:p>
        </w:tc>
        <w:tc>
          <w:tcPr>
            <w:tcW w:w="1133" w:type="dxa"/>
            <w:tcBorders>
              <w:top w:val="nil"/>
              <w:bottom w:val="nil"/>
            </w:tcBorders>
          </w:tcPr>
          <w:p w:rsidR="00091023" w:rsidRDefault="00091023">
            <w:pPr>
              <w:pStyle w:val="ConsPlusNormal"/>
              <w:jc w:val="center"/>
            </w:pPr>
            <w:r>
              <w:t>3,34</w:t>
            </w:r>
          </w:p>
        </w:tc>
        <w:tc>
          <w:tcPr>
            <w:tcW w:w="1133" w:type="dxa"/>
            <w:tcBorders>
              <w:top w:val="nil"/>
              <w:bottom w:val="nil"/>
            </w:tcBorders>
          </w:tcPr>
          <w:p w:rsidR="00091023" w:rsidRDefault="00091023">
            <w:pPr>
              <w:pStyle w:val="ConsPlusNormal"/>
              <w:jc w:val="center"/>
            </w:pPr>
            <w:r>
              <w:t>0,87</w:t>
            </w:r>
          </w:p>
        </w:tc>
        <w:tc>
          <w:tcPr>
            <w:tcW w:w="1133" w:type="dxa"/>
            <w:tcBorders>
              <w:top w:val="nil"/>
              <w:bottom w:val="nil"/>
            </w:tcBorders>
          </w:tcPr>
          <w:p w:rsidR="00091023" w:rsidRDefault="00091023">
            <w:pPr>
              <w:pStyle w:val="ConsPlusNormal"/>
              <w:jc w:val="center"/>
            </w:pPr>
            <w:r>
              <w:t>-1,4</w:t>
            </w:r>
          </w:p>
        </w:tc>
        <w:tc>
          <w:tcPr>
            <w:tcW w:w="1139" w:type="dxa"/>
            <w:tcBorders>
              <w:top w:val="nil"/>
              <w:bottom w:val="nil"/>
            </w:tcBorders>
          </w:tcPr>
          <w:p w:rsidR="00091023" w:rsidRDefault="00091023">
            <w:pPr>
              <w:pStyle w:val="ConsPlusNormal"/>
              <w:jc w:val="center"/>
            </w:pPr>
            <w:r>
              <w:t>-3,46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12,49</w:t>
            </w:r>
          </w:p>
        </w:tc>
        <w:tc>
          <w:tcPr>
            <w:tcW w:w="1133" w:type="dxa"/>
            <w:tcBorders>
              <w:top w:val="nil"/>
              <w:bottom w:val="nil"/>
            </w:tcBorders>
          </w:tcPr>
          <w:p w:rsidR="00091023" w:rsidRDefault="00091023">
            <w:pPr>
              <w:pStyle w:val="ConsPlusNormal"/>
              <w:jc w:val="center"/>
            </w:pPr>
            <w:r>
              <w:t>9,53</w:t>
            </w:r>
          </w:p>
        </w:tc>
        <w:tc>
          <w:tcPr>
            <w:tcW w:w="1133" w:type="dxa"/>
            <w:tcBorders>
              <w:top w:val="nil"/>
              <w:bottom w:val="nil"/>
            </w:tcBorders>
          </w:tcPr>
          <w:p w:rsidR="00091023" w:rsidRDefault="00091023">
            <w:pPr>
              <w:pStyle w:val="ConsPlusNormal"/>
              <w:jc w:val="center"/>
            </w:pPr>
            <w:r>
              <w:t>6,77</w:t>
            </w:r>
          </w:p>
        </w:tc>
        <w:tc>
          <w:tcPr>
            <w:tcW w:w="1133" w:type="dxa"/>
            <w:tcBorders>
              <w:top w:val="nil"/>
              <w:bottom w:val="nil"/>
            </w:tcBorders>
          </w:tcPr>
          <w:p w:rsidR="00091023" w:rsidRDefault="00091023">
            <w:pPr>
              <w:pStyle w:val="ConsPlusNormal"/>
              <w:jc w:val="center"/>
            </w:pPr>
            <w:r>
              <w:t>4,21</w:t>
            </w:r>
          </w:p>
        </w:tc>
        <w:tc>
          <w:tcPr>
            <w:tcW w:w="1133" w:type="dxa"/>
            <w:tcBorders>
              <w:top w:val="nil"/>
              <w:bottom w:val="nil"/>
            </w:tcBorders>
          </w:tcPr>
          <w:p w:rsidR="00091023" w:rsidRDefault="00091023">
            <w:pPr>
              <w:pStyle w:val="ConsPlusNormal"/>
              <w:jc w:val="center"/>
            </w:pPr>
            <w:r>
              <w:t>1,84</w:t>
            </w:r>
          </w:p>
        </w:tc>
        <w:tc>
          <w:tcPr>
            <w:tcW w:w="1133" w:type="dxa"/>
            <w:tcBorders>
              <w:top w:val="nil"/>
              <w:bottom w:val="nil"/>
            </w:tcBorders>
          </w:tcPr>
          <w:p w:rsidR="00091023" w:rsidRDefault="00091023">
            <w:pPr>
              <w:pStyle w:val="ConsPlusNormal"/>
              <w:jc w:val="center"/>
            </w:pPr>
            <w:r>
              <w:t>-0,34</w:t>
            </w:r>
          </w:p>
        </w:tc>
        <w:tc>
          <w:tcPr>
            <w:tcW w:w="1139" w:type="dxa"/>
            <w:tcBorders>
              <w:top w:val="nil"/>
              <w:bottom w:val="nil"/>
            </w:tcBorders>
          </w:tcPr>
          <w:p w:rsidR="00091023" w:rsidRDefault="00091023">
            <w:pPr>
              <w:pStyle w:val="ConsPlusNormal"/>
              <w:jc w:val="center"/>
            </w:pPr>
            <w:r>
              <w:t>-2,36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0,9</w:t>
            </w:r>
          </w:p>
        </w:tc>
        <w:tc>
          <w:tcPr>
            <w:tcW w:w="1133" w:type="dxa"/>
            <w:tcBorders>
              <w:top w:val="nil"/>
              <w:bottom w:val="single" w:sz="4" w:space="0" w:color="auto"/>
            </w:tcBorders>
          </w:tcPr>
          <w:p w:rsidR="00091023" w:rsidRDefault="00091023">
            <w:pPr>
              <w:pStyle w:val="ConsPlusNormal"/>
              <w:jc w:val="center"/>
            </w:pPr>
            <w:r>
              <w:t>12,55</w:t>
            </w:r>
          </w:p>
        </w:tc>
        <w:tc>
          <w:tcPr>
            <w:tcW w:w="1133" w:type="dxa"/>
            <w:tcBorders>
              <w:top w:val="nil"/>
              <w:bottom w:val="single" w:sz="4" w:space="0" w:color="auto"/>
            </w:tcBorders>
          </w:tcPr>
          <w:p w:rsidR="00091023" w:rsidRDefault="00091023">
            <w:pPr>
              <w:pStyle w:val="ConsPlusNormal"/>
              <w:jc w:val="center"/>
            </w:pPr>
            <w:r>
              <w:t>9,81</w:t>
            </w:r>
          </w:p>
        </w:tc>
        <w:tc>
          <w:tcPr>
            <w:tcW w:w="1133" w:type="dxa"/>
            <w:tcBorders>
              <w:top w:val="nil"/>
              <w:bottom w:val="single" w:sz="4" w:space="0" w:color="auto"/>
            </w:tcBorders>
          </w:tcPr>
          <w:p w:rsidR="00091023" w:rsidRDefault="00091023">
            <w:pPr>
              <w:pStyle w:val="ConsPlusNormal"/>
              <w:jc w:val="center"/>
            </w:pPr>
            <w:r>
              <w:t>7,24</w:t>
            </w:r>
          </w:p>
        </w:tc>
        <w:tc>
          <w:tcPr>
            <w:tcW w:w="1133" w:type="dxa"/>
            <w:tcBorders>
              <w:top w:val="nil"/>
              <w:bottom w:val="single" w:sz="4" w:space="0" w:color="auto"/>
            </w:tcBorders>
          </w:tcPr>
          <w:p w:rsidR="00091023" w:rsidRDefault="00091023">
            <w:pPr>
              <w:pStyle w:val="ConsPlusNormal"/>
              <w:jc w:val="center"/>
            </w:pPr>
            <w:r>
              <w:t>4,83</w:t>
            </w:r>
          </w:p>
        </w:tc>
        <w:tc>
          <w:tcPr>
            <w:tcW w:w="1133" w:type="dxa"/>
            <w:tcBorders>
              <w:top w:val="nil"/>
              <w:bottom w:val="single" w:sz="4" w:space="0" w:color="auto"/>
            </w:tcBorders>
          </w:tcPr>
          <w:p w:rsidR="00091023" w:rsidRDefault="00091023">
            <w:pPr>
              <w:pStyle w:val="ConsPlusNormal"/>
              <w:jc w:val="center"/>
            </w:pPr>
            <w:r>
              <w:t>2,59</w:t>
            </w:r>
          </w:p>
        </w:tc>
        <w:tc>
          <w:tcPr>
            <w:tcW w:w="1133" w:type="dxa"/>
            <w:tcBorders>
              <w:top w:val="nil"/>
              <w:bottom w:val="single" w:sz="4" w:space="0" w:color="auto"/>
            </w:tcBorders>
          </w:tcPr>
          <w:p w:rsidR="00091023" w:rsidRDefault="00091023">
            <w:pPr>
              <w:pStyle w:val="ConsPlusNormal"/>
              <w:jc w:val="center"/>
            </w:pPr>
            <w:r>
              <w:t>0,51</w:t>
            </w:r>
          </w:p>
        </w:tc>
        <w:tc>
          <w:tcPr>
            <w:tcW w:w="1139" w:type="dxa"/>
            <w:tcBorders>
              <w:top w:val="nil"/>
              <w:bottom w:val="single" w:sz="4" w:space="0" w:color="auto"/>
            </w:tcBorders>
          </w:tcPr>
          <w:p w:rsidR="00091023" w:rsidRDefault="00091023">
            <w:pPr>
              <w:pStyle w:val="ConsPlusNormal"/>
              <w:jc w:val="center"/>
            </w:pPr>
            <w:r>
              <w:t>-1,41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1,0</w:t>
            </w:r>
          </w:p>
        </w:tc>
        <w:tc>
          <w:tcPr>
            <w:tcW w:w="1133" w:type="dxa"/>
            <w:tcBorders>
              <w:top w:val="single" w:sz="4" w:space="0" w:color="auto"/>
              <w:bottom w:val="nil"/>
            </w:tcBorders>
          </w:tcPr>
          <w:p w:rsidR="00091023" w:rsidRDefault="00091023">
            <w:pPr>
              <w:pStyle w:val="ConsPlusNormal"/>
              <w:jc w:val="center"/>
            </w:pPr>
            <w:r>
              <w:t>12,32</w:t>
            </w:r>
          </w:p>
        </w:tc>
        <w:tc>
          <w:tcPr>
            <w:tcW w:w="1133" w:type="dxa"/>
            <w:tcBorders>
              <w:top w:val="single" w:sz="4" w:space="0" w:color="auto"/>
              <w:bottom w:val="nil"/>
            </w:tcBorders>
          </w:tcPr>
          <w:p w:rsidR="00091023" w:rsidRDefault="00091023">
            <w:pPr>
              <w:pStyle w:val="ConsPlusNormal"/>
              <w:jc w:val="center"/>
            </w:pPr>
            <w:r>
              <w:t>9,82</w:t>
            </w:r>
          </w:p>
        </w:tc>
        <w:tc>
          <w:tcPr>
            <w:tcW w:w="1133" w:type="dxa"/>
            <w:tcBorders>
              <w:top w:val="single" w:sz="4" w:space="0" w:color="auto"/>
              <w:bottom w:val="nil"/>
            </w:tcBorders>
          </w:tcPr>
          <w:p w:rsidR="00091023" w:rsidRDefault="00091023">
            <w:pPr>
              <w:pStyle w:val="ConsPlusNormal"/>
              <w:jc w:val="center"/>
            </w:pPr>
            <w:r>
              <w:t>7,46</w:t>
            </w:r>
          </w:p>
        </w:tc>
        <w:tc>
          <w:tcPr>
            <w:tcW w:w="1133" w:type="dxa"/>
            <w:tcBorders>
              <w:top w:val="single" w:sz="4" w:space="0" w:color="auto"/>
              <w:bottom w:val="nil"/>
            </w:tcBorders>
          </w:tcPr>
          <w:p w:rsidR="00091023" w:rsidRDefault="00091023">
            <w:pPr>
              <w:pStyle w:val="ConsPlusNormal"/>
              <w:jc w:val="center"/>
            </w:pPr>
            <w:r>
              <w:t>5,23</w:t>
            </w:r>
          </w:p>
        </w:tc>
        <w:tc>
          <w:tcPr>
            <w:tcW w:w="1133" w:type="dxa"/>
            <w:tcBorders>
              <w:top w:val="single" w:sz="4" w:space="0" w:color="auto"/>
              <w:bottom w:val="nil"/>
            </w:tcBorders>
          </w:tcPr>
          <w:p w:rsidR="00091023" w:rsidRDefault="00091023">
            <w:pPr>
              <w:pStyle w:val="ConsPlusNormal"/>
              <w:jc w:val="center"/>
            </w:pPr>
            <w:r>
              <w:t>3,13</w:t>
            </w:r>
          </w:p>
        </w:tc>
        <w:tc>
          <w:tcPr>
            <w:tcW w:w="1133" w:type="dxa"/>
            <w:tcBorders>
              <w:top w:val="single" w:sz="4" w:space="0" w:color="auto"/>
              <w:bottom w:val="nil"/>
            </w:tcBorders>
          </w:tcPr>
          <w:p w:rsidR="00091023" w:rsidRDefault="00091023">
            <w:pPr>
              <w:pStyle w:val="ConsPlusNormal"/>
              <w:jc w:val="center"/>
            </w:pPr>
            <w:r>
              <w:t>1,17</w:t>
            </w:r>
          </w:p>
        </w:tc>
        <w:tc>
          <w:tcPr>
            <w:tcW w:w="1139" w:type="dxa"/>
            <w:tcBorders>
              <w:top w:val="single" w:sz="4" w:space="0" w:color="auto"/>
              <w:bottom w:val="nil"/>
            </w:tcBorders>
          </w:tcPr>
          <w:p w:rsidR="00091023" w:rsidRDefault="00091023">
            <w:pPr>
              <w:pStyle w:val="ConsPlusNormal"/>
              <w:jc w:val="center"/>
            </w:pPr>
            <w:r>
              <w:t>-0,64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1,1</w:t>
            </w:r>
          </w:p>
        </w:tc>
        <w:tc>
          <w:tcPr>
            <w:tcW w:w="1133" w:type="dxa"/>
            <w:tcBorders>
              <w:top w:val="nil"/>
              <w:bottom w:val="nil"/>
            </w:tcBorders>
          </w:tcPr>
          <w:p w:rsidR="00091023" w:rsidRDefault="00091023">
            <w:pPr>
              <w:pStyle w:val="ConsPlusNormal"/>
              <w:jc w:val="center"/>
            </w:pPr>
            <w:r>
              <w:t>11,88</w:t>
            </w:r>
          </w:p>
        </w:tc>
        <w:tc>
          <w:tcPr>
            <w:tcW w:w="1133" w:type="dxa"/>
            <w:tcBorders>
              <w:top w:val="nil"/>
              <w:bottom w:val="nil"/>
            </w:tcBorders>
          </w:tcPr>
          <w:p w:rsidR="00091023" w:rsidRDefault="00091023">
            <w:pPr>
              <w:pStyle w:val="ConsPlusNormal"/>
              <w:jc w:val="center"/>
            </w:pPr>
            <w:r>
              <w:t>9,61</w:t>
            </w:r>
          </w:p>
        </w:tc>
        <w:tc>
          <w:tcPr>
            <w:tcW w:w="1133" w:type="dxa"/>
            <w:tcBorders>
              <w:top w:val="nil"/>
              <w:bottom w:val="nil"/>
            </w:tcBorders>
          </w:tcPr>
          <w:p w:rsidR="00091023" w:rsidRDefault="00091023">
            <w:pPr>
              <w:pStyle w:val="ConsPlusNormal"/>
              <w:jc w:val="center"/>
            </w:pPr>
            <w:r>
              <w:t>7,46</w:t>
            </w:r>
          </w:p>
        </w:tc>
        <w:tc>
          <w:tcPr>
            <w:tcW w:w="1133" w:type="dxa"/>
            <w:tcBorders>
              <w:top w:val="nil"/>
              <w:bottom w:val="nil"/>
            </w:tcBorders>
          </w:tcPr>
          <w:p w:rsidR="00091023" w:rsidRDefault="00091023">
            <w:pPr>
              <w:pStyle w:val="ConsPlusNormal"/>
              <w:jc w:val="center"/>
            </w:pPr>
            <w:r>
              <w:t>6,42</w:t>
            </w:r>
          </w:p>
        </w:tc>
        <w:tc>
          <w:tcPr>
            <w:tcW w:w="1133" w:type="dxa"/>
            <w:tcBorders>
              <w:top w:val="nil"/>
              <w:bottom w:val="nil"/>
            </w:tcBorders>
          </w:tcPr>
          <w:p w:rsidR="00091023" w:rsidRDefault="00091023">
            <w:pPr>
              <w:pStyle w:val="ConsPlusNormal"/>
              <w:jc w:val="center"/>
            </w:pPr>
            <w:r>
              <w:t>3,48</w:t>
            </w:r>
          </w:p>
        </w:tc>
        <w:tc>
          <w:tcPr>
            <w:tcW w:w="1133" w:type="dxa"/>
            <w:tcBorders>
              <w:top w:val="nil"/>
              <w:bottom w:val="nil"/>
            </w:tcBorders>
          </w:tcPr>
          <w:p w:rsidR="00091023" w:rsidRDefault="00091023">
            <w:pPr>
              <w:pStyle w:val="ConsPlusNormal"/>
              <w:jc w:val="center"/>
            </w:pPr>
            <w:r>
              <w:t>1,66</w:t>
            </w:r>
          </w:p>
        </w:tc>
        <w:tc>
          <w:tcPr>
            <w:tcW w:w="1139" w:type="dxa"/>
            <w:tcBorders>
              <w:top w:val="nil"/>
              <w:bottom w:val="nil"/>
            </w:tcBorders>
          </w:tcPr>
          <w:p w:rsidR="00091023" w:rsidRDefault="00091023">
            <w:pPr>
              <w:pStyle w:val="ConsPlusNormal"/>
              <w:jc w:val="center"/>
            </w:pPr>
            <w:r>
              <w:t>-0,04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11,27</w:t>
            </w:r>
          </w:p>
        </w:tc>
        <w:tc>
          <w:tcPr>
            <w:tcW w:w="1133" w:type="dxa"/>
            <w:tcBorders>
              <w:top w:val="nil"/>
              <w:bottom w:val="nil"/>
            </w:tcBorders>
          </w:tcPr>
          <w:p w:rsidR="00091023" w:rsidRDefault="00091023">
            <w:pPr>
              <w:pStyle w:val="ConsPlusNormal"/>
              <w:jc w:val="center"/>
            </w:pPr>
            <w:r>
              <w:t>9,23</w:t>
            </w:r>
          </w:p>
        </w:tc>
        <w:tc>
          <w:tcPr>
            <w:tcW w:w="1133" w:type="dxa"/>
            <w:tcBorders>
              <w:top w:val="nil"/>
              <w:bottom w:val="nil"/>
            </w:tcBorders>
          </w:tcPr>
          <w:p w:rsidR="00091023" w:rsidRDefault="00091023">
            <w:pPr>
              <w:pStyle w:val="ConsPlusNormal"/>
              <w:jc w:val="center"/>
            </w:pPr>
            <w:r>
              <w:t>7,29</w:t>
            </w:r>
          </w:p>
        </w:tc>
        <w:tc>
          <w:tcPr>
            <w:tcW w:w="1133" w:type="dxa"/>
            <w:tcBorders>
              <w:top w:val="nil"/>
              <w:bottom w:val="nil"/>
            </w:tcBorders>
          </w:tcPr>
          <w:p w:rsidR="00091023" w:rsidRDefault="00091023">
            <w:pPr>
              <w:pStyle w:val="ConsPlusNormal"/>
              <w:jc w:val="center"/>
            </w:pPr>
            <w:r>
              <w:t>5,43</w:t>
            </w:r>
          </w:p>
        </w:tc>
        <w:tc>
          <w:tcPr>
            <w:tcW w:w="1133" w:type="dxa"/>
            <w:tcBorders>
              <w:top w:val="nil"/>
              <w:bottom w:val="nil"/>
            </w:tcBorders>
          </w:tcPr>
          <w:p w:rsidR="00091023" w:rsidRDefault="00091023">
            <w:pPr>
              <w:pStyle w:val="ConsPlusNormal"/>
              <w:jc w:val="center"/>
            </w:pPr>
            <w:r>
              <w:t>3,65</w:t>
            </w:r>
          </w:p>
        </w:tc>
        <w:tc>
          <w:tcPr>
            <w:tcW w:w="1133" w:type="dxa"/>
            <w:tcBorders>
              <w:top w:val="nil"/>
              <w:bottom w:val="nil"/>
            </w:tcBorders>
          </w:tcPr>
          <w:p w:rsidR="00091023" w:rsidRDefault="00091023">
            <w:pPr>
              <w:pStyle w:val="ConsPlusNormal"/>
              <w:jc w:val="center"/>
            </w:pPr>
            <w:r>
              <w:t>1,98</w:t>
            </w:r>
          </w:p>
        </w:tc>
        <w:tc>
          <w:tcPr>
            <w:tcW w:w="1139" w:type="dxa"/>
            <w:tcBorders>
              <w:top w:val="nil"/>
              <w:bottom w:val="nil"/>
            </w:tcBorders>
          </w:tcPr>
          <w:p w:rsidR="00091023" w:rsidRDefault="00091023">
            <w:pPr>
              <w:pStyle w:val="ConsPlusNormal"/>
              <w:jc w:val="center"/>
            </w:pPr>
            <w:r>
              <w:t>0,41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1,3</w:t>
            </w:r>
          </w:p>
        </w:tc>
        <w:tc>
          <w:tcPr>
            <w:tcW w:w="1133" w:type="dxa"/>
            <w:tcBorders>
              <w:top w:val="nil"/>
              <w:bottom w:val="nil"/>
            </w:tcBorders>
          </w:tcPr>
          <w:p w:rsidR="00091023" w:rsidRDefault="00091023">
            <w:pPr>
              <w:pStyle w:val="ConsPlusNormal"/>
              <w:jc w:val="center"/>
            </w:pPr>
            <w:r>
              <w:t>10,54</w:t>
            </w:r>
          </w:p>
        </w:tc>
        <w:tc>
          <w:tcPr>
            <w:tcW w:w="1133" w:type="dxa"/>
            <w:tcBorders>
              <w:top w:val="nil"/>
              <w:bottom w:val="nil"/>
            </w:tcBorders>
          </w:tcPr>
          <w:p w:rsidR="00091023" w:rsidRDefault="00091023">
            <w:pPr>
              <w:pStyle w:val="ConsPlusNormal"/>
              <w:jc w:val="center"/>
            </w:pPr>
            <w:r>
              <w:t>8,72</w:t>
            </w:r>
          </w:p>
        </w:tc>
        <w:tc>
          <w:tcPr>
            <w:tcW w:w="1133" w:type="dxa"/>
            <w:tcBorders>
              <w:top w:val="nil"/>
              <w:bottom w:val="nil"/>
            </w:tcBorders>
          </w:tcPr>
          <w:p w:rsidR="00091023" w:rsidRDefault="00091023">
            <w:pPr>
              <w:pStyle w:val="ConsPlusNormal"/>
              <w:jc w:val="center"/>
            </w:pPr>
            <w:r>
              <w:t>6,98</w:t>
            </w:r>
          </w:p>
        </w:tc>
        <w:tc>
          <w:tcPr>
            <w:tcW w:w="1133" w:type="dxa"/>
            <w:tcBorders>
              <w:top w:val="nil"/>
              <w:bottom w:val="nil"/>
            </w:tcBorders>
          </w:tcPr>
          <w:p w:rsidR="00091023" w:rsidRDefault="00091023">
            <w:pPr>
              <w:pStyle w:val="ConsPlusNormal"/>
              <w:jc w:val="center"/>
            </w:pPr>
            <w:r>
              <w:t>5,29</w:t>
            </w:r>
          </w:p>
        </w:tc>
        <w:tc>
          <w:tcPr>
            <w:tcW w:w="1133" w:type="dxa"/>
            <w:tcBorders>
              <w:top w:val="nil"/>
              <w:bottom w:val="nil"/>
            </w:tcBorders>
          </w:tcPr>
          <w:p w:rsidR="00091023" w:rsidRDefault="00091023">
            <w:pPr>
              <w:pStyle w:val="ConsPlusNormal"/>
              <w:jc w:val="center"/>
            </w:pPr>
            <w:r>
              <w:t>3,68</w:t>
            </w:r>
          </w:p>
        </w:tc>
        <w:tc>
          <w:tcPr>
            <w:tcW w:w="1133" w:type="dxa"/>
            <w:tcBorders>
              <w:top w:val="nil"/>
              <w:bottom w:val="nil"/>
            </w:tcBorders>
          </w:tcPr>
          <w:p w:rsidR="00091023" w:rsidRDefault="00091023">
            <w:pPr>
              <w:pStyle w:val="ConsPlusNormal"/>
              <w:jc w:val="center"/>
            </w:pPr>
            <w:r>
              <w:t>2,15</w:t>
            </w:r>
          </w:p>
        </w:tc>
        <w:tc>
          <w:tcPr>
            <w:tcW w:w="1139" w:type="dxa"/>
            <w:tcBorders>
              <w:top w:val="nil"/>
              <w:bottom w:val="nil"/>
            </w:tcBorders>
          </w:tcPr>
          <w:p w:rsidR="00091023" w:rsidRDefault="00091023">
            <w:pPr>
              <w:pStyle w:val="ConsPlusNormal"/>
              <w:jc w:val="center"/>
            </w:pPr>
            <w:r>
              <w:t>0,71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1,4</w:t>
            </w:r>
          </w:p>
        </w:tc>
        <w:tc>
          <w:tcPr>
            <w:tcW w:w="1133" w:type="dxa"/>
            <w:tcBorders>
              <w:top w:val="nil"/>
              <w:bottom w:val="single" w:sz="4" w:space="0" w:color="auto"/>
            </w:tcBorders>
          </w:tcPr>
          <w:p w:rsidR="00091023" w:rsidRDefault="00091023">
            <w:pPr>
              <w:pStyle w:val="ConsPlusNormal"/>
              <w:jc w:val="center"/>
            </w:pPr>
            <w:r>
              <w:t>9,73</w:t>
            </w:r>
          </w:p>
        </w:tc>
        <w:tc>
          <w:tcPr>
            <w:tcW w:w="1133" w:type="dxa"/>
            <w:tcBorders>
              <w:top w:val="nil"/>
              <w:bottom w:val="single" w:sz="4" w:space="0" w:color="auto"/>
            </w:tcBorders>
          </w:tcPr>
          <w:p w:rsidR="00091023" w:rsidRDefault="00091023">
            <w:pPr>
              <w:pStyle w:val="ConsPlusNormal"/>
              <w:jc w:val="center"/>
            </w:pPr>
            <w:r>
              <w:t>8,11</w:t>
            </w:r>
          </w:p>
        </w:tc>
        <w:tc>
          <w:tcPr>
            <w:tcW w:w="1133" w:type="dxa"/>
            <w:tcBorders>
              <w:top w:val="nil"/>
              <w:bottom w:val="single" w:sz="4" w:space="0" w:color="auto"/>
            </w:tcBorders>
          </w:tcPr>
          <w:p w:rsidR="00091023" w:rsidRDefault="00091023">
            <w:pPr>
              <w:pStyle w:val="ConsPlusNormal"/>
              <w:jc w:val="center"/>
            </w:pPr>
            <w:r>
              <w:t>6,65</w:t>
            </w:r>
          </w:p>
        </w:tc>
        <w:tc>
          <w:tcPr>
            <w:tcW w:w="1133" w:type="dxa"/>
            <w:tcBorders>
              <w:top w:val="nil"/>
              <w:bottom w:val="single" w:sz="4" w:space="0" w:color="auto"/>
            </w:tcBorders>
          </w:tcPr>
          <w:p w:rsidR="00091023" w:rsidRDefault="00091023">
            <w:pPr>
              <w:pStyle w:val="ConsPlusNormal"/>
              <w:jc w:val="center"/>
            </w:pPr>
            <w:r>
              <w:t>6,04</w:t>
            </w:r>
          </w:p>
        </w:tc>
        <w:tc>
          <w:tcPr>
            <w:tcW w:w="1133" w:type="dxa"/>
            <w:tcBorders>
              <w:top w:val="nil"/>
              <w:bottom w:val="single" w:sz="4" w:space="0" w:color="auto"/>
            </w:tcBorders>
          </w:tcPr>
          <w:p w:rsidR="00091023" w:rsidRDefault="00091023">
            <w:pPr>
              <w:pStyle w:val="ConsPlusNormal"/>
              <w:jc w:val="center"/>
            </w:pPr>
            <w:r>
              <w:t>3,6</w:t>
            </w:r>
          </w:p>
        </w:tc>
        <w:tc>
          <w:tcPr>
            <w:tcW w:w="1133" w:type="dxa"/>
            <w:tcBorders>
              <w:top w:val="nil"/>
              <w:bottom w:val="single" w:sz="4" w:space="0" w:color="auto"/>
            </w:tcBorders>
          </w:tcPr>
          <w:p w:rsidR="00091023" w:rsidRDefault="00091023">
            <w:pPr>
              <w:pStyle w:val="ConsPlusNormal"/>
              <w:jc w:val="center"/>
            </w:pPr>
            <w:r>
              <w:t>2,22</w:t>
            </w:r>
          </w:p>
        </w:tc>
        <w:tc>
          <w:tcPr>
            <w:tcW w:w="1139" w:type="dxa"/>
            <w:tcBorders>
              <w:top w:val="nil"/>
              <w:bottom w:val="single" w:sz="4" w:space="0" w:color="auto"/>
            </w:tcBorders>
          </w:tcPr>
          <w:p w:rsidR="00091023" w:rsidRDefault="00091023">
            <w:pPr>
              <w:pStyle w:val="ConsPlusNormal"/>
              <w:jc w:val="center"/>
            </w:pPr>
            <w:r>
              <w:t>0,89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1,5</w:t>
            </w:r>
          </w:p>
        </w:tc>
        <w:tc>
          <w:tcPr>
            <w:tcW w:w="1133" w:type="dxa"/>
            <w:tcBorders>
              <w:top w:val="single" w:sz="4" w:space="0" w:color="auto"/>
              <w:bottom w:val="nil"/>
            </w:tcBorders>
          </w:tcPr>
          <w:p w:rsidR="00091023" w:rsidRDefault="00091023">
            <w:pPr>
              <w:pStyle w:val="ConsPlusNormal"/>
              <w:jc w:val="center"/>
            </w:pPr>
            <w:r>
              <w:t>8,86</w:t>
            </w:r>
          </w:p>
        </w:tc>
        <w:tc>
          <w:tcPr>
            <w:tcW w:w="1133" w:type="dxa"/>
            <w:tcBorders>
              <w:top w:val="single" w:sz="4" w:space="0" w:color="auto"/>
              <w:bottom w:val="nil"/>
            </w:tcBorders>
          </w:tcPr>
          <w:p w:rsidR="00091023" w:rsidRDefault="00091023">
            <w:pPr>
              <w:pStyle w:val="ConsPlusNormal"/>
              <w:jc w:val="center"/>
            </w:pPr>
            <w:r>
              <w:t>7,44</w:t>
            </w:r>
          </w:p>
        </w:tc>
        <w:tc>
          <w:tcPr>
            <w:tcW w:w="1133" w:type="dxa"/>
            <w:tcBorders>
              <w:top w:val="single" w:sz="4" w:space="0" w:color="auto"/>
              <w:bottom w:val="nil"/>
            </w:tcBorders>
          </w:tcPr>
          <w:p w:rsidR="00091023" w:rsidRDefault="00091023">
            <w:pPr>
              <w:pStyle w:val="ConsPlusNormal"/>
              <w:jc w:val="center"/>
            </w:pPr>
            <w:r>
              <w:t>6,05</w:t>
            </w:r>
          </w:p>
        </w:tc>
        <w:tc>
          <w:tcPr>
            <w:tcW w:w="1133" w:type="dxa"/>
            <w:tcBorders>
              <w:top w:val="single" w:sz="4" w:space="0" w:color="auto"/>
              <w:bottom w:val="nil"/>
            </w:tcBorders>
          </w:tcPr>
          <w:p w:rsidR="00091023" w:rsidRDefault="00091023">
            <w:pPr>
              <w:pStyle w:val="ConsPlusNormal"/>
              <w:jc w:val="center"/>
            </w:pPr>
            <w:r>
              <w:t>4,71</w:t>
            </w:r>
          </w:p>
        </w:tc>
        <w:tc>
          <w:tcPr>
            <w:tcW w:w="1133" w:type="dxa"/>
            <w:tcBorders>
              <w:top w:val="single" w:sz="4" w:space="0" w:color="auto"/>
              <w:bottom w:val="nil"/>
            </w:tcBorders>
          </w:tcPr>
          <w:p w:rsidR="00091023" w:rsidRDefault="00091023">
            <w:pPr>
              <w:pStyle w:val="ConsPlusNormal"/>
              <w:jc w:val="center"/>
            </w:pPr>
            <w:r>
              <w:t>3,43</w:t>
            </w:r>
          </w:p>
        </w:tc>
        <w:tc>
          <w:tcPr>
            <w:tcW w:w="1133" w:type="dxa"/>
            <w:tcBorders>
              <w:top w:val="single" w:sz="4" w:space="0" w:color="auto"/>
              <w:bottom w:val="nil"/>
            </w:tcBorders>
          </w:tcPr>
          <w:p w:rsidR="00091023" w:rsidRDefault="00091023">
            <w:pPr>
              <w:pStyle w:val="ConsPlusNormal"/>
              <w:jc w:val="center"/>
            </w:pPr>
            <w:r>
              <w:t>2,18</w:t>
            </w:r>
          </w:p>
        </w:tc>
        <w:tc>
          <w:tcPr>
            <w:tcW w:w="1139" w:type="dxa"/>
            <w:tcBorders>
              <w:top w:val="single" w:sz="4" w:space="0" w:color="auto"/>
              <w:bottom w:val="nil"/>
            </w:tcBorders>
          </w:tcPr>
          <w:p w:rsidR="00091023" w:rsidRDefault="00091023">
            <w:pPr>
              <w:pStyle w:val="ConsPlusNormal"/>
              <w:jc w:val="center"/>
            </w:pPr>
            <w:r>
              <w:t>0,98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7,99</w:t>
            </w:r>
          </w:p>
        </w:tc>
        <w:tc>
          <w:tcPr>
            <w:tcW w:w="1133" w:type="dxa"/>
            <w:tcBorders>
              <w:top w:val="nil"/>
              <w:bottom w:val="nil"/>
            </w:tcBorders>
          </w:tcPr>
          <w:p w:rsidR="00091023" w:rsidRDefault="00091023">
            <w:pPr>
              <w:pStyle w:val="ConsPlusNormal"/>
              <w:jc w:val="center"/>
            </w:pPr>
            <w:r>
              <w:t>6,75</w:t>
            </w:r>
          </w:p>
        </w:tc>
        <w:tc>
          <w:tcPr>
            <w:tcW w:w="1133" w:type="dxa"/>
            <w:tcBorders>
              <w:top w:val="nil"/>
              <w:bottom w:val="nil"/>
            </w:tcBorders>
          </w:tcPr>
          <w:p w:rsidR="00091023" w:rsidRDefault="00091023">
            <w:pPr>
              <w:pStyle w:val="ConsPlusNormal"/>
              <w:jc w:val="center"/>
            </w:pPr>
            <w:r>
              <w:t>5,53</w:t>
            </w:r>
          </w:p>
        </w:tc>
        <w:tc>
          <w:tcPr>
            <w:tcW w:w="1133" w:type="dxa"/>
            <w:tcBorders>
              <w:top w:val="nil"/>
              <w:bottom w:val="nil"/>
            </w:tcBorders>
          </w:tcPr>
          <w:p w:rsidR="00091023" w:rsidRDefault="00091023">
            <w:pPr>
              <w:pStyle w:val="ConsPlusNormal"/>
              <w:jc w:val="center"/>
            </w:pPr>
            <w:r>
              <w:t>4,34</w:t>
            </w:r>
          </w:p>
        </w:tc>
        <w:tc>
          <w:tcPr>
            <w:tcW w:w="1133" w:type="dxa"/>
            <w:tcBorders>
              <w:top w:val="nil"/>
              <w:bottom w:val="nil"/>
            </w:tcBorders>
          </w:tcPr>
          <w:p w:rsidR="00091023" w:rsidRDefault="00091023">
            <w:pPr>
              <w:pStyle w:val="ConsPlusNormal"/>
              <w:jc w:val="center"/>
            </w:pPr>
            <w:r>
              <w:t>3,19</w:t>
            </w:r>
          </w:p>
        </w:tc>
        <w:tc>
          <w:tcPr>
            <w:tcW w:w="1133" w:type="dxa"/>
            <w:tcBorders>
              <w:top w:val="nil"/>
              <w:bottom w:val="nil"/>
            </w:tcBorders>
          </w:tcPr>
          <w:p w:rsidR="00091023" w:rsidRDefault="00091023">
            <w:pPr>
              <w:pStyle w:val="ConsPlusNormal"/>
              <w:jc w:val="center"/>
            </w:pPr>
            <w:r>
              <w:t>2,08</w:t>
            </w:r>
          </w:p>
        </w:tc>
        <w:tc>
          <w:tcPr>
            <w:tcW w:w="1139" w:type="dxa"/>
            <w:tcBorders>
              <w:top w:val="nil"/>
              <w:bottom w:val="nil"/>
            </w:tcBorders>
          </w:tcPr>
          <w:p w:rsidR="00091023" w:rsidRDefault="00091023">
            <w:pPr>
              <w:pStyle w:val="ConsPlusNormal"/>
              <w:jc w:val="center"/>
            </w:pPr>
            <w:r>
              <w:t>1,0</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1,7</w:t>
            </w:r>
          </w:p>
        </w:tc>
        <w:tc>
          <w:tcPr>
            <w:tcW w:w="1133" w:type="dxa"/>
            <w:tcBorders>
              <w:top w:val="nil"/>
              <w:bottom w:val="nil"/>
            </w:tcBorders>
          </w:tcPr>
          <w:p w:rsidR="00091023" w:rsidRDefault="00091023">
            <w:pPr>
              <w:pStyle w:val="ConsPlusNormal"/>
              <w:jc w:val="center"/>
            </w:pPr>
            <w:r>
              <w:t>7,16</w:t>
            </w:r>
          </w:p>
        </w:tc>
        <w:tc>
          <w:tcPr>
            <w:tcW w:w="1133" w:type="dxa"/>
            <w:tcBorders>
              <w:top w:val="nil"/>
              <w:bottom w:val="nil"/>
            </w:tcBorders>
          </w:tcPr>
          <w:p w:rsidR="00091023" w:rsidRDefault="00091023">
            <w:pPr>
              <w:pStyle w:val="ConsPlusNormal"/>
              <w:jc w:val="center"/>
            </w:pPr>
            <w:r>
              <w:t>6,07</w:t>
            </w:r>
          </w:p>
        </w:tc>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3,94</w:t>
            </w:r>
          </w:p>
        </w:tc>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1,9</w:t>
            </w:r>
          </w:p>
        </w:tc>
        <w:tc>
          <w:tcPr>
            <w:tcW w:w="1139" w:type="dxa"/>
            <w:tcBorders>
              <w:top w:val="nil"/>
              <w:bottom w:val="nil"/>
            </w:tcBorders>
          </w:tcPr>
          <w:p w:rsidR="00091023" w:rsidRDefault="00091023">
            <w:pPr>
              <w:pStyle w:val="ConsPlusNormal"/>
              <w:jc w:val="center"/>
            </w:pPr>
            <w:r>
              <w:t>0,95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6,35</w:t>
            </w:r>
          </w:p>
        </w:tc>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4,45</w:t>
            </w:r>
          </w:p>
        </w:tc>
        <w:tc>
          <w:tcPr>
            <w:tcW w:w="1133" w:type="dxa"/>
            <w:tcBorders>
              <w:top w:val="nil"/>
              <w:bottom w:val="nil"/>
            </w:tcBorders>
          </w:tcPr>
          <w:p w:rsidR="00091023" w:rsidRDefault="00091023">
            <w:pPr>
              <w:pStyle w:val="ConsPlusNormal"/>
              <w:jc w:val="center"/>
            </w:pPr>
            <w:r>
              <w:t>3,51</w:t>
            </w:r>
          </w:p>
        </w:tc>
        <w:tc>
          <w:tcPr>
            <w:tcW w:w="1133" w:type="dxa"/>
            <w:tcBorders>
              <w:top w:val="nil"/>
              <w:bottom w:val="nil"/>
            </w:tcBorders>
          </w:tcPr>
          <w:p w:rsidR="00091023" w:rsidRDefault="00091023">
            <w:pPr>
              <w:pStyle w:val="ConsPlusNormal"/>
              <w:jc w:val="center"/>
            </w:pPr>
            <w:r>
              <w:t>2,59</w:t>
            </w:r>
          </w:p>
        </w:tc>
        <w:tc>
          <w:tcPr>
            <w:tcW w:w="1133" w:type="dxa"/>
            <w:tcBorders>
              <w:top w:val="nil"/>
              <w:bottom w:val="nil"/>
            </w:tcBorders>
          </w:tcPr>
          <w:p w:rsidR="00091023" w:rsidRDefault="00091023">
            <w:pPr>
              <w:pStyle w:val="ConsPlusNormal"/>
              <w:jc w:val="center"/>
            </w:pPr>
            <w:r>
              <w:t>1,7</w:t>
            </w:r>
          </w:p>
        </w:tc>
        <w:tc>
          <w:tcPr>
            <w:tcW w:w="1139" w:type="dxa"/>
            <w:tcBorders>
              <w:top w:val="nil"/>
              <w:bottom w:val="nil"/>
            </w:tcBorders>
          </w:tcPr>
          <w:p w:rsidR="00091023" w:rsidRDefault="00091023">
            <w:pPr>
              <w:pStyle w:val="ConsPlusNormal"/>
              <w:jc w:val="center"/>
            </w:pPr>
            <w:r>
              <w:t>0,86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1,9</w:t>
            </w:r>
          </w:p>
        </w:tc>
        <w:tc>
          <w:tcPr>
            <w:tcW w:w="1133" w:type="dxa"/>
            <w:tcBorders>
              <w:top w:val="nil"/>
              <w:bottom w:val="single" w:sz="4" w:space="0" w:color="auto"/>
            </w:tcBorders>
          </w:tcPr>
          <w:p w:rsidR="00091023" w:rsidRDefault="00091023">
            <w:pPr>
              <w:pStyle w:val="ConsPlusNormal"/>
              <w:jc w:val="center"/>
            </w:pPr>
            <w:r>
              <w:t>5,58</w:t>
            </w:r>
          </w:p>
        </w:tc>
        <w:tc>
          <w:tcPr>
            <w:tcW w:w="1133" w:type="dxa"/>
            <w:tcBorders>
              <w:top w:val="nil"/>
              <w:bottom w:val="single" w:sz="4" w:space="0" w:color="auto"/>
            </w:tcBorders>
          </w:tcPr>
          <w:p w:rsidR="00091023" w:rsidRDefault="00091023">
            <w:pPr>
              <w:pStyle w:val="ConsPlusNormal"/>
              <w:jc w:val="center"/>
            </w:pPr>
            <w:r>
              <w:t>4,74</w:t>
            </w:r>
          </w:p>
        </w:tc>
        <w:tc>
          <w:tcPr>
            <w:tcW w:w="1133" w:type="dxa"/>
            <w:tcBorders>
              <w:top w:val="nil"/>
              <w:bottom w:val="single" w:sz="4" w:space="0" w:color="auto"/>
            </w:tcBorders>
          </w:tcPr>
          <w:p w:rsidR="00091023" w:rsidRDefault="00091023">
            <w:pPr>
              <w:pStyle w:val="ConsPlusNormal"/>
              <w:jc w:val="center"/>
            </w:pPr>
            <w:r>
              <w:t>3,9</w:t>
            </w:r>
          </w:p>
        </w:tc>
        <w:tc>
          <w:tcPr>
            <w:tcW w:w="1133" w:type="dxa"/>
            <w:tcBorders>
              <w:top w:val="nil"/>
              <w:bottom w:val="single" w:sz="4" w:space="0" w:color="auto"/>
            </w:tcBorders>
          </w:tcPr>
          <w:p w:rsidR="00091023" w:rsidRDefault="00091023">
            <w:pPr>
              <w:pStyle w:val="ConsPlusNormal"/>
              <w:jc w:val="center"/>
            </w:pPr>
            <w:r>
              <w:t>3,08</w:t>
            </w:r>
          </w:p>
        </w:tc>
        <w:tc>
          <w:tcPr>
            <w:tcW w:w="1133" w:type="dxa"/>
            <w:tcBorders>
              <w:top w:val="nil"/>
              <w:bottom w:val="single" w:sz="4" w:space="0" w:color="auto"/>
            </w:tcBorders>
          </w:tcPr>
          <w:p w:rsidR="00091023" w:rsidRDefault="00091023">
            <w:pPr>
              <w:pStyle w:val="ConsPlusNormal"/>
              <w:jc w:val="center"/>
            </w:pPr>
            <w:r>
              <w:t>2,27</w:t>
            </w:r>
          </w:p>
        </w:tc>
        <w:tc>
          <w:tcPr>
            <w:tcW w:w="1133" w:type="dxa"/>
            <w:tcBorders>
              <w:top w:val="nil"/>
              <w:bottom w:val="single" w:sz="4" w:space="0" w:color="auto"/>
            </w:tcBorders>
          </w:tcPr>
          <w:p w:rsidR="00091023" w:rsidRDefault="00091023">
            <w:pPr>
              <w:pStyle w:val="ConsPlusNormal"/>
              <w:jc w:val="center"/>
            </w:pPr>
            <w:r>
              <w:t>1,49</w:t>
            </w:r>
          </w:p>
        </w:tc>
        <w:tc>
          <w:tcPr>
            <w:tcW w:w="1139" w:type="dxa"/>
            <w:tcBorders>
              <w:top w:val="nil"/>
              <w:bottom w:val="single" w:sz="4" w:space="0" w:color="auto"/>
            </w:tcBorders>
          </w:tcPr>
          <w:p w:rsidR="00091023" w:rsidRDefault="00091023">
            <w:pPr>
              <w:pStyle w:val="ConsPlusNormal"/>
              <w:jc w:val="center"/>
            </w:pPr>
            <w:r>
              <w:t>0,74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2,0</w:t>
            </w:r>
          </w:p>
        </w:tc>
        <w:tc>
          <w:tcPr>
            <w:tcW w:w="1133" w:type="dxa"/>
            <w:tcBorders>
              <w:top w:val="single" w:sz="4" w:space="0" w:color="auto"/>
              <w:bottom w:val="nil"/>
            </w:tcBorders>
          </w:tcPr>
          <w:p w:rsidR="00091023" w:rsidRDefault="00091023">
            <w:pPr>
              <w:pStyle w:val="ConsPlusNormal"/>
              <w:jc w:val="center"/>
            </w:pPr>
            <w:r>
              <w:t>4,85</w:t>
            </w:r>
          </w:p>
        </w:tc>
        <w:tc>
          <w:tcPr>
            <w:tcW w:w="1133" w:type="dxa"/>
            <w:tcBorders>
              <w:top w:val="single" w:sz="4" w:space="0" w:color="auto"/>
              <w:bottom w:val="nil"/>
            </w:tcBorders>
          </w:tcPr>
          <w:p w:rsidR="00091023" w:rsidRDefault="00091023">
            <w:pPr>
              <w:pStyle w:val="ConsPlusNormal"/>
              <w:jc w:val="center"/>
            </w:pPr>
            <w:r>
              <w:t>4,11</w:t>
            </w:r>
          </w:p>
        </w:tc>
        <w:tc>
          <w:tcPr>
            <w:tcW w:w="1133" w:type="dxa"/>
            <w:tcBorders>
              <w:top w:val="single" w:sz="4" w:space="0" w:color="auto"/>
              <w:bottom w:val="nil"/>
            </w:tcBorders>
          </w:tcPr>
          <w:p w:rsidR="00091023" w:rsidRDefault="00091023">
            <w:pPr>
              <w:pStyle w:val="ConsPlusNormal"/>
              <w:jc w:val="center"/>
            </w:pPr>
            <w:r>
              <w:t>3,38</w:t>
            </w:r>
          </w:p>
        </w:tc>
        <w:tc>
          <w:tcPr>
            <w:tcW w:w="1133" w:type="dxa"/>
            <w:tcBorders>
              <w:top w:val="single" w:sz="4" w:space="0" w:color="auto"/>
              <w:bottom w:val="nil"/>
            </w:tcBorders>
          </w:tcPr>
          <w:p w:rsidR="00091023" w:rsidRDefault="00091023">
            <w:pPr>
              <w:pStyle w:val="ConsPlusNormal"/>
              <w:jc w:val="center"/>
            </w:pPr>
            <w:r>
              <w:t>2,66</w:t>
            </w:r>
          </w:p>
        </w:tc>
        <w:tc>
          <w:tcPr>
            <w:tcW w:w="1133" w:type="dxa"/>
            <w:tcBorders>
              <w:top w:val="single" w:sz="4" w:space="0" w:color="auto"/>
              <w:bottom w:val="nil"/>
            </w:tcBorders>
          </w:tcPr>
          <w:p w:rsidR="00091023" w:rsidRDefault="00091023">
            <w:pPr>
              <w:pStyle w:val="ConsPlusNormal"/>
              <w:jc w:val="center"/>
            </w:pPr>
            <w:r>
              <w:t>1,95</w:t>
            </w:r>
          </w:p>
        </w:tc>
        <w:tc>
          <w:tcPr>
            <w:tcW w:w="1133" w:type="dxa"/>
            <w:tcBorders>
              <w:top w:val="single" w:sz="4" w:space="0" w:color="auto"/>
              <w:bottom w:val="nil"/>
            </w:tcBorders>
          </w:tcPr>
          <w:p w:rsidR="00091023" w:rsidRDefault="00091023">
            <w:pPr>
              <w:pStyle w:val="ConsPlusNormal"/>
              <w:jc w:val="center"/>
            </w:pPr>
            <w:r>
              <w:t>1,26</w:t>
            </w:r>
          </w:p>
        </w:tc>
        <w:tc>
          <w:tcPr>
            <w:tcW w:w="1139" w:type="dxa"/>
            <w:tcBorders>
              <w:top w:val="single" w:sz="4" w:space="0" w:color="auto"/>
              <w:bottom w:val="nil"/>
            </w:tcBorders>
          </w:tcPr>
          <w:p w:rsidR="00091023" w:rsidRDefault="00091023">
            <w:pPr>
              <w:pStyle w:val="ConsPlusNormal"/>
              <w:jc w:val="center"/>
            </w:pPr>
            <w:r>
              <w:t>0,59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2,1</w:t>
            </w:r>
          </w:p>
        </w:tc>
        <w:tc>
          <w:tcPr>
            <w:tcW w:w="1133" w:type="dxa"/>
            <w:tcBorders>
              <w:top w:val="nil"/>
              <w:bottom w:val="nil"/>
            </w:tcBorders>
          </w:tcPr>
          <w:p w:rsidR="00091023" w:rsidRDefault="00091023">
            <w:pPr>
              <w:pStyle w:val="ConsPlusNormal"/>
              <w:jc w:val="center"/>
            </w:pPr>
            <w:r>
              <w:t>4,17</w:t>
            </w:r>
          </w:p>
        </w:tc>
        <w:tc>
          <w:tcPr>
            <w:tcW w:w="1133" w:type="dxa"/>
            <w:tcBorders>
              <w:top w:val="nil"/>
              <w:bottom w:val="nil"/>
            </w:tcBorders>
          </w:tcPr>
          <w:p w:rsidR="00091023" w:rsidRDefault="00091023">
            <w:pPr>
              <w:pStyle w:val="ConsPlusNormal"/>
              <w:jc w:val="center"/>
            </w:pPr>
            <w:r>
              <w:t>3,53</w:t>
            </w:r>
          </w:p>
        </w:tc>
        <w:tc>
          <w:tcPr>
            <w:tcW w:w="1133" w:type="dxa"/>
            <w:tcBorders>
              <w:top w:val="nil"/>
              <w:bottom w:val="nil"/>
            </w:tcBorders>
          </w:tcPr>
          <w:p w:rsidR="00091023" w:rsidRDefault="00091023">
            <w:pPr>
              <w:pStyle w:val="ConsPlusNormal"/>
              <w:jc w:val="center"/>
            </w:pPr>
            <w:r>
              <w:t>2,89</w:t>
            </w:r>
          </w:p>
        </w:tc>
        <w:tc>
          <w:tcPr>
            <w:tcW w:w="1133" w:type="dxa"/>
            <w:tcBorders>
              <w:top w:val="nil"/>
              <w:bottom w:val="nil"/>
            </w:tcBorders>
          </w:tcPr>
          <w:p w:rsidR="00091023" w:rsidRDefault="00091023">
            <w:pPr>
              <w:pStyle w:val="ConsPlusNormal"/>
              <w:jc w:val="center"/>
            </w:pPr>
            <w:r>
              <w:t>2,26</w:t>
            </w:r>
          </w:p>
        </w:tc>
        <w:tc>
          <w:tcPr>
            <w:tcW w:w="1133" w:type="dxa"/>
            <w:tcBorders>
              <w:top w:val="nil"/>
              <w:bottom w:val="nil"/>
            </w:tcBorders>
          </w:tcPr>
          <w:p w:rsidR="00091023" w:rsidRDefault="00091023">
            <w:pPr>
              <w:pStyle w:val="ConsPlusNormal"/>
              <w:jc w:val="center"/>
            </w:pPr>
            <w:r>
              <w:t>1,63</w:t>
            </w:r>
          </w:p>
        </w:tc>
        <w:tc>
          <w:tcPr>
            <w:tcW w:w="1133" w:type="dxa"/>
            <w:tcBorders>
              <w:top w:val="nil"/>
              <w:bottom w:val="nil"/>
            </w:tcBorders>
          </w:tcPr>
          <w:p w:rsidR="00091023" w:rsidRDefault="00091023">
            <w:pPr>
              <w:pStyle w:val="ConsPlusNormal"/>
              <w:jc w:val="center"/>
            </w:pPr>
            <w:r>
              <w:t>1,02</w:t>
            </w:r>
          </w:p>
        </w:tc>
        <w:tc>
          <w:tcPr>
            <w:tcW w:w="1139" w:type="dxa"/>
            <w:tcBorders>
              <w:top w:val="nil"/>
              <w:bottom w:val="nil"/>
            </w:tcBorders>
          </w:tcPr>
          <w:p w:rsidR="00091023" w:rsidRDefault="00091023">
            <w:pPr>
              <w:pStyle w:val="ConsPlusNormal"/>
              <w:jc w:val="center"/>
            </w:pPr>
            <w:r>
              <w:t>0,43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2,2</w:t>
            </w:r>
          </w:p>
        </w:tc>
        <w:tc>
          <w:tcPr>
            <w:tcW w:w="1133" w:type="dxa"/>
            <w:tcBorders>
              <w:top w:val="nil"/>
              <w:bottom w:val="single" w:sz="4" w:space="0" w:color="auto"/>
            </w:tcBorders>
          </w:tcPr>
          <w:p w:rsidR="00091023" w:rsidRDefault="00091023">
            <w:pPr>
              <w:pStyle w:val="ConsPlusNormal"/>
              <w:jc w:val="center"/>
            </w:pPr>
            <w:r>
              <w:t>3,55</w:t>
            </w:r>
          </w:p>
        </w:tc>
        <w:tc>
          <w:tcPr>
            <w:tcW w:w="1133" w:type="dxa"/>
            <w:tcBorders>
              <w:top w:val="nil"/>
              <w:bottom w:val="single" w:sz="4" w:space="0" w:color="auto"/>
            </w:tcBorders>
          </w:tcPr>
          <w:p w:rsidR="00091023" w:rsidRDefault="00091023">
            <w:pPr>
              <w:pStyle w:val="ConsPlusNormal"/>
              <w:jc w:val="center"/>
            </w:pPr>
            <w:r>
              <w:t>2,99</w:t>
            </w:r>
          </w:p>
        </w:tc>
        <w:tc>
          <w:tcPr>
            <w:tcW w:w="1133" w:type="dxa"/>
            <w:tcBorders>
              <w:top w:val="nil"/>
              <w:bottom w:val="single" w:sz="4" w:space="0" w:color="auto"/>
            </w:tcBorders>
          </w:tcPr>
          <w:p w:rsidR="00091023" w:rsidRDefault="00091023">
            <w:pPr>
              <w:pStyle w:val="ConsPlusNormal"/>
              <w:jc w:val="center"/>
            </w:pPr>
            <w:r>
              <w:t>2,43</w:t>
            </w:r>
          </w:p>
        </w:tc>
        <w:tc>
          <w:tcPr>
            <w:tcW w:w="1133" w:type="dxa"/>
            <w:tcBorders>
              <w:top w:val="nil"/>
              <w:bottom w:val="single" w:sz="4" w:space="0" w:color="auto"/>
            </w:tcBorders>
          </w:tcPr>
          <w:p w:rsidR="00091023" w:rsidRDefault="00091023">
            <w:pPr>
              <w:pStyle w:val="ConsPlusNormal"/>
              <w:jc w:val="center"/>
            </w:pPr>
            <w:r>
              <w:t>1,88</w:t>
            </w:r>
          </w:p>
        </w:tc>
        <w:tc>
          <w:tcPr>
            <w:tcW w:w="1133" w:type="dxa"/>
            <w:tcBorders>
              <w:top w:val="nil"/>
              <w:bottom w:val="single" w:sz="4" w:space="0" w:color="auto"/>
            </w:tcBorders>
          </w:tcPr>
          <w:p w:rsidR="00091023" w:rsidRDefault="00091023">
            <w:pPr>
              <w:pStyle w:val="ConsPlusNormal"/>
              <w:jc w:val="center"/>
            </w:pPr>
            <w:r>
              <w:t>1,33</w:t>
            </w:r>
          </w:p>
        </w:tc>
        <w:tc>
          <w:tcPr>
            <w:tcW w:w="1133" w:type="dxa"/>
            <w:tcBorders>
              <w:top w:val="nil"/>
              <w:bottom w:val="single" w:sz="4" w:space="0" w:color="auto"/>
            </w:tcBorders>
          </w:tcPr>
          <w:p w:rsidR="00091023" w:rsidRDefault="00091023">
            <w:pPr>
              <w:pStyle w:val="ConsPlusNormal"/>
              <w:jc w:val="center"/>
            </w:pPr>
            <w:r>
              <w:t>0,8</w:t>
            </w:r>
          </w:p>
        </w:tc>
        <w:tc>
          <w:tcPr>
            <w:tcW w:w="1139" w:type="dxa"/>
            <w:tcBorders>
              <w:top w:val="nil"/>
              <w:bottom w:val="single" w:sz="4" w:space="0" w:color="auto"/>
            </w:tcBorders>
          </w:tcPr>
          <w:p w:rsidR="00091023" w:rsidRDefault="00091023">
            <w:pPr>
              <w:pStyle w:val="ConsPlusNormal"/>
              <w:jc w:val="center"/>
            </w:pPr>
            <w:r>
              <w:t>0,28</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1,2</w:t>
            </w:r>
          </w:p>
        </w:tc>
        <w:tc>
          <w:tcPr>
            <w:tcW w:w="1133" w:type="dxa"/>
            <w:tcBorders>
              <w:top w:val="single" w:sz="4" w:space="0" w:color="auto"/>
              <w:bottom w:val="single" w:sz="4" w:space="0" w:color="auto"/>
            </w:tcBorders>
            <w:vAlign w:val="center"/>
          </w:tcPr>
          <w:p w:rsidR="00091023" w:rsidRDefault="00091023">
            <w:pPr>
              <w:pStyle w:val="ConsPlusNormal"/>
              <w:jc w:val="center"/>
            </w:pPr>
            <w:r>
              <w:t>1,3</w:t>
            </w:r>
          </w:p>
        </w:tc>
        <w:tc>
          <w:tcPr>
            <w:tcW w:w="1133" w:type="dxa"/>
            <w:tcBorders>
              <w:top w:val="single" w:sz="4" w:space="0" w:color="auto"/>
              <w:bottom w:val="single" w:sz="4" w:space="0" w:color="auto"/>
            </w:tcBorders>
            <w:vAlign w:val="center"/>
          </w:tcPr>
          <w:p w:rsidR="00091023" w:rsidRDefault="00091023">
            <w:pPr>
              <w:pStyle w:val="ConsPlusNormal"/>
              <w:jc w:val="center"/>
            </w:pPr>
            <w:r>
              <w:t>1,4</w:t>
            </w:r>
          </w:p>
        </w:tc>
        <w:tc>
          <w:tcPr>
            <w:tcW w:w="1133" w:type="dxa"/>
            <w:tcBorders>
              <w:top w:val="single" w:sz="4" w:space="0" w:color="auto"/>
              <w:bottom w:val="single" w:sz="4" w:space="0" w:color="auto"/>
            </w:tcBorders>
            <w:vAlign w:val="center"/>
          </w:tcPr>
          <w:p w:rsidR="00091023" w:rsidRDefault="00091023">
            <w:pPr>
              <w:pStyle w:val="ConsPlusNormal"/>
              <w:jc w:val="center"/>
            </w:pPr>
            <w:r>
              <w:t>1,5</w:t>
            </w:r>
          </w:p>
        </w:tc>
        <w:tc>
          <w:tcPr>
            <w:tcW w:w="1133" w:type="dxa"/>
            <w:tcBorders>
              <w:top w:val="single" w:sz="4" w:space="0" w:color="auto"/>
              <w:bottom w:val="single" w:sz="4" w:space="0" w:color="auto"/>
            </w:tcBorders>
            <w:vAlign w:val="center"/>
          </w:tcPr>
          <w:p w:rsidR="00091023" w:rsidRDefault="00091023">
            <w:pPr>
              <w:pStyle w:val="ConsPlusNormal"/>
              <w:jc w:val="center"/>
            </w:pPr>
            <w:r>
              <w:t>1,6</w:t>
            </w:r>
          </w:p>
        </w:tc>
        <w:tc>
          <w:tcPr>
            <w:tcW w:w="1133" w:type="dxa"/>
            <w:tcBorders>
              <w:top w:val="single" w:sz="4" w:space="0" w:color="auto"/>
              <w:bottom w:val="single" w:sz="4" w:space="0" w:color="auto"/>
            </w:tcBorders>
            <w:vAlign w:val="center"/>
          </w:tcPr>
          <w:p w:rsidR="00091023" w:rsidRDefault="00091023">
            <w:pPr>
              <w:pStyle w:val="ConsPlusNormal"/>
              <w:jc w:val="center"/>
            </w:pPr>
            <w:r>
              <w:t>1,7</w:t>
            </w:r>
          </w:p>
        </w:tc>
        <w:tc>
          <w:tcPr>
            <w:tcW w:w="1139" w:type="dxa"/>
            <w:tcBorders>
              <w:top w:val="single" w:sz="4" w:space="0" w:color="auto"/>
              <w:bottom w:val="single" w:sz="4" w:space="0" w:color="auto"/>
            </w:tcBorders>
            <w:vAlign w:val="center"/>
          </w:tcPr>
          <w:p w:rsidR="00091023" w:rsidRDefault="00091023">
            <w:pPr>
              <w:pStyle w:val="ConsPlusNormal"/>
              <w:jc w:val="center"/>
            </w:pPr>
            <w:r>
              <w:t>1,8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-10,07</w:t>
            </w:r>
          </w:p>
        </w:tc>
        <w:tc>
          <w:tcPr>
            <w:tcW w:w="1133" w:type="dxa"/>
            <w:tcBorders>
              <w:top w:val="single" w:sz="4" w:space="0" w:color="auto"/>
              <w:bottom w:val="nil"/>
            </w:tcBorders>
          </w:tcPr>
          <w:p w:rsidR="00091023" w:rsidRDefault="00091023">
            <w:pPr>
              <w:pStyle w:val="ConsPlusNormal"/>
              <w:jc w:val="center"/>
            </w:pPr>
            <w:r>
              <w:t>-13,26</w:t>
            </w:r>
          </w:p>
        </w:tc>
        <w:tc>
          <w:tcPr>
            <w:tcW w:w="1133" w:type="dxa"/>
            <w:tcBorders>
              <w:top w:val="single" w:sz="4" w:space="0" w:color="auto"/>
              <w:bottom w:val="nil"/>
            </w:tcBorders>
          </w:tcPr>
          <w:p w:rsidR="00091023" w:rsidRDefault="00091023">
            <w:pPr>
              <w:pStyle w:val="ConsPlusNormal"/>
              <w:jc w:val="center"/>
            </w:pPr>
            <w:r>
              <w:t>-15,78</w:t>
            </w:r>
          </w:p>
        </w:tc>
        <w:tc>
          <w:tcPr>
            <w:tcW w:w="1133" w:type="dxa"/>
            <w:tcBorders>
              <w:top w:val="single" w:sz="4" w:space="0" w:color="auto"/>
              <w:bottom w:val="nil"/>
            </w:tcBorders>
          </w:tcPr>
          <w:p w:rsidR="00091023" w:rsidRDefault="00091023">
            <w:pPr>
              <w:pStyle w:val="ConsPlusNormal"/>
              <w:jc w:val="center"/>
            </w:pPr>
            <w:r>
              <w:t>-17,72</w:t>
            </w:r>
          </w:p>
        </w:tc>
        <w:tc>
          <w:tcPr>
            <w:tcW w:w="1133" w:type="dxa"/>
            <w:tcBorders>
              <w:top w:val="single" w:sz="4" w:space="0" w:color="auto"/>
              <w:bottom w:val="nil"/>
            </w:tcBorders>
          </w:tcPr>
          <w:p w:rsidR="00091023" w:rsidRDefault="00091023">
            <w:pPr>
              <w:pStyle w:val="ConsPlusNormal"/>
              <w:jc w:val="center"/>
            </w:pPr>
            <w:r>
              <w:t>-19,15</w:t>
            </w:r>
          </w:p>
        </w:tc>
        <w:tc>
          <w:tcPr>
            <w:tcW w:w="1133" w:type="dxa"/>
            <w:tcBorders>
              <w:top w:val="single" w:sz="4" w:space="0" w:color="auto"/>
              <w:bottom w:val="nil"/>
            </w:tcBorders>
          </w:tcPr>
          <w:p w:rsidR="00091023" w:rsidRDefault="00091023">
            <w:pPr>
              <w:pStyle w:val="ConsPlusNormal"/>
              <w:jc w:val="center"/>
            </w:pPr>
            <w:r>
              <w:t>-20,15</w:t>
            </w:r>
          </w:p>
        </w:tc>
        <w:tc>
          <w:tcPr>
            <w:tcW w:w="1139" w:type="dxa"/>
            <w:tcBorders>
              <w:top w:val="single" w:sz="4" w:space="0" w:color="auto"/>
              <w:bottom w:val="nil"/>
            </w:tcBorders>
          </w:tcPr>
          <w:p w:rsidR="00091023" w:rsidRDefault="00091023">
            <w:pPr>
              <w:pStyle w:val="ConsPlusNormal"/>
              <w:jc w:val="center"/>
            </w:pPr>
            <w:r>
              <w:t>-20,78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-9,86</w:t>
            </w:r>
          </w:p>
        </w:tc>
        <w:tc>
          <w:tcPr>
            <w:tcW w:w="1133" w:type="dxa"/>
            <w:tcBorders>
              <w:top w:val="nil"/>
              <w:bottom w:val="nil"/>
            </w:tcBorders>
          </w:tcPr>
          <w:p w:rsidR="00091023" w:rsidRDefault="00091023">
            <w:pPr>
              <w:pStyle w:val="ConsPlusNormal"/>
              <w:jc w:val="center"/>
            </w:pPr>
            <w:r>
              <w:t>-13,08</w:t>
            </w:r>
          </w:p>
        </w:tc>
        <w:tc>
          <w:tcPr>
            <w:tcW w:w="1133" w:type="dxa"/>
            <w:tcBorders>
              <w:top w:val="nil"/>
              <w:bottom w:val="nil"/>
            </w:tcBorders>
          </w:tcPr>
          <w:p w:rsidR="00091023" w:rsidRDefault="00091023">
            <w:pPr>
              <w:pStyle w:val="ConsPlusNormal"/>
              <w:jc w:val="center"/>
            </w:pPr>
            <w:r>
              <w:t>-15,62</w:t>
            </w:r>
          </w:p>
        </w:tc>
        <w:tc>
          <w:tcPr>
            <w:tcW w:w="1133" w:type="dxa"/>
            <w:tcBorders>
              <w:top w:val="nil"/>
              <w:bottom w:val="nil"/>
            </w:tcBorders>
          </w:tcPr>
          <w:p w:rsidR="00091023" w:rsidRDefault="00091023">
            <w:pPr>
              <w:pStyle w:val="ConsPlusNormal"/>
              <w:jc w:val="center"/>
            </w:pPr>
            <w:r>
              <w:t>-17,57</w:t>
            </w:r>
          </w:p>
        </w:tc>
        <w:tc>
          <w:tcPr>
            <w:tcW w:w="1133" w:type="dxa"/>
            <w:tcBorders>
              <w:top w:val="nil"/>
              <w:bottom w:val="nil"/>
            </w:tcBorders>
          </w:tcPr>
          <w:p w:rsidR="00091023" w:rsidRDefault="00091023">
            <w:pPr>
              <w:pStyle w:val="ConsPlusNormal"/>
              <w:jc w:val="center"/>
            </w:pPr>
            <w:r>
              <w:t>-19,01</w:t>
            </w:r>
          </w:p>
        </w:tc>
        <w:tc>
          <w:tcPr>
            <w:tcW w:w="1133" w:type="dxa"/>
            <w:tcBorders>
              <w:top w:val="nil"/>
              <w:bottom w:val="nil"/>
            </w:tcBorders>
          </w:tcPr>
          <w:p w:rsidR="00091023" w:rsidRDefault="00091023">
            <w:pPr>
              <w:pStyle w:val="ConsPlusNormal"/>
              <w:jc w:val="center"/>
            </w:pPr>
            <w:r>
              <w:t>-20,03</w:t>
            </w:r>
          </w:p>
        </w:tc>
        <w:tc>
          <w:tcPr>
            <w:tcW w:w="1139" w:type="dxa"/>
            <w:tcBorders>
              <w:top w:val="nil"/>
              <w:bottom w:val="nil"/>
            </w:tcBorders>
          </w:tcPr>
          <w:p w:rsidR="00091023" w:rsidRDefault="00091023">
            <w:pPr>
              <w:pStyle w:val="ConsPlusNormal"/>
              <w:jc w:val="center"/>
            </w:pPr>
            <w:r>
              <w:t>-20,67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-9,27</w:t>
            </w:r>
          </w:p>
        </w:tc>
        <w:tc>
          <w:tcPr>
            <w:tcW w:w="1133" w:type="dxa"/>
            <w:tcBorders>
              <w:top w:val="nil"/>
              <w:bottom w:val="nil"/>
            </w:tcBorders>
          </w:tcPr>
          <w:p w:rsidR="00091023" w:rsidRDefault="00091023">
            <w:pPr>
              <w:pStyle w:val="ConsPlusNormal"/>
              <w:jc w:val="center"/>
            </w:pPr>
            <w:r>
              <w:t>-12,55</w:t>
            </w:r>
          </w:p>
        </w:tc>
        <w:tc>
          <w:tcPr>
            <w:tcW w:w="1133" w:type="dxa"/>
            <w:tcBorders>
              <w:top w:val="nil"/>
              <w:bottom w:val="nil"/>
            </w:tcBorders>
          </w:tcPr>
          <w:p w:rsidR="00091023" w:rsidRDefault="00091023">
            <w:pPr>
              <w:pStyle w:val="ConsPlusNormal"/>
              <w:jc w:val="center"/>
            </w:pPr>
            <w:r>
              <w:t>-15,15</w:t>
            </w:r>
          </w:p>
        </w:tc>
        <w:tc>
          <w:tcPr>
            <w:tcW w:w="1133" w:type="dxa"/>
            <w:tcBorders>
              <w:top w:val="nil"/>
              <w:bottom w:val="nil"/>
            </w:tcBorders>
          </w:tcPr>
          <w:p w:rsidR="00091023" w:rsidRDefault="00091023">
            <w:pPr>
              <w:pStyle w:val="ConsPlusNormal"/>
              <w:jc w:val="center"/>
            </w:pPr>
            <w:r>
              <w:t>-17,14</w:t>
            </w:r>
          </w:p>
        </w:tc>
        <w:tc>
          <w:tcPr>
            <w:tcW w:w="1133" w:type="dxa"/>
            <w:tcBorders>
              <w:top w:val="nil"/>
              <w:bottom w:val="nil"/>
            </w:tcBorders>
          </w:tcPr>
          <w:p w:rsidR="00091023" w:rsidRDefault="00091023">
            <w:pPr>
              <w:pStyle w:val="ConsPlusNormal"/>
              <w:jc w:val="center"/>
            </w:pPr>
            <w:r>
              <w:t>-18,63</w:t>
            </w:r>
          </w:p>
        </w:tc>
        <w:tc>
          <w:tcPr>
            <w:tcW w:w="1133" w:type="dxa"/>
            <w:tcBorders>
              <w:top w:val="nil"/>
              <w:bottom w:val="nil"/>
            </w:tcBorders>
          </w:tcPr>
          <w:p w:rsidR="00091023" w:rsidRDefault="00091023">
            <w:pPr>
              <w:pStyle w:val="ConsPlusNormal"/>
              <w:jc w:val="center"/>
            </w:pPr>
            <w:r>
              <w:t>-19,68</w:t>
            </w:r>
          </w:p>
        </w:tc>
        <w:tc>
          <w:tcPr>
            <w:tcW w:w="1139" w:type="dxa"/>
            <w:tcBorders>
              <w:top w:val="nil"/>
              <w:bottom w:val="nil"/>
            </w:tcBorders>
          </w:tcPr>
          <w:p w:rsidR="00091023" w:rsidRDefault="00091023">
            <w:pPr>
              <w:pStyle w:val="ConsPlusNormal"/>
              <w:jc w:val="center"/>
            </w:pPr>
            <w:r>
              <w:t>-20,36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w:t>
            </w:r>
          </w:p>
        </w:tc>
        <w:tc>
          <w:tcPr>
            <w:tcW w:w="1133" w:type="dxa"/>
            <w:tcBorders>
              <w:top w:val="nil"/>
              <w:bottom w:val="nil"/>
            </w:tcBorders>
          </w:tcPr>
          <w:p w:rsidR="00091023" w:rsidRDefault="00091023">
            <w:pPr>
              <w:pStyle w:val="ConsPlusNormal"/>
              <w:jc w:val="center"/>
            </w:pPr>
            <w:r>
              <w:t>-8,36</w:t>
            </w:r>
          </w:p>
        </w:tc>
        <w:tc>
          <w:tcPr>
            <w:tcW w:w="1133" w:type="dxa"/>
            <w:tcBorders>
              <w:top w:val="nil"/>
              <w:bottom w:val="nil"/>
            </w:tcBorders>
          </w:tcPr>
          <w:p w:rsidR="00091023" w:rsidRDefault="00091023">
            <w:pPr>
              <w:pStyle w:val="ConsPlusNormal"/>
              <w:jc w:val="center"/>
            </w:pPr>
            <w:r>
              <w:t>-11,73</w:t>
            </w:r>
          </w:p>
        </w:tc>
        <w:tc>
          <w:tcPr>
            <w:tcW w:w="1133" w:type="dxa"/>
            <w:tcBorders>
              <w:top w:val="nil"/>
              <w:bottom w:val="nil"/>
            </w:tcBorders>
          </w:tcPr>
          <w:p w:rsidR="00091023" w:rsidRDefault="00091023">
            <w:pPr>
              <w:pStyle w:val="ConsPlusNormal"/>
              <w:jc w:val="center"/>
            </w:pPr>
            <w:r>
              <w:t>-14,41</w:t>
            </w:r>
          </w:p>
        </w:tc>
        <w:tc>
          <w:tcPr>
            <w:tcW w:w="1133" w:type="dxa"/>
            <w:tcBorders>
              <w:top w:val="nil"/>
              <w:bottom w:val="nil"/>
            </w:tcBorders>
          </w:tcPr>
          <w:p w:rsidR="00091023" w:rsidRDefault="00091023">
            <w:pPr>
              <w:pStyle w:val="ConsPlusNormal"/>
              <w:jc w:val="center"/>
            </w:pPr>
            <w:r>
              <w:t>-16,46</w:t>
            </w:r>
          </w:p>
        </w:tc>
        <w:tc>
          <w:tcPr>
            <w:tcW w:w="1133" w:type="dxa"/>
            <w:tcBorders>
              <w:top w:val="nil"/>
              <w:bottom w:val="nil"/>
            </w:tcBorders>
          </w:tcPr>
          <w:p w:rsidR="00091023" w:rsidRDefault="00091023">
            <w:pPr>
              <w:pStyle w:val="ConsPlusNormal"/>
              <w:jc w:val="center"/>
            </w:pPr>
            <w:r>
              <w:t>-18,02</w:t>
            </w:r>
          </w:p>
        </w:tc>
        <w:tc>
          <w:tcPr>
            <w:tcW w:w="1133" w:type="dxa"/>
            <w:tcBorders>
              <w:top w:val="nil"/>
              <w:bottom w:val="nil"/>
            </w:tcBorders>
          </w:tcPr>
          <w:p w:rsidR="00091023" w:rsidRDefault="00091023">
            <w:pPr>
              <w:pStyle w:val="ConsPlusNormal"/>
              <w:jc w:val="center"/>
            </w:pPr>
            <w:r>
              <w:t>-19,12</w:t>
            </w:r>
          </w:p>
        </w:tc>
        <w:tc>
          <w:tcPr>
            <w:tcW w:w="1139" w:type="dxa"/>
            <w:tcBorders>
              <w:top w:val="nil"/>
              <w:bottom w:val="nil"/>
            </w:tcBorders>
          </w:tcPr>
          <w:p w:rsidR="00091023" w:rsidRDefault="00091023">
            <w:pPr>
              <w:pStyle w:val="ConsPlusNormal"/>
              <w:jc w:val="center"/>
            </w:pPr>
            <w:r>
              <w:t>-19,85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0,4</w:t>
            </w:r>
          </w:p>
        </w:tc>
        <w:tc>
          <w:tcPr>
            <w:tcW w:w="1133" w:type="dxa"/>
            <w:tcBorders>
              <w:top w:val="nil"/>
              <w:bottom w:val="single" w:sz="4" w:space="0" w:color="auto"/>
            </w:tcBorders>
          </w:tcPr>
          <w:p w:rsidR="00091023" w:rsidRDefault="00091023">
            <w:pPr>
              <w:pStyle w:val="ConsPlusNormal"/>
              <w:jc w:val="center"/>
            </w:pPr>
            <w:r>
              <w:t>-7,2</w:t>
            </w:r>
          </w:p>
        </w:tc>
        <w:tc>
          <w:tcPr>
            <w:tcW w:w="1133" w:type="dxa"/>
            <w:tcBorders>
              <w:top w:val="nil"/>
              <w:bottom w:val="single" w:sz="4" w:space="0" w:color="auto"/>
            </w:tcBorders>
          </w:tcPr>
          <w:p w:rsidR="00091023" w:rsidRDefault="00091023">
            <w:pPr>
              <w:pStyle w:val="ConsPlusNormal"/>
              <w:jc w:val="center"/>
            </w:pPr>
            <w:r>
              <w:t>-10,69</w:t>
            </w:r>
          </w:p>
        </w:tc>
        <w:tc>
          <w:tcPr>
            <w:tcW w:w="1133" w:type="dxa"/>
            <w:tcBorders>
              <w:top w:val="nil"/>
              <w:bottom w:val="single" w:sz="4" w:space="0" w:color="auto"/>
            </w:tcBorders>
          </w:tcPr>
          <w:p w:rsidR="00091023" w:rsidRDefault="00091023">
            <w:pPr>
              <w:pStyle w:val="ConsPlusNormal"/>
              <w:jc w:val="center"/>
            </w:pPr>
            <w:r>
              <w:t>-13,45</w:t>
            </w:r>
          </w:p>
        </w:tc>
        <w:tc>
          <w:tcPr>
            <w:tcW w:w="1133" w:type="dxa"/>
            <w:tcBorders>
              <w:top w:val="nil"/>
              <w:bottom w:val="single" w:sz="4" w:space="0" w:color="auto"/>
            </w:tcBorders>
          </w:tcPr>
          <w:p w:rsidR="00091023" w:rsidRDefault="00091023">
            <w:pPr>
              <w:pStyle w:val="ConsPlusNormal"/>
              <w:jc w:val="center"/>
            </w:pPr>
            <w:r>
              <w:t>-15,59</w:t>
            </w:r>
          </w:p>
        </w:tc>
        <w:tc>
          <w:tcPr>
            <w:tcW w:w="1133" w:type="dxa"/>
            <w:tcBorders>
              <w:top w:val="nil"/>
              <w:bottom w:val="single" w:sz="4" w:space="0" w:color="auto"/>
            </w:tcBorders>
          </w:tcPr>
          <w:p w:rsidR="00091023" w:rsidRDefault="00091023">
            <w:pPr>
              <w:pStyle w:val="ConsPlusNormal"/>
              <w:jc w:val="center"/>
            </w:pPr>
            <w:r>
              <w:t>-17,21</w:t>
            </w:r>
          </w:p>
        </w:tc>
        <w:tc>
          <w:tcPr>
            <w:tcW w:w="1133" w:type="dxa"/>
            <w:tcBorders>
              <w:top w:val="nil"/>
              <w:bottom w:val="single" w:sz="4" w:space="0" w:color="auto"/>
            </w:tcBorders>
          </w:tcPr>
          <w:p w:rsidR="00091023" w:rsidRDefault="00091023">
            <w:pPr>
              <w:pStyle w:val="ConsPlusNormal"/>
              <w:jc w:val="center"/>
            </w:pPr>
            <w:r>
              <w:t>-18,38</w:t>
            </w:r>
          </w:p>
        </w:tc>
        <w:tc>
          <w:tcPr>
            <w:tcW w:w="1139" w:type="dxa"/>
            <w:tcBorders>
              <w:top w:val="nil"/>
              <w:bottom w:val="single" w:sz="4" w:space="0" w:color="auto"/>
            </w:tcBorders>
          </w:tcPr>
          <w:p w:rsidR="00091023" w:rsidRDefault="00091023">
            <w:pPr>
              <w:pStyle w:val="ConsPlusNormal"/>
              <w:jc w:val="center"/>
            </w:pPr>
            <w:r>
              <w:t>-19,17</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0,5</w:t>
            </w:r>
          </w:p>
        </w:tc>
        <w:tc>
          <w:tcPr>
            <w:tcW w:w="1133" w:type="dxa"/>
            <w:tcBorders>
              <w:top w:val="single" w:sz="4" w:space="0" w:color="auto"/>
              <w:bottom w:val="nil"/>
            </w:tcBorders>
          </w:tcPr>
          <w:p w:rsidR="00091023" w:rsidRDefault="00091023">
            <w:pPr>
              <w:pStyle w:val="ConsPlusNormal"/>
              <w:jc w:val="center"/>
            </w:pPr>
            <w:r>
              <w:t>-5,94</w:t>
            </w:r>
          </w:p>
        </w:tc>
        <w:tc>
          <w:tcPr>
            <w:tcW w:w="1133" w:type="dxa"/>
            <w:tcBorders>
              <w:top w:val="single" w:sz="4" w:space="0" w:color="auto"/>
              <w:bottom w:val="nil"/>
            </w:tcBorders>
          </w:tcPr>
          <w:p w:rsidR="00091023" w:rsidRDefault="00091023">
            <w:pPr>
              <w:pStyle w:val="ConsPlusNormal"/>
              <w:jc w:val="center"/>
            </w:pPr>
            <w:r>
              <w:t>-0,51</w:t>
            </w:r>
          </w:p>
        </w:tc>
        <w:tc>
          <w:tcPr>
            <w:tcW w:w="1133" w:type="dxa"/>
            <w:tcBorders>
              <w:top w:val="single" w:sz="4" w:space="0" w:color="auto"/>
              <w:bottom w:val="nil"/>
            </w:tcBorders>
          </w:tcPr>
          <w:p w:rsidR="00091023" w:rsidRDefault="00091023">
            <w:pPr>
              <w:pStyle w:val="ConsPlusNormal"/>
              <w:jc w:val="center"/>
            </w:pPr>
            <w:r>
              <w:t>-12,34</w:t>
            </w:r>
          </w:p>
        </w:tc>
        <w:tc>
          <w:tcPr>
            <w:tcW w:w="1133" w:type="dxa"/>
            <w:tcBorders>
              <w:top w:val="single" w:sz="4" w:space="0" w:color="auto"/>
              <w:bottom w:val="nil"/>
            </w:tcBorders>
          </w:tcPr>
          <w:p w:rsidR="00091023" w:rsidRDefault="00091023">
            <w:pPr>
              <w:pStyle w:val="ConsPlusNormal"/>
              <w:jc w:val="center"/>
            </w:pPr>
            <w:r>
              <w:t>-14,55</w:t>
            </w:r>
          </w:p>
        </w:tc>
        <w:tc>
          <w:tcPr>
            <w:tcW w:w="1133" w:type="dxa"/>
            <w:tcBorders>
              <w:top w:val="single" w:sz="4" w:space="0" w:color="auto"/>
              <w:bottom w:val="nil"/>
            </w:tcBorders>
          </w:tcPr>
          <w:p w:rsidR="00091023" w:rsidRDefault="00091023">
            <w:pPr>
              <w:pStyle w:val="ConsPlusNormal"/>
              <w:jc w:val="center"/>
            </w:pPr>
            <w:r>
              <w:t>-16,24</w:t>
            </w:r>
          </w:p>
        </w:tc>
        <w:tc>
          <w:tcPr>
            <w:tcW w:w="1133" w:type="dxa"/>
            <w:tcBorders>
              <w:top w:val="single" w:sz="4" w:space="0" w:color="auto"/>
              <w:bottom w:val="nil"/>
            </w:tcBorders>
          </w:tcPr>
          <w:p w:rsidR="00091023" w:rsidRDefault="00091023">
            <w:pPr>
              <w:pStyle w:val="ConsPlusNormal"/>
              <w:jc w:val="center"/>
            </w:pPr>
            <w:r>
              <w:t>-17,49</w:t>
            </w:r>
          </w:p>
        </w:tc>
        <w:tc>
          <w:tcPr>
            <w:tcW w:w="1139" w:type="dxa"/>
            <w:tcBorders>
              <w:top w:val="single" w:sz="4" w:space="0" w:color="auto"/>
              <w:bottom w:val="nil"/>
            </w:tcBorders>
          </w:tcPr>
          <w:p w:rsidR="00091023" w:rsidRDefault="00091023">
            <w:pPr>
              <w:pStyle w:val="ConsPlusNormal"/>
              <w:jc w:val="center"/>
            </w:pPr>
            <w:r>
              <w:t>-18,35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-4,67</w:t>
            </w:r>
          </w:p>
        </w:tc>
        <w:tc>
          <w:tcPr>
            <w:tcW w:w="1133" w:type="dxa"/>
            <w:tcBorders>
              <w:top w:val="nil"/>
              <w:bottom w:val="nil"/>
            </w:tcBorders>
          </w:tcPr>
          <w:p w:rsidR="00091023" w:rsidRDefault="00091023">
            <w:pPr>
              <w:pStyle w:val="ConsPlusNormal"/>
              <w:jc w:val="center"/>
            </w:pPr>
            <w:r>
              <w:t>-8,26</w:t>
            </w:r>
          </w:p>
        </w:tc>
        <w:tc>
          <w:tcPr>
            <w:tcW w:w="1133" w:type="dxa"/>
            <w:tcBorders>
              <w:top w:val="nil"/>
              <w:bottom w:val="nil"/>
            </w:tcBorders>
          </w:tcPr>
          <w:p w:rsidR="00091023" w:rsidRDefault="00091023">
            <w:pPr>
              <w:pStyle w:val="ConsPlusNormal"/>
              <w:jc w:val="center"/>
            </w:pPr>
            <w:r>
              <w:t>-11,14</w:t>
            </w:r>
          </w:p>
        </w:tc>
        <w:tc>
          <w:tcPr>
            <w:tcW w:w="1133" w:type="dxa"/>
            <w:tcBorders>
              <w:top w:val="nil"/>
              <w:bottom w:val="nil"/>
            </w:tcBorders>
          </w:tcPr>
          <w:p w:rsidR="00091023" w:rsidRDefault="00091023">
            <w:pPr>
              <w:pStyle w:val="ConsPlusNormal"/>
              <w:jc w:val="center"/>
            </w:pPr>
            <w:r>
              <w:t>-13,41</w:t>
            </w:r>
          </w:p>
        </w:tc>
        <w:tc>
          <w:tcPr>
            <w:tcW w:w="1133" w:type="dxa"/>
            <w:tcBorders>
              <w:top w:val="nil"/>
              <w:bottom w:val="nil"/>
            </w:tcBorders>
          </w:tcPr>
          <w:p w:rsidR="00091023" w:rsidRDefault="00091023">
            <w:pPr>
              <w:pStyle w:val="ConsPlusNormal"/>
              <w:jc w:val="center"/>
            </w:pPr>
            <w:r>
              <w:t>-15,17</w:t>
            </w:r>
          </w:p>
        </w:tc>
        <w:tc>
          <w:tcPr>
            <w:tcW w:w="1133" w:type="dxa"/>
            <w:tcBorders>
              <w:top w:val="nil"/>
              <w:bottom w:val="nil"/>
            </w:tcBorders>
          </w:tcPr>
          <w:p w:rsidR="00091023" w:rsidRDefault="00091023">
            <w:pPr>
              <w:pStyle w:val="ConsPlusNormal"/>
              <w:jc w:val="center"/>
            </w:pPr>
            <w:r>
              <w:t>-16,5</w:t>
            </w:r>
          </w:p>
        </w:tc>
        <w:tc>
          <w:tcPr>
            <w:tcW w:w="1139" w:type="dxa"/>
            <w:tcBorders>
              <w:top w:val="nil"/>
              <w:bottom w:val="nil"/>
            </w:tcBorders>
          </w:tcPr>
          <w:p w:rsidR="00091023" w:rsidRDefault="00091023">
            <w:pPr>
              <w:pStyle w:val="ConsPlusNormal"/>
              <w:jc w:val="center"/>
            </w:pPr>
            <w:r>
              <w:t>-17,42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-3,46</w:t>
            </w:r>
          </w:p>
        </w:tc>
        <w:tc>
          <w:tcPr>
            <w:tcW w:w="1133" w:type="dxa"/>
            <w:tcBorders>
              <w:top w:val="nil"/>
              <w:bottom w:val="nil"/>
            </w:tcBorders>
          </w:tcPr>
          <w:p w:rsidR="00091023" w:rsidRDefault="00091023">
            <w:pPr>
              <w:pStyle w:val="ConsPlusNormal"/>
              <w:jc w:val="center"/>
            </w:pPr>
            <w:r>
              <w:t>-7,02</w:t>
            </w:r>
          </w:p>
        </w:tc>
        <w:tc>
          <w:tcPr>
            <w:tcW w:w="1133" w:type="dxa"/>
            <w:tcBorders>
              <w:top w:val="nil"/>
              <w:bottom w:val="nil"/>
            </w:tcBorders>
          </w:tcPr>
          <w:p w:rsidR="00091023" w:rsidRDefault="00091023">
            <w:pPr>
              <w:pStyle w:val="ConsPlusNormal"/>
              <w:jc w:val="center"/>
            </w:pPr>
            <w:r>
              <w:t>-9,92</w:t>
            </w:r>
          </w:p>
        </w:tc>
        <w:tc>
          <w:tcPr>
            <w:tcW w:w="1133" w:type="dxa"/>
            <w:tcBorders>
              <w:top w:val="nil"/>
              <w:bottom w:val="nil"/>
            </w:tcBorders>
          </w:tcPr>
          <w:p w:rsidR="00091023" w:rsidRDefault="00091023">
            <w:pPr>
              <w:pStyle w:val="ConsPlusNormal"/>
              <w:jc w:val="center"/>
            </w:pPr>
            <w:r>
              <w:t>-12,24</w:t>
            </w:r>
          </w:p>
        </w:tc>
        <w:tc>
          <w:tcPr>
            <w:tcW w:w="1133" w:type="dxa"/>
            <w:tcBorders>
              <w:top w:val="nil"/>
              <w:bottom w:val="nil"/>
            </w:tcBorders>
          </w:tcPr>
          <w:p w:rsidR="00091023" w:rsidRDefault="00091023">
            <w:pPr>
              <w:pStyle w:val="ConsPlusNormal"/>
              <w:jc w:val="center"/>
            </w:pPr>
            <w:r>
              <w:t>-14,05</w:t>
            </w:r>
          </w:p>
        </w:tc>
        <w:tc>
          <w:tcPr>
            <w:tcW w:w="1133" w:type="dxa"/>
            <w:tcBorders>
              <w:top w:val="nil"/>
              <w:bottom w:val="nil"/>
            </w:tcBorders>
          </w:tcPr>
          <w:p w:rsidR="00091023" w:rsidRDefault="00091023">
            <w:pPr>
              <w:pStyle w:val="ConsPlusNormal"/>
              <w:jc w:val="center"/>
            </w:pPr>
            <w:r>
              <w:t>-15,44</w:t>
            </w:r>
          </w:p>
        </w:tc>
        <w:tc>
          <w:tcPr>
            <w:tcW w:w="1139" w:type="dxa"/>
            <w:tcBorders>
              <w:top w:val="nil"/>
              <w:bottom w:val="nil"/>
            </w:tcBorders>
          </w:tcPr>
          <w:p w:rsidR="00091023" w:rsidRDefault="00091023">
            <w:pPr>
              <w:pStyle w:val="ConsPlusNormal"/>
              <w:jc w:val="center"/>
            </w:pPr>
            <w:r>
              <w:t>-16,42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-2,36</w:t>
            </w:r>
          </w:p>
        </w:tc>
        <w:tc>
          <w:tcPr>
            <w:tcW w:w="1133" w:type="dxa"/>
            <w:tcBorders>
              <w:top w:val="nil"/>
              <w:bottom w:val="nil"/>
            </w:tcBorders>
          </w:tcPr>
          <w:p w:rsidR="00091023" w:rsidRDefault="00091023">
            <w:pPr>
              <w:pStyle w:val="ConsPlusNormal"/>
              <w:jc w:val="center"/>
            </w:pPr>
            <w:r>
              <w:t>-5,85</w:t>
            </w:r>
          </w:p>
        </w:tc>
        <w:tc>
          <w:tcPr>
            <w:tcW w:w="1133" w:type="dxa"/>
            <w:tcBorders>
              <w:top w:val="nil"/>
              <w:bottom w:val="nil"/>
            </w:tcBorders>
          </w:tcPr>
          <w:p w:rsidR="00091023" w:rsidRDefault="00091023">
            <w:pPr>
              <w:pStyle w:val="ConsPlusNormal"/>
              <w:jc w:val="center"/>
            </w:pPr>
            <w:r>
              <w:t>-6,73</w:t>
            </w:r>
          </w:p>
        </w:tc>
        <w:tc>
          <w:tcPr>
            <w:tcW w:w="1133" w:type="dxa"/>
            <w:tcBorders>
              <w:top w:val="nil"/>
              <w:bottom w:val="nil"/>
            </w:tcBorders>
          </w:tcPr>
          <w:p w:rsidR="00091023" w:rsidRDefault="00091023">
            <w:pPr>
              <w:pStyle w:val="ConsPlusNormal"/>
              <w:jc w:val="center"/>
            </w:pPr>
            <w:r>
              <w:t>-11,08</w:t>
            </w:r>
          </w:p>
        </w:tc>
        <w:tc>
          <w:tcPr>
            <w:tcW w:w="1133" w:type="dxa"/>
            <w:tcBorders>
              <w:top w:val="nil"/>
              <w:bottom w:val="nil"/>
            </w:tcBorders>
          </w:tcPr>
          <w:p w:rsidR="00091023" w:rsidRDefault="00091023">
            <w:pPr>
              <w:pStyle w:val="ConsPlusNormal"/>
              <w:jc w:val="center"/>
            </w:pPr>
            <w:r>
              <w:t>-12,91</w:t>
            </w:r>
          </w:p>
        </w:tc>
        <w:tc>
          <w:tcPr>
            <w:tcW w:w="1133" w:type="dxa"/>
            <w:tcBorders>
              <w:top w:val="nil"/>
              <w:bottom w:val="nil"/>
            </w:tcBorders>
          </w:tcPr>
          <w:p w:rsidR="00091023" w:rsidRDefault="00091023">
            <w:pPr>
              <w:pStyle w:val="ConsPlusNormal"/>
              <w:jc w:val="center"/>
            </w:pPr>
            <w:r>
              <w:t>-14,34</w:t>
            </w:r>
          </w:p>
        </w:tc>
        <w:tc>
          <w:tcPr>
            <w:tcW w:w="1139" w:type="dxa"/>
            <w:tcBorders>
              <w:top w:val="nil"/>
              <w:bottom w:val="nil"/>
            </w:tcBorders>
          </w:tcPr>
          <w:p w:rsidR="00091023" w:rsidRDefault="00091023">
            <w:pPr>
              <w:pStyle w:val="ConsPlusNormal"/>
              <w:jc w:val="center"/>
            </w:pPr>
            <w:r>
              <w:t>-15,37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0,9</w:t>
            </w:r>
          </w:p>
        </w:tc>
        <w:tc>
          <w:tcPr>
            <w:tcW w:w="1133" w:type="dxa"/>
            <w:tcBorders>
              <w:top w:val="nil"/>
              <w:bottom w:val="single" w:sz="4" w:space="0" w:color="auto"/>
            </w:tcBorders>
          </w:tcPr>
          <w:p w:rsidR="00091023" w:rsidRDefault="00091023">
            <w:pPr>
              <w:pStyle w:val="ConsPlusNormal"/>
              <w:jc w:val="center"/>
            </w:pPr>
            <w:r>
              <w:t>-1,41</w:t>
            </w:r>
          </w:p>
        </w:tc>
        <w:tc>
          <w:tcPr>
            <w:tcW w:w="1133" w:type="dxa"/>
            <w:tcBorders>
              <w:top w:val="nil"/>
              <w:bottom w:val="single" w:sz="4" w:space="0" w:color="auto"/>
            </w:tcBorders>
          </w:tcPr>
          <w:p w:rsidR="00091023" w:rsidRDefault="00091023">
            <w:pPr>
              <w:pStyle w:val="ConsPlusNormal"/>
              <w:jc w:val="center"/>
            </w:pPr>
            <w:r>
              <w:t>-4,80</w:t>
            </w:r>
          </w:p>
        </w:tc>
        <w:tc>
          <w:tcPr>
            <w:tcW w:w="1133" w:type="dxa"/>
            <w:tcBorders>
              <w:top w:val="nil"/>
              <w:bottom w:val="single" w:sz="4" w:space="0" w:color="auto"/>
            </w:tcBorders>
          </w:tcPr>
          <w:p w:rsidR="00091023" w:rsidRDefault="00091023">
            <w:pPr>
              <w:pStyle w:val="ConsPlusNormal"/>
              <w:jc w:val="center"/>
            </w:pPr>
            <w:r>
              <w:t>-7,62</w:t>
            </w:r>
          </w:p>
        </w:tc>
        <w:tc>
          <w:tcPr>
            <w:tcW w:w="1133" w:type="dxa"/>
            <w:tcBorders>
              <w:top w:val="nil"/>
              <w:bottom w:val="single" w:sz="4" w:space="0" w:color="auto"/>
            </w:tcBorders>
          </w:tcPr>
          <w:p w:rsidR="00091023" w:rsidRDefault="00091023">
            <w:pPr>
              <w:pStyle w:val="ConsPlusNormal"/>
              <w:jc w:val="center"/>
            </w:pPr>
            <w:r>
              <w:t>-9,95</w:t>
            </w:r>
          </w:p>
        </w:tc>
        <w:tc>
          <w:tcPr>
            <w:tcW w:w="1133" w:type="dxa"/>
            <w:tcBorders>
              <w:top w:val="nil"/>
              <w:bottom w:val="single" w:sz="4" w:space="0" w:color="auto"/>
            </w:tcBorders>
          </w:tcPr>
          <w:p w:rsidR="00091023" w:rsidRDefault="00091023">
            <w:pPr>
              <w:pStyle w:val="ConsPlusNormal"/>
              <w:jc w:val="center"/>
            </w:pPr>
            <w:r>
              <w:t>-11,77</w:t>
            </w:r>
          </w:p>
        </w:tc>
        <w:tc>
          <w:tcPr>
            <w:tcW w:w="1133" w:type="dxa"/>
            <w:tcBorders>
              <w:top w:val="nil"/>
              <w:bottom w:val="single" w:sz="4" w:space="0" w:color="auto"/>
            </w:tcBorders>
          </w:tcPr>
          <w:p w:rsidR="00091023" w:rsidRDefault="00091023">
            <w:pPr>
              <w:pStyle w:val="ConsPlusNormal"/>
              <w:jc w:val="center"/>
            </w:pPr>
            <w:r>
              <w:t>-13,22</w:t>
            </w:r>
          </w:p>
        </w:tc>
        <w:tc>
          <w:tcPr>
            <w:tcW w:w="1139" w:type="dxa"/>
            <w:tcBorders>
              <w:top w:val="nil"/>
              <w:bottom w:val="single" w:sz="4" w:space="0" w:color="auto"/>
            </w:tcBorders>
          </w:tcPr>
          <w:p w:rsidR="00091023" w:rsidRDefault="00091023">
            <w:pPr>
              <w:pStyle w:val="ConsPlusNormal"/>
              <w:jc w:val="center"/>
            </w:pPr>
            <w:r>
              <w:t>-14,29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1,0</w:t>
            </w:r>
          </w:p>
        </w:tc>
        <w:tc>
          <w:tcPr>
            <w:tcW w:w="1133" w:type="dxa"/>
            <w:tcBorders>
              <w:top w:val="single" w:sz="4" w:space="0" w:color="auto"/>
              <w:bottom w:val="nil"/>
            </w:tcBorders>
          </w:tcPr>
          <w:p w:rsidR="00091023" w:rsidRDefault="00091023">
            <w:pPr>
              <w:pStyle w:val="ConsPlusNormal"/>
              <w:jc w:val="center"/>
            </w:pPr>
            <w:r>
              <w:t>-0,64</w:t>
            </w:r>
          </w:p>
        </w:tc>
        <w:tc>
          <w:tcPr>
            <w:tcW w:w="1133" w:type="dxa"/>
            <w:tcBorders>
              <w:top w:val="single" w:sz="4" w:space="0" w:color="auto"/>
              <w:bottom w:val="nil"/>
            </w:tcBorders>
          </w:tcPr>
          <w:p w:rsidR="00091023" w:rsidRDefault="00091023">
            <w:pPr>
              <w:pStyle w:val="ConsPlusNormal"/>
              <w:jc w:val="center"/>
            </w:pPr>
            <w:r>
              <w:t>-3,88</w:t>
            </w:r>
          </w:p>
        </w:tc>
        <w:tc>
          <w:tcPr>
            <w:tcW w:w="1133" w:type="dxa"/>
            <w:tcBorders>
              <w:top w:val="single" w:sz="4" w:space="0" w:color="auto"/>
              <w:bottom w:val="nil"/>
            </w:tcBorders>
          </w:tcPr>
          <w:p w:rsidR="00091023" w:rsidRDefault="00091023">
            <w:pPr>
              <w:pStyle w:val="ConsPlusNormal"/>
              <w:jc w:val="center"/>
            </w:pPr>
            <w:r>
              <w:t>-6,61</w:t>
            </w:r>
          </w:p>
        </w:tc>
        <w:tc>
          <w:tcPr>
            <w:tcW w:w="1133" w:type="dxa"/>
            <w:tcBorders>
              <w:top w:val="single" w:sz="4" w:space="0" w:color="auto"/>
              <w:bottom w:val="nil"/>
            </w:tcBorders>
          </w:tcPr>
          <w:p w:rsidR="00091023" w:rsidRDefault="00091023">
            <w:pPr>
              <w:pStyle w:val="ConsPlusNormal"/>
              <w:jc w:val="center"/>
            </w:pPr>
            <w:r>
              <w:t>-8,87</w:t>
            </w:r>
          </w:p>
        </w:tc>
        <w:tc>
          <w:tcPr>
            <w:tcW w:w="1133" w:type="dxa"/>
            <w:tcBorders>
              <w:top w:val="single" w:sz="4" w:space="0" w:color="auto"/>
              <w:bottom w:val="nil"/>
            </w:tcBorders>
          </w:tcPr>
          <w:p w:rsidR="00091023" w:rsidRDefault="00091023">
            <w:pPr>
              <w:pStyle w:val="ConsPlusNormal"/>
              <w:jc w:val="center"/>
            </w:pPr>
            <w:r>
              <w:t>-10,68</w:t>
            </w:r>
          </w:p>
        </w:tc>
        <w:tc>
          <w:tcPr>
            <w:tcW w:w="1133" w:type="dxa"/>
            <w:tcBorders>
              <w:top w:val="single" w:sz="4" w:space="0" w:color="auto"/>
              <w:bottom w:val="nil"/>
            </w:tcBorders>
          </w:tcPr>
          <w:p w:rsidR="00091023" w:rsidRDefault="00091023">
            <w:pPr>
              <w:pStyle w:val="ConsPlusNormal"/>
              <w:jc w:val="center"/>
            </w:pPr>
            <w:r>
              <w:t>-12,12</w:t>
            </w:r>
          </w:p>
        </w:tc>
        <w:tc>
          <w:tcPr>
            <w:tcW w:w="1139" w:type="dxa"/>
            <w:tcBorders>
              <w:top w:val="single" w:sz="4" w:space="0" w:color="auto"/>
              <w:bottom w:val="nil"/>
            </w:tcBorders>
          </w:tcPr>
          <w:p w:rsidR="00091023" w:rsidRDefault="00091023">
            <w:pPr>
              <w:pStyle w:val="ConsPlusNormal"/>
              <w:jc w:val="center"/>
            </w:pPr>
            <w:r>
              <w:t>-13,23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w:t>
            </w:r>
          </w:p>
        </w:tc>
        <w:tc>
          <w:tcPr>
            <w:tcW w:w="1133" w:type="dxa"/>
            <w:tcBorders>
              <w:top w:val="nil"/>
              <w:bottom w:val="nil"/>
            </w:tcBorders>
          </w:tcPr>
          <w:p w:rsidR="00091023" w:rsidRDefault="00091023">
            <w:pPr>
              <w:pStyle w:val="ConsPlusNormal"/>
              <w:jc w:val="center"/>
            </w:pPr>
            <w:r>
              <w:t>-0,04</w:t>
            </w:r>
          </w:p>
        </w:tc>
        <w:tc>
          <w:tcPr>
            <w:tcW w:w="1133" w:type="dxa"/>
            <w:tcBorders>
              <w:top w:val="nil"/>
              <w:bottom w:val="nil"/>
            </w:tcBorders>
          </w:tcPr>
          <w:p w:rsidR="00091023" w:rsidRDefault="00091023">
            <w:pPr>
              <w:pStyle w:val="ConsPlusNormal"/>
              <w:jc w:val="center"/>
            </w:pPr>
            <w:r>
              <w:t>-8,1</w:t>
            </w:r>
          </w:p>
        </w:tc>
        <w:tc>
          <w:tcPr>
            <w:tcW w:w="1133" w:type="dxa"/>
            <w:tcBorders>
              <w:top w:val="nil"/>
              <w:bottom w:val="nil"/>
            </w:tcBorders>
          </w:tcPr>
          <w:p w:rsidR="00091023" w:rsidRDefault="00091023">
            <w:pPr>
              <w:pStyle w:val="ConsPlusNormal"/>
              <w:jc w:val="center"/>
            </w:pPr>
            <w:r>
              <w:t>-5,71</w:t>
            </w:r>
          </w:p>
        </w:tc>
        <w:tc>
          <w:tcPr>
            <w:tcW w:w="1133" w:type="dxa"/>
            <w:tcBorders>
              <w:top w:val="nil"/>
              <w:bottom w:val="nil"/>
            </w:tcBorders>
          </w:tcPr>
          <w:p w:rsidR="00091023" w:rsidRDefault="00091023">
            <w:pPr>
              <w:pStyle w:val="ConsPlusNormal"/>
              <w:jc w:val="center"/>
            </w:pPr>
            <w:r>
              <w:t>-7,87</w:t>
            </w:r>
          </w:p>
        </w:tc>
        <w:tc>
          <w:tcPr>
            <w:tcW w:w="1133" w:type="dxa"/>
            <w:tcBorders>
              <w:top w:val="nil"/>
              <w:bottom w:val="nil"/>
            </w:tcBorders>
          </w:tcPr>
          <w:p w:rsidR="00091023" w:rsidRDefault="00091023">
            <w:pPr>
              <w:pStyle w:val="ConsPlusNormal"/>
              <w:jc w:val="center"/>
            </w:pPr>
            <w:r>
              <w:t>-9,66</w:t>
            </w:r>
          </w:p>
        </w:tc>
        <w:tc>
          <w:tcPr>
            <w:tcW w:w="1133" w:type="dxa"/>
            <w:tcBorders>
              <w:top w:val="nil"/>
              <w:bottom w:val="nil"/>
            </w:tcBorders>
          </w:tcPr>
          <w:p w:rsidR="00091023" w:rsidRDefault="00091023">
            <w:pPr>
              <w:pStyle w:val="ConsPlusNormal"/>
              <w:jc w:val="center"/>
            </w:pPr>
            <w:r>
              <w:t>-11,06</w:t>
            </w:r>
          </w:p>
        </w:tc>
        <w:tc>
          <w:tcPr>
            <w:tcW w:w="1139" w:type="dxa"/>
            <w:tcBorders>
              <w:top w:val="nil"/>
              <w:bottom w:val="nil"/>
            </w:tcBorders>
          </w:tcPr>
          <w:p w:rsidR="00091023" w:rsidRDefault="00091023">
            <w:pPr>
              <w:pStyle w:val="ConsPlusNormal"/>
              <w:jc w:val="center"/>
            </w:pPr>
            <w:r>
              <w:t>-12,2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0,41</w:t>
            </w:r>
          </w:p>
        </w:tc>
        <w:tc>
          <w:tcPr>
            <w:tcW w:w="1133" w:type="dxa"/>
            <w:tcBorders>
              <w:top w:val="nil"/>
              <w:bottom w:val="nil"/>
            </w:tcBorders>
          </w:tcPr>
          <w:p w:rsidR="00091023" w:rsidRDefault="00091023">
            <w:pPr>
              <w:pStyle w:val="ConsPlusNormal"/>
              <w:jc w:val="center"/>
            </w:pPr>
            <w:r>
              <w:t>-2,45</w:t>
            </w:r>
          </w:p>
        </w:tc>
        <w:tc>
          <w:tcPr>
            <w:tcW w:w="1133" w:type="dxa"/>
            <w:tcBorders>
              <w:top w:val="nil"/>
              <w:bottom w:val="nil"/>
            </w:tcBorders>
          </w:tcPr>
          <w:p w:rsidR="00091023" w:rsidRDefault="00091023">
            <w:pPr>
              <w:pStyle w:val="ConsPlusNormal"/>
              <w:jc w:val="center"/>
            </w:pPr>
            <w:r>
              <w:t>-4,91</w:t>
            </w:r>
          </w:p>
        </w:tc>
        <w:tc>
          <w:tcPr>
            <w:tcW w:w="1133" w:type="dxa"/>
            <w:tcBorders>
              <w:top w:val="nil"/>
              <w:bottom w:val="nil"/>
            </w:tcBorders>
          </w:tcPr>
          <w:p w:rsidR="00091023" w:rsidRDefault="00091023">
            <w:pPr>
              <w:pStyle w:val="ConsPlusNormal"/>
              <w:jc w:val="center"/>
            </w:pPr>
            <w:r>
              <w:t>-5,97</w:t>
            </w:r>
          </w:p>
        </w:tc>
        <w:tc>
          <w:tcPr>
            <w:tcW w:w="1133" w:type="dxa"/>
            <w:tcBorders>
              <w:top w:val="nil"/>
              <w:bottom w:val="nil"/>
            </w:tcBorders>
          </w:tcPr>
          <w:p w:rsidR="00091023" w:rsidRDefault="00091023">
            <w:pPr>
              <w:pStyle w:val="ConsPlusNormal"/>
              <w:jc w:val="center"/>
            </w:pPr>
            <w:r>
              <w:t>-8,71</w:t>
            </w:r>
          </w:p>
        </w:tc>
        <w:tc>
          <w:tcPr>
            <w:tcW w:w="1133" w:type="dxa"/>
            <w:tcBorders>
              <w:top w:val="nil"/>
              <w:bottom w:val="nil"/>
            </w:tcBorders>
          </w:tcPr>
          <w:p w:rsidR="00091023" w:rsidRDefault="00091023">
            <w:pPr>
              <w:pStyle w:val="ConsPlusNormal"/>
              <w:jc w:val="center"/>
            </w:pPr>
            <w:r>
              <w:t>-10,11</w:t>
            </w:r>
          </w:p>
        </w:tc>
        <w:tc>
          <w:tcPr>
            <w:tcW w:w="1139" w:type="dxa"/>
            <w:tcBorders>
              <w:top w:val="nil"/>
              <w:bottom w:val="nil"/>
            </w:tcBorders>
          </w:tcPr>
          <w:p w:rsidR="00091023" w:rsidRDefault="00091023">
            <w:pPr>
              <w:pStyle w:val="ConsPlusNormal"/>
              <w:jc w:val="center"/>
            </w:pPr>
            <w:r>
              <w:t>-11,21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1,3</w:t>
            </w:r>
          </w:p>
        </w:tc>
        <w:tc>
          <w:tcPr>
            <w:tcW w:w="1133" w:type="dxa"/>
            <w:tcBorders>
              <w:top w:val="nil"/>
              <w:bottom w:val="nil"/>
            </w:tcBorders>
          </w:tcPr>
          <w:p w:rsidR="00091023" w:rsidRDefault="00091023">
            <w:pPr>
              <w:pStyle w:val="ConsPlusNormal"/>
              <w:jc w:val="center"/>
            </w:pPr>
            <w:r>
              <w:t>0,71</w:t>
            </w:r>
          </w:p>
        </w:tc>
        <w:tc>
          <w:tcPr>
            <w:tcW w:w="1133" w:type="dxa"/>
            <w:tcBorders>
              <w:top w:val="nil"/>
              <w:bottom w:val="nil"/>
            </w:tcBorders>
          </w:tcPr>
          <w:p w:rsidR="00091023" w:rsidRDefault="00091023">
            <w:pPr>
              <w:pStyle w:val="ConsPlusNormal"/>
              <w:jc w:val="center"/>
            </w:pPr>
            <w:r>
              <w:t>-1,93</w:t>
            </w:r>
          </w:p>
        </w:tc>
        <w:tc>
          <w:tcPr>
            <w:tcW w:w="1133" w:type="dxa"/>
            <w:tcBorders>
              <w:top w:val="nil"/>
              <w:bottom w:val="nil"/>
            </w:tcBorders>
          </w:tcPr>
          <w:p w:rsidR="00091023" w:rsidRDefault="00091023">
            <w:pPr>
              <w:pStyle w:val="ConsPlusNormal"/>
              <w:jc w:val="center"/>
            </w:pPr>
            <w:r>
              <w:t>-4,22</w:t>
            </w:r>
          </w:p>
        </w:tc>
        <w:tc>
          <w:tcPr>
            <w:tcW w:w="1133" w:type="dxa"/>
            <w:tcBorders>
              <w:top w:val="nil"/>
              <w:bottom w:val="nil"/>
            </w:tcBorders>
          </w:tcPr>
          <w:p w:rsidR="00091023" w:rsidRDefault="00091023">
            <w:pPr>
              <w:pStyle w:val="ConsPlusNormal"/>
              <w:jc w:val="center"/>
            </w:pPr>
            <w:r>
              <w:t>-6,18</w:t>
            </w:r>
          </w:p>
        </w:tc>
        <w:tc>
          <w:tcPr>
            <w:tcW w:w="1133" w:type="dxa"/>
            <w:tcBorders>
              <w:top w:val="nil"/>
              <w:bottom w:val="nil"/>
            </w:tcBorders>
          </w:tcPr>
          <w:p w:rsidR="00091023" w:rsidRDefault="00091023">
            <w:pPr>
              <w:pStyle w:val="ConsPlusNormal"/>
              <w:jc w:val="center"/>
            </w:pPr>
            <w:r>
              <w:t>-7,84</w:t>
            </w:r>
          </w:p>
        </w:tc>
        <w:tc>
          <w:tcPr>
            <w:tcW w:w="1133" w:type="dxa"/>
            <w:tcBorders>
              <w:top w:val="nil"/>
              <w:bottom w:val="nil"/>
            </w:tcBorders>
          </w:tcPr>
          <w:p w:rsidR="00091023" w:rsidRDefault="00091023">
            <w:pPr>
              <w:pStyle w:val="ConsPlusNormal"/>
              <w:jc w:val="center"/>
            </w:pPr>
            <w:r>
              <w:t>-0,2</w:t>
            </w:r>
          </w:p>
        </w:tc>
        <w:tc>
          <w:tcPr>
            <w:tcW w:w="1139" w:type="dxa"/>
            <w:tcBorders>
              <w:top w:val="nil"/>
              <w:bottom w:val="nil"/>
            </w:tcBorders>
          </w:tcPr>
          <w:p w:rsidR="00091023" w:rsidRDefault="00091023">
            <w:pPr>
              <w:pStyle w:val="ConsPlusNormal"/>
              <w:jc w:val="center"/>
            </w:pPr>
            <w:r>
              <w:t>-10,27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1,4</w:t>
            </w:r>
          </w:p>
        </w:tc>
        <w:tc>
          <w:tcPr>
            <w:tcW w:w="1133" w:type="dxa"/>
            <w:tcBorders>
              <w:top w:val="nil"/>
              <w:bottom w:val="single" w:sz="4" w:space="0" w:color="auto"/>
            </w:tcBorders>
          </w:tcPr>
          <w:p w:rsidR="00091023" w:rsidRDefault="00091023">
            <w:pPr>
              <w:pStyle w:val="ConsPlusNormal"/>
              <w:jc w:val="center"/>
            </w:pPr>
            <w:r>
              <w:t>0,89</w:t>
            </w:r>
          </w:p>
        </w:tc>
        <w:tc>
          <w:tcPr>
            <w:tcW w:w="1133" w:type="dxa"/>
            <w:tcBorders>
              <w:top w:val="nil"/>
              <w:bottom w:val="single" w:sz="4" w:space="0" w:color="auto"/>
            </w:tcBorders>
          </w:tcPr>
          <w:p w:rsidR="00091023" w:rsidRDefault="00091023">
            <w:pPr>
              <w:pStyle w:val="ConsPlusNormal"/>
              <w:jc w:val="center"/>
            </w:pPr>
            <w:r>
              <w:t>-1,52</w:t>
            </w:r>
          </w:p>
        </w:tc>
        <w:tc>
          <w:tcPr>
            <w:tcW w:w="1133" w:type="dxa"/>
            <w:tcBorders>
              <w:top w:val="nil"/>
              <w:bottom w:val="single" w:sz="4" w:space="0" w:color="auto"/>
            </w:tcBorders>
          </w:tcPr>
          <w:p w:rsidR="00091023" w:rsidRDefault="00091023">
            <w:pPr>
              <w:pStyle w:val="ConsPlusNormal"/>
              <w:jc w:val="center"/>
            </w:pPr>
            <w:r>
              <w:t>-3,65</w:t>
            </w:r>
          </w:p>
        </w:tc>
        <w:tc>
          <w:tcPr>
            <w:tcW w:w="1133" w:type="dxa"/>
            <w:tcBorders>
              <w:top w:val="nil"/>
              <w:bottom w:val="single" w:sz="4" w:space="0" w:color="auto"/>
            </w:tcBorders>
          </w:tcPr>
          <w:p w:rsidR="00091023" w:rsidRDefault="00091023">
            <w:pPr>
              <w:pStyle w:val="ConsPlusNormal"/>
              <w:jc w:val="center"/>
            </w:pPr>
            <w:r>
              <w:t>-6,49</w:t>
            </w:r>
          </w:p>
        </w:tc>
        <w:tc>
          <w:tcPr>
            <w:tcW w:w="1133" w:type="dxa"/>
            <w:tcBorders>
              <w:top w:val="nil"/>
              <w:bottom w:val="single" w:sz="4" w:space="0" w:color="auto"/>
            </w:tcBorders>
          </w:tcPr>
          <w:p w:rsidR="00091023" w:rsidRDefault="00091023">
            <w:pPr>
              <w:pStyle w:val="ConsPlusNormal"/>
              <w:jc w:val="center"/>
            </w:pPr>
            <w:r>
              <w:t>-7,06</w:t>
            </w:r>
          </w:p>
        </w:tc>
        <w:tc>
          <w:tcPr>
            <w:tcW w:w="1133" w:type="dxa"/>
            <w:tcBorders>
              <w:top w:val="nil"/>
              <w:bottom w:val="single" w:sz="4" w:space="0" w:color="auto"/>
            </w:tcBorders>
          </w:tcPr>
          <w:p w:rsidR="00091023" w:rsidRDefault="00091023">
            <w:pPr>
              <w:pStyle w:val="ConsPlusNormal"/>
              <w:jc w:val="center"/>
            </w:pPr>
            <w:r>
              <w:t>-8,35</w:t>
            </w:r>
          </w:p>
        </w:tc>
        <w:tc>
          <w:tcPr>
            <w:tcW w:w="1139" w:type="dxa"/>
            <w:tcBorders>
              <w:top w:val="nil"/>
              <w:bottom w:val="single" w:sz="4" w:space="0" w:color="auto"/>
            </w:tcBorders>
          </w:tcPr>
          <w:p w:rsidR="00091023" w:rsidRDefault="00091023">
            <w:pPr>
              <w:pStyle w:val="ConsPlusNormal"/>
              <w:jc w:val="center"/>
            </w:pPr>
            <w:r>
              <w:t>-9,39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1,5</w:t>
            </w:r>
          </w:p>
        </w:tc>
        <w:tc>
          <w:tcPr>
            <w:tcW w:w="1133" w:type="dxa"/>
            <w:tcBorders>
              <w:top w:val="single" w:sz="4" w:space="0" w:color="auto"/>
              <w:bottom w:val="nil"/>
            </w:tcBorders>
          </w:tcPr>
          <w:p w:rsidR="00091023" w:rsidRDefault="00091023">
            <w:pPr>
              <w:pStyle w:val="ConsPlusNormal"/>
              <w:jc w:val="center"/>
            </w:pPr>
            <w:r>
              <w:t>0,98</w:t>
            </w:r>
          </w:p>
        </w:tc>
        <w:tc>
          <w:tcPr>
            <w:tcW w:w="1133" w:type="dxa"/>
            <w:tcBorders>
              <w:top w:val="single" w:sz="4" w:space="0" w:color="auto"/>
              <w:bottom w:val="nil"/>
            </w:tcBorders>
          </w:tcPr>
          <w:p w:rsidR="00091023" w:rsidRDefault="00091023">
            <w:pPr>
              <w:pStyle w:val="ConsPlusNormal"/>
              <w:jc w:val="center"/>
            </w:pPr>
            <w:r>
              <w:t>-1,22</w:t>
            </w:r>
          </w:p>
        </w:tc>
        <w:tc>
          <w:tcPr>
            <w:tcW w:w="1133" w:type="dxa"/>
            <w:tcBorders>
              <w:top w:val="single" w:sz="4" w:space="0" w:color="auto"/>
              <w:bottom w:val="nil"/>
            </w:tcBorders>
          </w:tcPr>
          <w:p w:rsidR="00091023" w:rsidRDefault="00091023">
            <w:pPr>
              <w:pStyle w:val="ConsPlusNormal"/>
              <w:jc w:val="center"/>
            </w:pPr>
            <w:r>
              <w:t>-3,18</w:t>
            </w:r>
          </w:p>
        </w:tc>
        <w:tc>
          <w:tcPr>
            <w:tcW w:w="1133" w:type="dxa"/>
            <w:tcBorders>
              <w:top w:val="single" w:sz="4" w:space="0" w:color="auto"/>
              <w:bottom w:val="nil"/>
            </w:tcBorders>
          </w:tcPr>
          <w:p w:rsidR="00091023" w:rsidRDefault="00091023">
            <w:pPr>
              <w:pStyle w:val="ConsPlusNormal"/>
              <w:jc w:val="center"/>
            </w:pPr>
            <w:r>
              <w:t>-4,89</w:t>
            </w:r>
          </w:p>
        </w:tc>
        <w:tc>
          <w:tcPr>
            <w:tcW w:w="1133" w:type="dxa"/>
            <w:tcBorders>
              <w:top w:val="single" w:sz="4" w:space="0" w:color="auto"/>
              <w:bottom w:val="nil"/>
            </w:tcBorders>
          </w:tcPr>
          <w:p w:rsidR="00091023" w:rsidRDefault="00091023">
            <w:pPr>
              <w:pStyle w:val="ConsPlusNormal"/>
              <w:jc w:val="center"/>
            </w:pPr>
            <w:r>
              <w:t>-6,36</w:t>
            </w:r>
          </w:p>
        </w:tc>
        <w:tc>
          <w:tcPr>
            <w:tcW w:w="1133" w:type="dxa"/>
            <w:tcBorders>
              <w:top w:val="single" w:sz="4" w:space="0" w:color="auto"/>
              <w:bottom w:val="nil"/>
            </w:tcBorders>
          </w:tcPr>
          <w:p w:rsidR="00091023" w:rsidRDefault="00091023">
            <w:pPr>
              <w:pStyle w:val="ConsPlusNormal"/>
              <w:jc w:val="center"/>
            </w:pPr>
            <w:r>
              <w:t>-7,57</w:t>
            </w:r>
          </w:p>
        </w:tc>
        <w:tc>
          <w:tcPr>
            <w:tcW w:w="1139" w:type="dxa"/>
            <w:tcBorders>
              <w:top w:val="single" w:sz="4" w:space="0" w:color="auto"/>
              <w:bottom w:val="nil"/>
            </w:tcBorders>
          </w:tcPr>
          <w:p w:rsidR="00091023" w:rsidRDefault="00091023">
            <w:pPr>
              <w:pStyle w:val="ConsPlusNormal"/>
              <w:jc w:val="center"/>
            </w:pPr>
            <w:r>
              <w:t>-8,58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-2,79</w:t>
            </w:r>
          </w:p>
        </w:tc>
        <w:tc>
          <w:tcPr>
            <w:tcW w:w="1133" w:type="dxa"/>
            <w:tcBorders>
              <w:top w:val="nil"/>
              <w:bottom w:val="nil"/>
            </w:tcBorders>
          </w:tcPr>
          <w:p w:rsidR="00091023" w:rsidRDefault="00091023">
            <w:pPr>
              <w:pStyle w:val="ConsPlusNormal"/>
              <w:jc w:val="center"/>
            </w:pPr>
            <w:r>
              <w:t>-4,37</w:t>
            </w:r>
          </w:p>
        </w:tc>
        <w:tc>
          <w:tcPr>
            <w:tcW w:w="1133" w:type="dxa"/>
            <w:tcBorders>
              <w:top w:val="nil"/>
              <w:bottom w:val="nil"/>
            </w:tcBorders>
          </w:tcPr>
          <w:p w:rsidR="00091023" w:rsidRDefault="00091023">
            <w:pPr>
              <w:pStyle w:val="ConsPlusNormal"/>
              <w:jc w:val="center"/>
            </w:pPr>
            <w:r>
              <w:t>-5,73</w:t>
            </w:r>
          </w:p>
        </w:tc>
        <w:tc>
          <w:tcPr>
            <w:tcW w:w="1133" w:type="dxa"/>
            <w:tcBorders>
              <w:top w:val="nil"/>
              <w:bottom w:val="nil"/>
            </w:tcBorders>
          </w:tcPr>
          <w:p w:rsidR="00091023" w:rsidRDefault="00091023">
            <w:pPr>
              <w:pStyle w:val="ConsPlusNormal"/>
              <w:jc w:val="center"/>
            </w:pPr>
            <w:r>
              <w:t>-6,88</w:t>
            </w:r>
          </w:p>
        </w:tc>
        <w:tc>
          <w:tcPr>
            <w:tcW w:w="1139" w:type="dxa"/>
            <w:tcBorders>
              <w:top w:val="nil"/>
              <w:bottom w:val="nil"/>
            </w:tcBorders>
          </w:tcPr>
          <w:p w:rsidR="00091023" w:rsidRDefault="00091023">
            <w:pPr>
              <w:pStyle w:val="ConsPlusNormal"/>
              <w:jc w:val="center"/>
            </w:pPr>
            <w:r>
              <w:t>-7,83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1,7</w:t>
            </w:r>
          </w:p>
        </w:tc>
        <w:tc>
          <w:tcPr>
            <w:tcW w:w="1133" w:type="dxa"/>
            <w:tcBorders>
              <w:top w:val="nil"/>
              <w:bottom w:val="nil"/>
            </w:tcBorders>
          </w:tcPr>
          <w:p w:rsidR="00091023" w:rsidRDefault="00091023">
            <w:pPr>
              <w:pStyle w:val="ConsPlusNormal"/>
              <w:jc w:val="center"/>
            </w:pPr>
            <w:r>
              <w:t>0,95</w:t>
            </w:r>
          </w:p>
        </w:tc>
        <w:tc>
          <w:tcPr>
            <w:tcW w:w="1133" w:type="dxa"/>
            <w:tcBorders>
              <w:top w:val="nil"/>
              <w:bottom w:val="nil"/>
            </w:tcBorders>
          </w:tcPr>
          <w:p w:rsidR="00091023" w:rsidRDefault="00091023">
            <w:pPr>
              <w:pStyle w:val="ConsPlusNormal"/>
              <w:jc w:val="center"/>
            </w:pPr>
            <w:r>
              <w:t>-0,85</w:t>
            </w:r>
          </w:p>
        </w:tc>
        <w:tc>
          <w:tcPr>
            <w:tcW w:w="1133" w:type="dxa"/>
            <w:tcBorders>
              <w:top w:val="nil"/>
              <w:bottom w:val="nil"/>
            </w:tcBorders>
          </w:tcPr>
          <w:p w:rsidR="00091023" w:rsidRDefault="00091023">
            <w:pPr>
              <w:pStyle w:val="ConsPlusNormal"/>
              <w:jc w:val="center"/>
            </w:pPr>
            <w:r>
              <w:t>-2,48</w:t>
            </w:r>
          </w:p>
        </w:tc>
        <w:tc>
          <w:tcPr>
            <w:tcW w:w="1133" w:type="dxa"/>
            <w:tcBorders>
              <w:top w:val="nil"/>
              <w:bottom w:val="nil"/>
            </w:tcBorders>
          </w:tcPr>
          <w:p w:rsidR="00091023" w:rsidRDefault="00091023">
            <w:pPr>
              <w:pStyle w:val="ConsPlusNormal"/>
              <w:jc w:val="center"/>
            </w:pPr>
            <w:r>
              <w:t>-3,93</w:t>
            </w:r>
          </w:p>
        </w:tc>
        <w:tc>
          <w:tcPr>
            <w:tcW w:w="1133" w:type="dxa"/>
            <w:tcBorders>
              <w:top w:val="nil"/>
              <w:bottom w:val="nil"/>
            </w:tcBorders>
          </w:tcPr>
          <w:p w:rsidR="00091023" w:rsidRDefault="00091023">
            <w:pPr>
              <w:pStyle w:val="ConsPlusNormal"/>
              <w:jc w:val="center"/>
            </w:pPr>
            <w:r>
              <w:t>-5,18</w:t>
            </w:r>
          </w:p>
        </w:tc>
        <w:tc>
          <w:tcPr>
            <w:tcW w:w="1133" w:type="dxa"/>
            <w:tcBorders>
              <w:top w:val="nil"/>
              <w:bottom w:val="nil"/>
            </w:tcBorders>
          </w:tcPr>
          <w:p w:rsidR="00091023" w:rsidRDefault="00091023">
            <w:pPr>
              <w:pStyle w:val="ConsPlusNormal"/>
              <w:jc w:val="center"/>
            </w:pPr>
            <w:r>
              <w:t>-6,26</w:t>
            </w:r>
          </w:p>
        </w:tc>
        <w:tc>
          <w:tcPr>
            <w:tcW w:w="1139" w:type="dxa"/>
            <w:tcBorders>
              <w:top w:val="nil"/>
              <w:bottom w:val="nil"/>
            </w:tcBorders>
          </w:tcPr>
          <w:p w:rsidR="00091023" w:rsidRDefault="00091023">
            <w:pPr>
              <w:pStyle w:val="ConsPlusNormal"/>
              <w:jc w:val="center"/>
            </w:pPr>
            <w:r>
              <w:t>-7,14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0,86</w:t>
            </w:r>
          </w:p>
        </w:tc>
        <w:tc>
          <w:tcPr>
            <w:tcW w:w="1133" w:type="dxa"/>
            <w:tcBorders>
              <w:top w:val="nil"/>
              <w:bottom w:val="nil"/>
            </w:tcBorders>
          </w:tcPr>
          <w:p w:rsidR="00091023" w:rsidRDefault="00091023">
            <w:pPr>
              <w:pStyle w:val="ConsPlusNormal"/>
              <w:jc w:val="center"/>
            </w:pPr>
            <w:r>
              <w:t>-0,76</w:t>
            </w:r>
          </w:p>
        </w:tc>
        <w:tc>
          <w:tcPr>
            <w:tcW w:w="1133" w:type="dxa"/>
            <w:tcBorders>
              <w:top w:val="nil"/>
              <w:bottom w:val="nil"/>
            </w:tcBorders>
          </w:tcPr>
          <w:p w:rsidR="00091023" w:rsidRDefault="00091023">
            <w:pPr>
              <w:pStyle w:val="ConsPlusNormal"/>
              <w:jc w:val="center"/>
            </w:pPr>
            <w:r>
              <w:t>-2,23</w:t>
            </w:r>
          </w:p>
        </w:tc>
        <w:tc>
          <w:tcPr>
            <w:tcW w:w="1133" w:type="dxa"/>
            <w:tcBorders>
              <w:top w:val="nil"/>
              <w:bottom w:val="nil"/>
            </w:tcBorders>
          </w:tcPr>
          <w:p w:rsidR="00091023" w:rsidRDefault="00091023">
            <w:pPr>
              <w:pStyle w:val="ConsPlusNormal"/>
              <w:jc w:val="center"/>
            </w:pPr>
            <w:r>
              <w:t>-3,55</w:t>
            </w:r>
          </w:p>
        </w:tc>
        <w:tc>
          <w:tcPr>
            <w:tcW w:w="1133" w:type="dxa"/>
            <w:tcBorders>
              <w:top w:val="nil"/>
              <w:bottom w:val="nil"/>
            </w:tcBorders>
          </w:tcPr>
          <w:p w:rsidR="00091023" w:rsidRDefault="00091023">
            <w:pPr>
              <w:pStyle w:val="ConsPlusNormal"/>
              <w:jc w:val="center"/>
            </w:pPr>
            <w:r>
              <w:t>-4,7</w:t>
            </w:r>
          </w:p>
        </w:tc>
        <w:tc>
          <w:tcPr>
            <w:tcW w:w="1133" w:type="dxa"/>
            <w:tcBorders>
              <w:top w:val="nil"/>
              <w:bottom w:val="nil"/>
            </w:tcBorders>
          </w:tcPr>
          <w:p w:rsidR="00091023" w:rsidRDefault="00091023">
            <w:pPr>
              <w:pStyle w:val="ConsPlusNormal"/>
              <w:jc w:val="center"/>
            </w:pPr>
            <w:r>
              <w:t>-5,7</w:t>
            </w:r>
          </w:p>
        </w:tc>
        <w:tc>
          <w:tcPr>
            <w:tcW w:w="1139" w:type="dxa"/>
            <w:tcBorders>
              <w:top w:val="nil"/>
              <w:bottom w:val="nil"/>
            </w:tcBorders>
          </w:tcPr>
          <w:p w:rsidR="00091023" w:rsidRDefault="00091023">
            <w:pPr>
              <w:pStyle w:val="ConsPlusNormal"/>
              <w:jc w:val="center"/>
            </w:pPr>
            <w:r>
              <w:t>-6,52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1,9</w:t>
            </w:r>
          </w:p>
        </w:tc>
        <w:tc>
          <w:tcPr>
            <w:tcW w:w="1133" w:type="dxa"/>
            <w:tcBorders>
              <w:top w:val="nil"/>
              <w:bottom w:val="single" w:sz="4" w:space="0" w:color="auto"/>
            </w:tcBorders>
          </w:tcPr>
          <w:p w:rsidR="00091023" w:rsidRDefault="00091023">
            <w:pPr>
              <w:pStyle w:val="ConsPlusNormal"/>
              <w:jc w:val="center"/>
            </w:pPr>
            <w:r>
              <w:t>0,74</w:t>
            </w:r>
          </w:p>
        </w:tc>
        <w:tc>
          <w:tcPr>
            <w:tcW w:w="1133" w:type="dxa"/>
            <w:tcBorders>
              <w:top w:val="nil"/>
              <w:bottom w:val="single" w:sz="4" w:space="0" w:color="auto"/>
            </w:tcBorders>
          </w:tcPr>
          <w:p w:rsidR="00091023" w:rsidRDefault="00091023">
            <w:pPr>
              <w:pStyle w:val="ConsPlusNormal"/>
              <w:jc w:val="center"/>
            </w:pPr>
            <w:r>
              <w:t>-0,72</w:t>
            </w:r>
          </w:p>
        </w:tc>
        <w:tc>
          <w:tcPr>
            <w:tcW w:w="1133" w:type="dxa"/>
            <w:tcBorders>
              <w:top w:val="nil"/>
              <w:bottom w:val="single" w:sz="4" w:space="0" w:color="auto"/>
            </w:tcBorders>
          </w:tcPr>
          <w:p w:rsidR="00091023" w:rsidRDefault="00091023">
            <w:pPr>
              <w:pStyle w:val="ConsPlusNormal"/>
              <w:jc w:val="center"/>
            </w:pPr>
            <w:r>
              <w:t>-2,04</w:t>
            </w:r>
          </w:p>
        </w:tc>
        <w:tc>
          <w:tcPr>
            <w:tcW w:w="1133" w:type="dxa"/>
            <w:tcBorders>
              <w:top w:val="nil"/>
              <w:bottom w:val="single" w:sz="4" w:space="0" w:color="auto"/>
            </w:tcBorders>
          </w:tcPr>
          <w:p w:rsidR="00091023" w:rsidRDefault="00091023">
            <w:pPr>
              <w:pStyle w:val="ConsPlusNormal"/>
              <w:jc w:val="center"/>
            </w:pPr>
            <w:r>
              <w:t>-3,23</w:t>
            </w:r>
          </w:p>
        </w:tc>
        <w:tc>
          <w:tcPr>
            <w:tcW w:w="1133" w:type="dxa"/>
            <w:tcBorders>
              <w:top w:val="nil"/>
              <w:bottom w:val="single" w:sz="4" w:space="0" w:color="auto"/>
            </w:tcBorders>
          </w:tcPr>
          <w:p w:rsidR="00091023" w:rsidRDefault="00091023">
            <w:pPr>
              <w:pStyle w:val="ConsPlusNormal"/>
              <w:jc w:val="center"/>
            </w:pPr>
            <w:r>
              <w:t>-4,27</w:t>
            </w:r>
          </w:p>
        </w:tc>
        <w:tc>
          <w:tcPr>
            <w:tcW w:w="1133" w:type="dxa"/>
            <w:tcBorders>
              <w:top w:val="nil"/>
              <w:bottom w:val="single" w:sz="4" w:space="0" w:color="auto"/>
            </w:tcBorders>
          </w:tcPr>
          <w:p w:rsidR="00091023" w:rsidRDefault="00091023">
            <w:pPr>
              <w:pStyle w:val="ConsPlusNormal"/>
              <w:jc w:val="center"/>
            </w:pPr>
            <w:r>
              <w:t>-6,2</w:t>
            </w:r>
          </w:p>
        </w:tc>
        <w:tc>
          <w:tcPr>
            <w:tcW w:w="1139" w:type="dxa"/>
            <w:tcBorders>
              <w:top w:val="nil"/>
              <w:bottom w:val="single" w:sz="4" w:space="0" w:color="auto"/>
            </w:tcBorders>
          </w:tcPr>
          <w:p w:rsidR="00091023" w:rsidRDefault="00091023">
            <w:pPr>
              <w:pStyle w:val="ConsPlusNormal"/>
              <w:jc w:val="center"/>
            </w:pPr>
            <w:r>
              <w:t>-5,96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2,0</w:t>
            </w:r>
          </w:p>
        </w:tc>
        <w:tc>
          <w:tcPr>
            <w:tcW w:w="1133" w:type="dxa"/>
            <w:tcBorders>
              <w:top w:val="single" w:sz="4" w:space="0" w:color="auto"/>
              <w:bottom w:val="nil"/>
            </w:tcBorders>
          </w:tcPr>
          <w:p w:rsidR="00091023" w:rsidRDefault="00091023">
            <w:pPr>
              <w:pStyle w:val="ConsPlusNormal"/>
              <w:jc w:val="center"/>
            </w:pPr>
            <w:r>
              <w:t>0,59</w:t>
            </w:r>
          </w:p>
        </w:tc>
        <w:tc>
          <w:tcPr>
            <w:tcW w:w="1133" w:type="dxa"/>
            <w:tcBorders>
              <w:top w:val="single" w:sz="4" w:space="0" w:color="auto"/>
              <w:bottom w:val="nil"/>
            </w:tcBorders>
          </w:tcPr>
          <w:p w:rsidR="00091023" w:rsidRDefault="00091023">
            <w:pPr>
              <w:pStyle w:val="ConsPlusNormal"/>
              <w:jc w:val="center"/>
            </w:pPr>
            <w:r>
              <w:t>-0,7</w:t>
            </w:r>
          </w:p>
        </w:tc>
        <w:tc>
          <w:tcPr>
            <w:tcW w:w="1133" w:type="dxa"/>
            <w:tcBorders>
              <w:top w:val="single" w:sz="4" w:space="0" w:color="auto"/>
              <w:bottom w:val="nil"/>
            </w:tcBorders>
          </w:tcPr>
          <w:p w:rsidR="00091023" w:rsidRDefault="00091023">
            <w:pPr>
              <w:pStyle w:val="ConsPlusNormal"/>
              <w:jc w:val="center"/>
            </w:pPr>
            <w:r>
              <w:t>-1,88</w:t>
            </w:r>
          </w:p>
        </w:tc>
        <w:tc>
          <w:tcPr>
            <w:tcW w:w="1133" w:type="dxa"/>
            <w:tcBorders>
              <w:top w:val="single" w:sz="4" w:space="0" w:color="auto"/>
              <w:bottom w:val="nil"/>
            </w:tcBorders>
          </w:tcPr>
          <w:p w:rsidR="00091023" w:rsidRDefault="00091023">
            <w:pPr>
              <w:pStyle w:val="ConsPlusNormal"/>
              <w:jc w:val="center"/>
            </w:pPr>
            <w:r>
              <w:t>-2,96</w:t>
            </w:r>
          </w:p>
        </w:tc>
        <w:tc>
          <w:tcPr>
            <w:tcW w:w="1133" w:type="dxa"/>
            <w:tcBorders>
              <w:top w:val="single" w:sz="4" w:space="0" w:color="auto"/>
              <w:bottom w:val="nil"/>
            </w:tcBorders>
          </w:tcPr>
          <w:p w:rsidR="00091023" w:rsidRDefault="00091023">
            <w:pPr>
              <w:pStyle w:val="ConsPlusNormal"/>
              <w:jc w:val="center"/>
            </w:pPr>
            <w:r>
              <w:t>-8,9</w:t>
            </w:r>
          </w:p>
        </w:tc>
        <w:tc>
          <w:tcPr>
            <w:tcW w:w="1133" w:type="dxa"/>
            <w:tcBorders>
              <w:top w:val="single" w:sz="4" w:space="0" w:color="auto"/>
              <w:bottom w:val="nil"/>
            </w:tcBorders>
          </w:tcPr>
          <w:p w:rsidR="00091023" w:rsidRDefault="00091023">
            <w:pPr>
              <w:pStyle w:val="ConsPlusNormal"/>
              <w:jc w:val="center"/>
            </w:pPr>
            <w:r>
              <w:t>-4,74</w:t>
            </w:r>
          </w:p>
        </w:tc>
        <w:tc>
          <w:tcPr>
            <w:tcW w:w="1139" w:type="dxa"/>
            <w:tcBorders>
              <w:top w:val="single" w:sz="4" w:space="0" w:color="auto"/>
              <w:bottom w:val="nil"/>
            </w:tcBorders>
          </w:tcPr>
          <w:p w:rsidR="00091023" w:rsidRDefault="00091023">
            <w:pPr>
              <w:pStyle w:val="ConsPlusNormal"/>
              <w:jc w:val="center"/>
            </w:pPr>
            <w:r>
              <w:t>-5,45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2,1</w:t>
            </w:r>
          </w:p>
        </w:tc>
        <w:tc>
          <w:tcPr>
            <w:tcW w:w="1133" w:type="dxa"/>
            <w:tcBorders>
              <w:top w:val="nil"/>
              <w:bottom w:val="nil"/>
            </w:tcBorders>
          </w:tcPr>
          <w:p w:rsidR="00091023" w:rsidRDefault="00091023">
            <w:pPr>
              <w:pStyle w:val="ConsPlusNormal"/>
              <w:jc w:val="center"/>
            </w:pPr>
            <w:r>
              <w:t>0,43</w:t>
            </w:r>
          </w:p>
        </w:tc>
        <w:tc>
          <w:tcPr>
            <w:tcW w:w="1133" w:type="dxa"/>
            <w:tcBorders>
              <w:top w:val="nil"/>
              <w:bottom w:val="nil"/>
            </w:tcBorders>
          </w:tcPr>
          <w:p w:rsidR="00091023" w:rsidRDefault="00091023">
            <w:pPr>
              <w:pStyle w:val="ConsPlusNormal"/>
              <w:jc w:val="center"/>
            </w:pPr>
            <w:r>
              <w:t>-0,71</w:t>
            </w:r>
          </w:p>
        </w:tc>
        <w:tc>
          <w:tcPr>
            <w:tcW w:w="1133" w:type="dxa"/>
            <w:tcBorders>
              <w:top w:val="nil"/>
              <w:bottom w:val="nil"/>
            </w:tcBorders>
          </w:tcPr>
          <w:p w:rsidR="00091023" w:rsidRDefault="00091023">
            <w:pPr>
              <w:pStyle w:val="ConsPlusNormal"/>
              <w:jc w:val="center"/>
            </w:pPr>
            <w:r>
              <w:t>-1,75</w:t>
            </w:r>
          </w:p>
        </w:tc>
        <w:tc>
          <w:tcPr>
            <w:tcW w:w="1133" w:type="dxa"/>
            <w:tcBorders>
              <w:top w:val="nil"/>
              <w:bottom w:val="nil"/>
            </w:tcBorders>
          </w:tcPr>
          <w:p w:rsidR="00091023" w:rsidRDefault="00091023">
            <w:pPr>
              <w:pStyle w:val="ConsPlusNormal"/>
              <w:jc w:val="center"/>
            </w:pPr>
            <w:r>
              <w:t>-2,72</w:t>
            </w:r>
          </w:p>
        </w:tc>
        <w:tc>
          <w:tcPr>
            <w:tcW w:w="1133" w:type="dxa"/>
            <w:tcBorders>
              <w:top w:val="nil"/>
              <w:bottom w:val="nil"/>
            </w:tcBorders>
          </w:tcPr>
          <w:p w:rsidR="00091023" w:rsidRDefault="00091023">
            <w:pPr>
              <w:pStyle w:val="ConsPlusNormal"/>
              <w:jc w:val="center"/>
            </w:pPr>
            <w:r>
              <w:t>-3,58</w:t>
            </w:r>
          </w:p>
        </w:tc>
        <w:tc>
          <w:tcPr>
            <w:tcW w:w="1133" w:type="dxa"/>
            <w:tcBorders>
              <w:top w:val="nil"/>
              <w:bottom w:val="nil"/>
            </w:tcBorders>
          </w:tcPr>
          <w:p w:rsidR="00091023" w:rsidRDefault="00091023">
            <w:pPr>
              <w:pStyle w:val="ConsPlusNormal"/>
              <w:jc w:val="center"/>
            </w:pPr>
            <w:r>
              <w:t>-4,33</w:t>
            </w:r>
          </w:p>
        </w:tc>
        <w:tc>
          <w:tcPr>
            <w:tcW w:w="1139" w:type="dxa"/>
            <w:tcBorders>
              <w:top w:val="nil"/>
              <w:bottom w:val="nil"/>
            </w:tcBorders>
          </w:tcPr>
          <w:p w:rsidR="00091023" w:rsidRDefault="00091023">
            <w:pPr>
              <w:pStyle w:val="ConsPlusNormal"/>
              <w:jc w:val="center"/>
            </w:pPr>
            <w:r>
              <w:t>-4,98</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2,2</w:t>
            </w:r>
          </w:p>
        </w:tc>
        <w:tc>
          <w:tcPr>
            <w:tcW w:w="1133" w:type="dxa"/>
            <w:tcBorders>
              <w:top w:val="nil"/>
              <w:bottom w:val="single" w:sz="4" w:space="0" w:color="auto"/>
            </w:tcBorders>
          </w:tcPr>
          <w:p w:rsidR="00091023" w:rsidRDefault="00091023">
            <w:pPr>
              <w:pStyle w:val="ConsPlusNormal"/>
              <w:jc w:val="center"/>
            </w:pPr>
            <w:r>
              <w:t>0,28</w:t>
            </w:r>
          </w:p>
        </w:tc>
        <w:tc>
          <w:tcPr>
            <w:tcW w:w="1133" w:type="dxa"/>
            <w:tcBorders>
              <w:top w:val="nil"/>
              <w:bottom w:val="single" w:sz="4" w:space="0" w:color="auto"/>
            </w:tcBorders>
          </w:tcPr>
          <w:p w:rsidR="00091023" w:rsidRDefault="00091023">
            <w:pPr>
              <w:pStyle w:val="ConsPlusNormal"/>
              <w:jc w:val="center"/>
            </w:pPr>
            <w:r>
              <w:t>-0,72</w:t>
            </w:r>
          </w:p>
        </w:tc>
        <w:tc>
          <w:tcPr>
            <w:tcW w:w="1133" w:type="dxa"/>
            <w:tcBorders>
              <w:top w:val="nil"/>
              <w:bottom w:val="single" w:sz="4" w:space="0" w:color="auto"/>
            </w:tcBorders>
          </w:tcPr>
          <w:p w:rsidR="00091023" w:rsidRDefault="00091023">
            <w:pPr>
              <w:pStyle w:val="ConsPlusNormal"/>
              <w:jc w:val="center"/>
            </w:pPr>
            <w:r>
              <w:t>-1,66</w:t>
            </w:r>
          </w:p>
        </w:tc>
        <w:tc>
          <w:tcPr>
            <w:tcW w:w="1133" w:type="dxa"/>
            <w:tcBorders>
              <w:top w:val="nil"/>
              <w:bottom w:val="single" w:sz="4" w:space="0" w:color="auto"/>
            </w:tcBorders>
          </w:tcPr>
          <w:p w:rsidR="00091023" w:rsidRDefault="00091023">
            <w:pPr>
              <w:pStyle w:val="ConsPlusNormal"/>
              <w:jc w:val="center"/>
            </w:pPr>
            <w:r>
              <w:t>-2,52</w:t>
            </w:r>
          </w:p>
        </w:tc>
        <w:tc>
          <w:tcPr>
            <w:tcW w:w="1133" w:type="dxa"/>
            <w:tcBorders>
              <w:top w:val="nil"/>
              <w:bottom w:val="single" w:sz="4" w:space="0" w:color="auto"/>
            </w:tcBorders>
          </w:tcPr>
          <w:p w:rsidR="00091023" w:rsidRDefault="00091023">
            <w:pPr>
              <w:pStyle w:val="ConsPlusNormal"/>
              <w:jc w:val="center"/>
            </w:pPr>
            <w:r>
              <w:t>-3,29</w:t>
            </w:r>
          </w:p>
        </w:tc>
        <w:tc>
          <w:tcPr>
            <w:tcW w:w="1133" w:type="dxa"/>
            <w:tcBorders>
              <w:top w:val="nil"/>
              <w:bottom w:val="single" w:sz="4" w:space="0" w:color="auto"/>
            </w:tcBorders>
          </w:tcPr>
          <w:p w:rsidR="00091023" w:rsidRDefault="00091023">
            <w:pPr>
              <w:pStyle w:val="ConsPlusNormal"/>
              <w:jc w:val="center"/>
            </w:pPr>
            <w:r>
              <w:t>-3,97</w:t>
            </w:r>
          </w:p>
        </w:tc>
        <w:tc>
          <w:tcPr>
            <w:tcW w:w="1139" w:type="dxa"/>
            <w:tcBorders>
              <w:top w:val="nil"/>
              <w:bottom w:val="single" w:sz="4" w:space="0" w:color="auto"/>
            </w:tcBorders>
          </w:tcPr>
          <w:p w:rsidR="00091023" w:rsidRDefault="00091023">
            <w:pPr>
              <w:pStyle w:val="ConsPlusNormal"/>
              <w:jc w:val="center"/>
            </w:pPr>
            <w:r>
              <w:t>-4,56</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0,6</w:t>
            </w:r>
          </w:p>
        </w:tc>
        <w:tc>
          <w:tcPr>
            <w:tcW w:w="1133" w:type="dxa"/>
            <w:tcBorders>
              <w:top w:val="single" w:sz="4" w:space="0" w:color="auto"/>
              <w:bottom w:val="single" w:sz="4" w:space="0" w:color="auto"/>
            </w:tcBorders>
            <w:vAlign w:val="center"/>
          </w:tcPr>
          <w:p w:rsidR="00091023" w:rsidRDefault="00091023">
            <w:pPr>
              <w:pStyle w:val="ConsPlusNormal"/>
              <w:jc w:val="center"/>
            </w:pPr>
            <w:r>
              <w:t>0,8</w:t>
            </w:r>
          </w:p>
        </w:tc>
        <w:tc>
          <w:tcPr>
            <w:tcW w:w="1133" w:type="dxa"/>
            <w:tcBorders>
              <w:top w:val="single" w:sz="4" w:space="0" w:color="auto"/>
              <w:bottom w:val="single" w:sz="4" w:space="0" w:color="auto"/>
            </w:tcBorders>
            <w:vAlign w:val="center"/>
          </w:tcPr>
          <w:p w:rsidR="00091023" w:rsidRDefault="00091023">
            <w:pPr>
              <w:pStyle w:val="ConsPlusNormal"/>
              <w:jc w:val="center"/>
            </w:pPr>
            <w:r>
              <w:t>1,0</w:t>
            </w:r>
          </w:p>
        </w:tc>
        <w:tc>
          <w:tcPr>
            <w:tcW w:w="1133" w:type="dxa"/>
            <w:tcBorders>
              <w:top w:val="single" w:sz="4" w:space="0" w:color="auto"/>
              <w:bottom w:val="single" w:sz="4" w:space="0" w:color="auto"/>
            </w:tcBorders>
            <w:vAlign w:val="center"/>
          </w:tcPr>
          <w:p w:rsidR="00091023" w:rsidRDefault="00091023">
            <w:pPr>
              <w:pStyle w:val="ConsPlusNormal"/>
              <w:jc w:val="center"/>
            </w:pPr>
            <w:r>
              <w:t>1,2</w:t>
            </w:r>
          </w:p>
        </w:tc>
        <w:tc>
          <w:tcPr>
            <w:tcW w:w="1133" w:type="dxa"/>
            <w:tcBorders>
              <w:top w:val="single" w:sz="4" w:space="0" w:color="auto"/>
              <w:bottom w:val="single" w:sz="4" w:space="0" w:color="auto"/>
            </w:tcBorders>
            <w:vAlign w:val="center"/>
          </w:tcPr>
          <w:p w:rsidR="00091023" w:rsidRDefault="00091023">
            <w:pPr>
              <w:pStyle w:val="ConsPlusNormal"/>
              <w:jc w:val="center"/>
            </w:pPr>
            <w:r>
              <w:t>1,4</w:t>
            </w:r>
          </w:p>
        </w:tc>
        <w:tc>
          <w:tcPr>
            <w:tcW w:w="1133" w:type="dxa"/>
            <w:tcBorders>
              <w:top w:val="single" w:sz="4" w:space="0" w:color="auto"/>
              <w:bottom w:val="single" w:sz="4" w:space="0" w:color="auto"/>
            </w:tcBorders>
            <w:vAlign w:val="center"/>
          </w:tcPr>
          <w:p w:rsidR="00091023" w:rsidRDefault="00091023">
            <w:pPr>
              <w:pStyle w:val="ConsPlusNormal"/>
              <w:jc w:val="center"/>
            </w:pPr>
            <w:r>
              <w:t>1,6</w:t>
            </w:r>
          </w:p>
        </w:tc>
        <w:tc>
          <w:tcPr>
            <w:tcW w:w="1139" w:type="dxa"/>
            <w:tcBorders>
              <w:top w:val="single" w:sz="4" w:space="0" w:color="auto"/>
              <w:bottom w:val="single" w:sz="4" w:space="0" w:color="auto"/>
            </w:tcBorders>
            <w:vAlign w:val="center"/>
          </w:tcPr>
          <w:p w:rsidR="00091023" w:rsidRDefault="00091023">
            <w:pPr>
              <w:pStyle w:val="ConsPlusNormal"/>
              <w:jc w:val="center"/>
            </w:pPr>
            <w:r>
              <w:t>1,8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2,2</w:t>
            </w:r>
          </w:p>
        </w:tc>
        <w:tc>
          <w:tcPr>
            <w:tcW w:w="1133" w:type="dxa"/>
            <w:tcBorders>
              <w:top w:val="single" w:sz="4" w:space="0" w:color="auto"/>
              <w:bottom w:val="nil"/>
            </w:tcBorders>
          </w:tcPr>
          <w:p w:rsidR="00091023" w:rsidRDefault="00091023">
            <w:pPr>
              <w:pStyle w:val="ConsPlusNormal"/>
              <w:jc w:val="center"/>
            </w:pPr>
            <w:r>
              <w:t>6,72</w:t>
            </w:r>
          </w:p>
        </w:tc>
        <w:tc>
          <w:tcPr>
            <w:tcW w:w="1133" w:type="dxa"/>
            <w:tcBorders>
              <w:top w:val="single" w:sz="4" w:space="0" w:color="auto"/>
              <w:bottom w:val="nil"/>
            </w:tcBorders>
          </w:tcPr>
          <w:p w:rsidR="00091023" w:rsidRDefault="00091023">
            <w:pPr>
              <w:pStyle w:val="ConsPlusNormal"/>
              <w:jc w:val="center"/>
            </w:pPr>
            <w:r>
              <w:t>4,65</w:t>
            </w:r>
          </w:p>
        </w:tc>
        <w:tc>
          <w:tcPr>
            <w:tcW w:w="1133" w:type="dxa"/>
            <w:tcBorders>
              <w:top w:val="single" w:sz="4" w:space="0" w:color="auto"/>
              <w:bottom w:val="nil"/>
            </w:tcBorders>
          </w:tcPr>
          <w:p w:rsidR="00091023" w:rsidRDefault="00091023">
            <w:pPr>
              <w:pStyle w:val="ConsPlusNormal"/>
              <w:jc w:val="center"/>
            </w:pPr>
            <w:r>
              <w:t>2,43</w:t>
            </w:r>
          </w:p>
        </w:tc>
        <w:tc>
          <w:tcPr>
            <w:tcW w:w="1133" w:type="dxa"/>
            <w:tcBorders>
              <w:top w:val="single" w:sz="4" w:space="0" w:color="auto"/>
              <w:bottom w:val="nil"/>
            </w:tcBorders>
          </w:tcPr>
          <w:p w:rsidR="00091023" w:rsidRDefault="00091023">
            <w:pPr>
              <w:pStyle w:val="ConsPlusNormal"/>
              <w:jc w:val="center"/>
            </w:pPr>
            <w:r>
              <w:t>0,28</w:t>
            </w:r>
          </w:p>
        </w:tc>
        <w:tc>
          <w:tcPr>
            <w:tcW w:w="1133" w:type="dxa"/>
            <w:tcBorders>
              <w:top w:val="single" w:sz="4" w:space="0" w:color="auto"/>
              <w:bottom w:val="nil"/>
            </w:tcBorders>
          </w:tcPr>
          <w:p w:rsidR="00091023" w:rsidRDefault="00091023">
            <w:pPr>
              <w:pStyle w:val="ConsPlusNormal"/>
              <w:jc w:val="center"/>
            </w:pPr>
            <w:r>
              <w:t>-1,66</w:t>
            </w:r>
          </w:p>
        </w:tc>
        <w:tc>
          <w:tcPr>
            <w:tcW w:w="1133" w:type="dxa"/>
            <w:tcBorders>
              <w:top w:val="single" w:sz="4" w:space="0" w:color="auto"/>
              <w:bottom w:val="nil"/>
            </w:tcBorders>
          </w:tcPr>
          <w:p w:rsidR="00091023" w:rsidRDefault="00091023">
            <w:pPr>
              <w:pStyle w:val="ConsPlusNormal"/>
              <w:jc w:val="center"/>
            </w:pPr>
            <w:r>
              <w:t>-3,29</w:t>
            </w:r>
          </w:p>
        </w:tc>
        <w:tc>
          <w:tcPr>
            <w:tcW w:w="1139" w:type="dxa"/>
            <w:tcBorders>
              <w:top w:val="single" w:sz="4" w:space="0" w:color="auto"/>
              <w:bottom w:val="nil"/>
            </w:tcBorders>
          </w:tcPr>
          <w:p w:rsidR="00091023" w:rsidRDefault="00091023">
            <w:pPr>
              <w:pStyle w:val="ConsPlusNormal"/>
              <w:jc w:val="center"/>
            </w:pPr>
            <w:r>
              <w:t>-4,56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5,73</w:t>
            </w:r>
          </w:p>
        </w:tc>
        <w:tc>
          <w:tcPr>
            <w:tcW w:w="1133" w:type="dxa"/>
            <w:tcBorders>
              <w:top w:val="nil"/>
              <w:bottom w:val="nil"/>
            </w:tcBorders>
          </w:tcPr>
          <w:p w:rsidR="00091023" w:rsidRDefault="00091023">
            <w:pPr>
              <w:pStyle w:val="ConsPlusNormal"/>
              <w:jc w:val="center"/>
            </w:pPr>
            <w:r>
              <w:t>3,94</w:t>
            </w:r>
          </w:p>
        </w:tc>
        <w:tc>
          <w:tcPr>
            <w:tcW w:w="1133" w:type="dxa"/>
            <w:tcBorders>
              <w:top w:val="nil"/>
              <w:bottom w:val="nil"/>
            </w:tcBorders>
          </w:tcPr>
          <w:p w:rsidR="00091023" w:rsidRDefault="00091023">
            <w:pPr>
              <w:pStyle w:val="ConsPlusNormal"/>
              <w:jc w:val="center"/>
            </w:pPr>
            <w:r>
              <w:t>2,01</w:t>
            </w:r>
          </w:p>
        </w:tc>
        <w:tc>
          <w:tcPr>
            <w:tcW w:w="1133" w:type="dxa"/>
            <w:tcBorders>
              <w:top w:val="nil"/>
              <w:bottom w:val="nil"/>
            </w:tcBorders>
          </w:tcPr>
          <w:p w:rsidR="00091023" w:rsidRDefault="00091023">
            <w:pPr>
              <w:pStyle w:val="ConsPlusNormal"/>
              <w:jc w:val="center"/>
            </w:pPr>
            <w:r>
              <w:t>0,13</w:t>
            </w:r>
          </w:p>
        </w:tc>
        <w:tc>
          <w:tcPr>
            <w:tcW w:w="1133" w:type="dxa"/>
            <w:tcBorders>
              <w:top w:val="nil"/>
              <w:bottom w:val="nil"/>
            </w:tcBorders>
          </w:tcPr>
          <w:p w:rsidR="00091023" w:rsidRDefault="00091023">
            <w:pPr>
              <w:pStyle w:val="ConsPlusNormal"/>
              <w:jc w:val="center"/>
            </w:pPr>
            <w:r>
              <w:t>-1,58</w:t>
            </w:r>
          </w:p>
        </w:tc>
        <w:tc>
          <w:tcPr>
            <w:tcW w:w="1133" w:type="dxa"/>
            <w:tcBorders>
              <w:top w:val="nil"/>
              <w:bottom w:val="nil"/>
            </w:tcBorders>
          </w:tcPr>
          <w:p w:rsidR="00091023" w:rsidRDefault="00091023">
            <w:pPr>
              <w:pStyle w:val="ConsPlusNormal"/>
              <w:jc w:val="center"/>
            </w:pPr>
            <w:r>
              <w:t>-3,03</w:t>
            </w:r>
          </w:p>
        </w:tc>
        <w:tc>
          <w:tcPr>
            <w:tcW w:w="1139" w:type="dxa"/>
            <w:tcBorders>
              <w:top w:val="nil"/>
              <w:bottom w:val="nil"/>
            </w:tcBorders>
          </w:tcPr>
          <w:p w:rsidR="00091023" w:rsidRDefault="00091023">
            <w:pPr>
              <w:pStyle w:val="ConsPlusNormal"/>
              <w:jc w:val="center"/>
            </w:pPr>
            <w:r>
              <w:t>-4,18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4,84</w:t>
            </w:r>
          </w:p>
        </w:tc>
        <w:tc>
          <w:tcPr>
            <w:tcW w:w="1133" w:type="dxa"/>
            <w:tcBorders>
              <w:top w:val="nil"/>
              <w:bottom w:val="nil"/>
            </w:tcBorders>
          </w:tcPr>
          <w:p w:rsidR="00091023" w:rsidRDefault="00091023">
            <w:pPr>
              <w:pStyle w:val="ConsPlusNormal"/>
              <w:jc w:val="center"/>
            </w:pPr>
            <w:r>
              <w:t>3,3</w:t>
            </w:r>
          </w:p>
        </w:tc>
        <w:tc>
          <w:tcPr>
            <w:tcW w:w="1133" w:type="dxa"/>
            <w:tcBorders>
              <w:top w:val="nil"/>
              <w:bottom w:val="nil"/>
            </w:tcBorders>
          </w:tcPr>
          <w:p w:rsidR="00091023" w:rsidRDefault="00091023">
            <w:pPr>
              <w:pStyle w:val="ConsPlusNormal"/>
              <w:jc w:val="center"/>
            </w:pPr>
            <w:r>
              <w:t>1,63</w:t>
            </w:r>
          </w:p>
        </w:tc>
        <w:tc>
          <w:tcPr>
            <w:tcW w:w="1133" w:type="dxa"/>
            <w:tcBorders>
              <w:top w:val="nil"/>
              <w:bottom w:val="nil"/>
            </w:tcBorders>
          </w:tcPr>
          <w:p w:rsidR="00091023" w:rsidRDefault="00091023">
            <w:pPr>
              <w:pStyle w:val="ConsPlusNormal"/>
              <w:jc w:val="center"/>
            </w:pPr>
            <w:r>
              <w:t>-0,02</w:t>
            </w:r>
          </w:p>
        </w:tc>
        <w:tc>
          <w:tcPr>
            <w:tcW w:w="1133" w:type="dxa"/>
            <w:tcBorders>
              <w:top w:val="nil"/>
              <w:bottom w:val="nil"/>
            </w:tcBorders>
          </w:tcPr>
          <w:p w:rsidR="00091023" w:rsidRDefault="00091023">
            <w:pPr>
              <w:pStyle w:val="ConsPlusNormal"/>
              <w:jc w:val="center"/>
            </w:pPr>
            <w:r>
              <w:t>-1,53</w:t>
            </w:r>
          </w:p>
        </w:tc>
        <w:tc>
          <w:tcPr>
            <w:tcW w:w="1133" w:type="dxa"/>
            <w:tcBorders>
              <w:top w:val="nil"/>
              <w:bottom w:val="nil"/>
            </w:tcBorders>
          </w:tcPr>
          <w:p w:rsidR="00091023" w:rsidRDefault="00091023">
            <w:pPr>
              <w:pStyle w:val="ConsPlusNormal"/>
              <w:jc w:val="center"/>
            </w:pPr>
            <w:r>
              <w:t>-2,81</w:t>
            </w:r>
          </w:p>
        </w:tc>
        <w:tc>
          <w:tcPr>
            <w:tcW w:w="1139" w:type="dxa"/>
            <w:tcBorders>
              <w:top w:val="nil"/>
              <w:bottom w:val="nil"/>
            </w:tcBorders>
          </w:tcPr>
          <w:p w:rsidR="00091023" w:rsidRDefault="00091023">
            <w:pPr>
              <w:pStyle w:val="ConsPlusNormal"/>
              <w:jc w:val="center"/>
            </w:pPr>
            <w:r>
              <w:t>-3,83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2,5</w:t>
            </w:r>
          </w:p>
        </w:tc>
        <w:tc>
          <w:tcPr>
            <w:tcW w:w="1133" w:type="dxa"/>
            <w:tcBorders>
              <w:top w:val="nil"/>
              <w:bottom w:val="nil"/>
            </w:tcBorders>
          </w:tcPr>
          <w:p w:rsidR="00091023" w:rsidRDefault="00091023">
            <w:pPr>
              <w:pStyle w:val="ConsPlusNormal"/>
              <w:jc w:val="center"/>
            </w:pPr>
            <w:r>
              <w:t>4,05</w:t>
            </w:r>
          </w:p>
        </w:tc>
        <w:tc>
          <w:tcPr>
            <w:tcW w:w="1133" w:type="dxa"/>
            <w:tcBorders>
              <w:top w:val="nil"/>
              <w:bottom w:val="nil"/>
            </w:tcBorders>
          </w:tcPr>
          <w:p w:rsidR="00091023" w:rsidRDefault="00091023">
            <w:pPr>
              <w:pStyle w:val="ConsPlusNormal"/>
              <w:jc w:val="center"/>
            </w:pPr>
            <w:r>
              <w:t>2,73</w:t>
            </w:r>
          </w:p>
        </w:tc>
        <w:tc>
          <w:tcPr>
            <w:tcW w:w="1133" w:type="dxa"/>
            <w:tcBorders>
              <w:top w:val="nil"/>
              <w:bottom w:val="nil"/>
            </w:tcBorders>
          </w:tcPr>
          <w:p w:rsidR="00091023" w:rsidRDefault="00091023">
            <w:pPr>
              <w:pStyle w:val="ConsPlusNormal"/>
              <w:jc w:val="center"/>
            </w:pPr>
            <w:r>
              <w:t>1,29</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-1,49</w:t>
            </w:r>
          </w:p>
        </w:tc>
        <w:tc>
          <w:tcPr>
            <w:tcW w:w="1133" w:type="dxa"/>
            <w:tcBorders>
              <w:top w:val="nil"/>
              <w:bottom w:val="nil"/>
            </w:tcBorders>
          </w:tcPr>
          <w:p w:rsidR="00091023" w:rsidRDefault="00091023">
            <w:pPr>
              <w:pStyle w:val="ConsPlusNormal"/>
              <w:jc w:val="center"/>
            </w:pPr>
            <w:r>
              <w:t>-2,62</w:t>
            </w:r>
          </w:p>
        </w:tc>
        <w:tc>
          <w:tcPr>
            <w:tcW w:w="1139" w:type="dxa"/>
            <w:tcBorders>
              <w:top w:val="nil"/>
              <w:bottom w:val="nil"/>
            </w:tcBorders>
          </w:tcPr>
          <w:p w:rsidR="00091023" w:rsidRDefault="00091023">
            <w:pPr>
              <w:pStyle w:val="ConsPlusNormal"/>
              <w:jc w:val="center"/>
            </w:pPr>
            <w:r>
              <w:t>-3,52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2,6</w:t>
            </w:r>
          </w:p>
        </w:tc>
        <w:tc>
          <w:tcPr>
            <w:tcW w:w="1133" w:type="dxa"/>
            <w:tcBorders>
              <w:top w:val="nil"/>
              <w:bottom w:val="single" w:sz="4" w:space="0" w:color="auto"/>
            </w:tcBorders>
          </w:tcPr>
          <w:p w:rsidR="00091023" w:rsidRDefault="00091023">
            <w:pPr>
              <w:pStyle w:val="ConsPlusNormal"/>
              <w:jc w:val="center"/>
            </w:pPr>
            <w:r>
              <w:t>3,36</w:t>
            </w:r>
          </w:p>
        </w:tc>
        <w:tc>
          <w:tcPr>
            <w:tcW w:w="1133" w:type="dxa"/>
            <w:tcBorders>
              <w:top w:val="nil"/>
              <w:bottom w:val="single" w:sz="4" w:space="0" w:color="auto"/>
            </w:tcBorders>
          </w:tcPr>
          <w:p w:rsidR="00091023" w:rsidRDefault="00091023">
            <w:pPr>
              <w:pStyle w:val="ConsPlusNormal"/>
              <w:jc w:val="center"/>
            </w:pPr>
            <w:r>
              <w:t>2,22</w:t>
            </w:r>
          </w:p>
        </w:tc>
        <w:tc>
          <w:tcPr>
            <w:tcW w:w="1133" w:type="dxa"/>
            <w:tcBorders>
              <w:top w:val="nil"/>
              <w:bottom w:val="single" w:sz="4" w:space="0" w:color="auto"/>
            </w:tcBorders>
          </w:tcPr>
          <w:p w:rsidR="00091023" w:rsidRDefault="00091023">
            <w:pPr>
              <w:pStyle w:val="ConsPlusNormal"/>
              <w:jc w:val="center"/>
            </w:pPr>
            <w:r>
              <w:t>0,98</w:t>
            </w:r>
          </w:p>
        </w:tc>
        <w:tc>
          <w:tcPr>
            <w:tcW w:w="1133" w:type="dxa"/>
            <w:tcBorders>
              <w:top w:val="nil"/>
              <w:bottom w:val="single" w:sz="4" w:space="0" w:color="auto"/>
            </w:tcBorders>
          </w:tcPr>
          <w:p w:rsidR="00091023" w:rsidRDefault="00091023">
            <w:pPr>
              <w:pStyle w:val="ConsPlusNormal"/>
              <w:jc w:val="center"/>
            </w:pPr>
            <w:r>
              <w:t>-0,28</w:t>
            </w:r>
          </w:p>
        </w:tc>
        <w:tc>
          <w:tcPr>
            <w:tcW w:w="1133" w:type="dxa"/>
            <w:tcBorders>
              <w:top w:val="nil"/>
              <w:bottom w:val="single" w:sz="4" w:space="0" w:color="auto"/>
            </w:tcBorders>
          </w:tcPr>
          <w:p w:rsidR="00091023" w:rsidRDefault="00091023">
            <w:pPr>
              <w:pStyle w:val="ConsPlusNormal"/>
              <w:jc w:val="center"/>
            </w:pPr>
            <w:r>
              <w:t>-1,45</w:t>
            </w:r>
          </w:p>
        </w:tc>
        <w:tc>
          <w:tcPr>
            <w:tcW w:w="1133" w:type="dxa"/>
            <w:tcBorders>
              <w:top w:val="nil"/>
              <w:bottom w:val="single" w:sz="4" w:space="0" w:color="auto"/>
            </w:tcBorders>
          </w:tcPr>
          <w:p w:rsidR="00091023" w:rsidRDefault="00091023">
            <w:pPr>
              <w:pStyle w:val="ConsPlusNormal"/>
              <w:jc w:val="center"/>
            </w:pPr>
            <w:r>
              <w:t>-2,44</w:t>
            </w:r>
          </w:p>
        </w:tc>
        <w:tc>
          <w:tcPr>
            <w:tcW w:w="1139" w:type="dxa"/>
            <w:tcBorders>
              <w:top w:val="nil"/>
              <w:bottom w:val="single" w:sz="4" w:space="0" w:color="auto"/>
            </w:tcBorders>
          </w:tcPr>
          <w:p w:rsidR="00091023" w:rsidRDefault="00091023">
            <w:pPr>
              <w:pStyle w:val="ConsPlusNormal"/>
              <w:jc w:val="center"/>
            </w:pPr>
            <w:r>
              <w:t>-3,24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2,7</w:t>
            </w:r>
          </w:p>
        </w:tc>
        <w:tc>
          <w:tcPr>
            <w:tcW w:w="1133" w:type="dxa"/>
            <w:tcBorders>
              <w:top w:val="single" w:sz="4" w:space="0" w:color="auto"/>
              <w:bottom w:val="nil"/>
            </w:tcBorders>
          </w:tcPr>
          <w:p w:rsidR="00091023" w:rsidRDefault="00091023">
            <w:pPr>
              <w:pStyle w:val="ConsPlusNormal"/>
              <w:jc w:val="center"/>
            </w:pPr>
            <w:r>
              <w:t>2,75</w:t>
            </w:r>
          </w:p>
        </w:tc>
        <w:tc>
          <w:tcPr>
            <w:tcW w:w="1133" w:type="dxa"/>
            <w:tcBorders>
              <w:top w:val="single" w:sz="4" w:space="0" w:color="auto"/>
              <w:bottom w:val="nil"/>
            </w:tcBorders>
          </w:tcPr>
          <w:p w:rsidR="00091023" w:rsidRDefault="00091023">
            <w:pPr>
              <w:pStyle w:val="ConsPlusNormal"/>
              <w:jc w:val="center"/>
            </w:pPr>
            <w:r>
              <w:t>1,78</w:t>
            </w:r>
          </w:p>
        </w:tc>
        <w:tc>
          <w:tcPr>
            <w:tcW w:w="1133" w:type="dxa"/>
            <w:tcBorders>
              <w:top w:val="single" w:sz="4" w:space="0" w:color="auto"/>
              <w:bottom w:val="nil"/>
            </w:tcBorders>
          </w:tcPr>
          <w:p w:rsidR="00091023" w:rsidRDefault="00091023">
            <w:pPr>
              <w:pStyle w:val="ConsPlusNormal"/>
              <w:jc w:val="center"/>
            </w:pPr>
            <w:r>
              <w:t>0,7</w:t>
            </w:r>
          </w:p>
        </w:tc>
        <w:tc>
          <w:tcPr>
            <w:tcW w:w="1133" w:type="dxa"/>
            <w:tcBorders>
              <w:top w:val="single" w:sz="4" w:space="0" w:color="auto"/>
              <w:bottom w:val="nil"/>
            </w:tcBorders>
          </w:tcPr>
          <w:p w:rsidR="00091023" w:rsidRDefault="00091023">
            <w:pPr>
              <w:pStyle w:val="ConsPlusNormal"/>
              <w:jc w:val="center"/>
            </w:pPr>
            <w:r>
              <w:t>-0,39</w:t>
            </w:r>
          </w:p>
        </w:tc>
        <w:tc>
          <w:tcPr>
            <w:tcW w:w="1133" w:type="dxa"/>
            <w:tcBorders>
              <w:top w:val="single" w:sz="4" w:space="0" w:color="auto"/>
              <w:bottom w:val="nil"/>
            </w:tcBorders>
          </w:tcPr>
          <w:p w:rsidR="00091023" w:rsidRDefault="00091023">
            <w:pPr>
              <w:pStyle w:val="ConsPlusNormal"/>
              <w:jc w:val="center"/>
            </w:pPr>
            <w:r>
              <w:t>-1,41</w:t>
            </w:r>
          </w:p>
        </w:tc>
        <w:tc>
          <w:tcPr>
            <w:tcW w:w="1133" w:type="dxa"/>
            <w:tcBorders>
              <w:top w:val="single" w:sz="4" w:space="0" w:color="auto"/>
              <w:bottom w:val="nil"/>
            </w:tcBorders>
          </w:tcPr>
          <w:p w:rsidR="00091023" w:rsidRDefault="00091023">
            <w:pPr>
              <w:pStyle w:val="ConsPlusNormal"/>
              <w:jc w:val="center"/>
            </w:pPr>
            <w:r>
              <w:t>-2,28</w:t>
            </w:r>
          </w:p>
        </w:tc>
        <w:tc>
          <w:tcPr>
            <w:tcW w:w="1139" w:type="dxa"/>
            <w:tcBorders>
              <w:top w:val="single" w:sz="4" w:space="0" w:color="auto"/>
              <w:bottom w:val="nil"/>
            </w:tcBorders>
          </w:tcPr>
          <w:p w:rsidR="00091023" w:rsidRDefault="00091023">
            <w:pPr>
              <w:pStyle w:val="ConsPlusNormal"/>
              <w:jc w:val="center"/>
            </w:pPr>
            <w:r>
              <w:t>-2,99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2,22</w:t>
            </w:r>
          </w:p>
        </w:tc>
        <w:tc>
          <w:tcPr>
            <w:tcW w:w="1133" w:type="dxa"/>
            <w:tcBorders>
              <w:top w:val="nil"/>
              <w:bottom w:val="nil"/>
            </w:tcBorders>
          </w:tcPr>
          <w:p w:rsidR="00091023" w:rsidRDefault="00091023">
            <w:pPr>
              <w:pStyle w:val="ConsPlusNormal"/>
              <w:jc w:val="center"/>
            </w:pPr>
            <w:r>
              <w:t>1,39</w:t>
            </w:r>
          </w:p>
        </w:tc>
        <w:tc>
          <w:tcPr>
            <w:tcW w:w="1133" w:type="dxa"/>
            <w:tcBorders>
              <w:top w:val="nil"/>
              <w:bottom w:val="nil"/>
            </w:tcBorders>
          </w:tcPr>
          <w:p w:rsidR="00091023" w:rsidRDefault="00091023">
            <w:pPr>
              <w:pStyle w:val="ConsPlusNormal"/>
              <w:jc w:val="center"/>
            </w:pPr>
            <w:r>
              <w:t>0,46</w:t>
            </w:r>
          </w:p>
        </w:tc>
        <w:tc>
          <w:tcPr>
            <w:tcW w:w="1133" w:type="dxa"/>
            <w:tcBorders>
              <w:top w:val="nil"/>
              <w:bottom w:val="nil"/>
            </w:tcBorders>
          </w:tcPr>
          <w:p w:rsidR="00091023" w:rsidRDefault="00091023">
            <w:pPr>
              <w:pStyle w:val="ConsPlusNormal"/>
              <w:jc w:val="center"/>
            </w:pPr>
            <w:r>
              <w:t>-0,48</w:t>
            </w:r>
          </w:p>
        </w:tc>
        <w:tc>
          <w:tcPr>
            <w:tcW w:w="1133" w:type="dxa"/>
            <w:tcBorders>
              <w:top w:val="nil"/>
              <w:bottom w:val="nil"/>
            </w:tcBorders>
          </w:tcPr>
          <w:p w:rsidR="00091023" w:rsidRDefault="00091023">
            <w:pPr>
              <w:pStyle w:val="ConsPlusNormal"/>
              <w:jc w:val="center"/>
            </w:pPr>
            <w:r>
              <w:t>-1,37</w:t>
            </w:r>
          </w:p>
        </w:tc>
        <w:tc>
          <w:tcPr>
            <w:tcW w:w="1133" w:type="dxa"/>
            <w:tcBorders>
              <w:top w:val="nil"/>
              <w:bottom w:val="nil"/>
            </w:tcBorders>
          </w:tcPr>
          <w:p w:rsidR="00091023" w:rsidRDefault="00091023">
            <w:pPr>
              <w:pStyle w:val="ConsPlusNormal"/>
              <w:jc w:val="center"/>
            </w:pPr>
            <w:r>
              <w:t>-2,13</w:t>
            </w:r>
          </w:p>
        </w:tc>
        <w:tc>
          <w:tcPr>
            <w:tcW w:w="1139" w:type="dxa"/>
            <w:tcBorders>
              <w:top w:val="nil"/>
              <w:bottom w:val="nil"/>
            </w:tcBorders>
          </w:tcPr>
          <w:p w:rsidR="00091023" w:rsidRDefault="00091023">
            <w:pPr>
              <w:pStyle w:val="ConsPlusNormal"/>
              <w:jc w:val="center"/>
            </w:pPr>
            <w:r>
              <w:t>-2,76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1,76</w:t>
            </w:r>
          </w:p>
        </w:tc>
        <w:tc>
          <w:tcPr>
            <w:tcW w:w="1133" w:type="dxa"/>
            <w:tcBorders>
              <w:top w:val="nil"/>
              <w:bottom w:val="nil"/>
            </w:tcBorders>
          </w:tcPr>
          <w:p w:rsidR="00091023" w:rsidRDefault="00091023">
            <w:pPr>
              <w:pStyle w:val="ConsPlusNormal"/>
              <w:jc w:val="center"/>
            </w:pPr>
            <w:r>
              <w:t>1,05</w:t>
            </w:r>
          </w:p>
        </w:tc>
        <w:tc>
          <w:tcPr>
            <w:tcW w:w="1133" w:type="dxa"/>
            <w:tcBorders>
              <w:top w:val="nil"/>
              <w:bottom w:val="nil"/>
            </w:tcBorders>
          </w:tcPr>
          <w:p w:rsidR="00091023" w:rsidRDefault="00091023">
            <w:pPr>
              <w:pStyle w:val="ConsPlusNormal"/>
              <w:jc w:val="center"/>
            </w:pPr>
            <w:r>
              <w:t>0,25</w:t>
            </w:r>
          </w:p>
        </w:tc>
        <w:tc>
          <w:tcPr>
            <w:tcW w:w="1133" w:type="dxa"/>
            <w:tcBorders>
              <w:top w:val="nil"/>
              <w:bottom w:val="nil"/>
            </w:tcBorders>
          </w:tcPr>
          <w:p w:rsidR="00091023" w:rsidRDefault="00091023">
            <w:pPr>
              <w:pStyle w:val="ConsPlusNormal"/>
              <w:jc w:val="center"/>
            </w:pPr>
            <w:r>
              <w:t>-0,56</w:t>
            </w:r>
          </w:p>
        </w:tc>
        <w:tc>
          <w:tcPr>
            <w:tcW w:w="1133" w:type="dxa"/>
            <w:tcBorders>
              <w:top w:val="nil"/>
              <w:bottom w:val="nil"/>
            </w:tcBorders>
          </w:tcPr>
          <w:p w:rsidR="00091023" w:rsidRDefault="00091023">
            <w:pPr>
              <w:pStyle w:val="ConsPlusNormal"/>
              <w:jc w:val="center"/>
            </w:pPr>
            <w:r>
              <w:t>-1,33</w:t>
            </w:r>
          </w:p>
        </w:tc>
        <w:tc>
          <w:tcPr>
            <w:tcW w:w="1133" w:type="dxa"/>
            <w:tcBorders>
              <w:top w:val="nil"/>
              <w:bottom w:val="nil"/>
            </w:tcBorders>
          </w:tcPr>
          <w:p w:rsidR="00091023" w:rsidRDefault="00091023">
            <w:pPr>
              <w:pStyle w:val="ConsPlusNormal"/>
              <w:jc w:val="center"/>
            </w:pPr>
            <w:r>
              <w:t>-1,99</w:t>
            </w:r>
          </w:p>
        </w:tc>
        <w:tc>
          <w:tcPr>
            <w:tcW w:w="1139" w:type="dxa"/>
            <w:tcBorders>
              <w:top w:val="nil"/>
              <w:bottom w:val="nil"/>
            </w:tcBorders>
          </w:tcPr>
          <w:p w:rsidR="00091023" w:rsidRDefault="00091023">
            <w:pPr>
              <w:pStyle w:val="ConsPlusNormal"/>
              <w:jc w:val="center"/>
            </w:pPr>
            <w:r>
              <w:t>-2,54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3,0</w:t>
            </w:r>
          </w:p>
        </w:tc>
        <w:tc>
          <w:tcPr>
            <w:tcW w:w="1133" w:type="dxa"/>
            <w:tcBorders>
              <w:top w:val="nil"/>
              <w:bottom w:val="nil"/>
            </w:tcBorders>
          </w:tcPr>
          <w:p w:rsidR="00091023" w:rsidRDefault="00091023">
            <w:pPr>
              <w:pStyle w:val="ConsPlusNormal"/>
              <w:jc w:val="center"/>
            </w:pPr>
            <w:r>
              <w:t>1,36</w:t>
            </w:r>
          </w:p>
        </w:tc>
        <w:tc>
          <w:tcPr>
            <w:tcW w:w="1133" w:type="dxa"/>
            <w:tcBorders>
              <w:top w:val="nil"/>
              <w:bottom w:val="nil"/>
            </w:tcBorders>
          </w:tcPr>
          <w:p w:rsidR="00091023" w:rsidRDefault="00091023">
            <w:pPr>
              <w:pStyle w:val="ConsPlusNormal"/>
              <w:jc w:val="center"/>
            </w:pPr>
            <w:r>
              <w:t>0,75</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-0,62</w:t>
            </w:r>
          </w:p>
        </w:tc>
        <w:tc>
          <w:tcPr>
            <w:tcW w:w="1133" w:type="dxa"/>
            <w:tcBorders>
              <w:top w:val="nil"/>
              <w:bottom w:val="nil"/>
            </w:tcBorders>
          </w:tcPr>
          <w:p w:rsidR="00091023" w:rsidRDefault="00091023">
            <w:pPr>
              <w:pStyle w:val="ConsPlusNormal"/>
              <w:jc w:val="center"/>
            </w:pPr>
            <w:r>
              <w:t>-1,28</w:t>
            </w:r>
          </w:p>
        </w:tc>
        <w:tc>
          <w:tcPr>
            <w:tcW w:w="1133" w:type="dxa"/>
            <w:tcBorders>
              <w:top w:val="nil"/>
              <w:bottom w:val="nil"/>
            </w:tcBorders>
          </w:tcPr>
          <w:p w:rsidR="00091023" w:rsidRDefault="00091023">
            <w:pPr>
              <w:pStyle w:val="ConsPlusNormal"/>
              <w:jc w:val="center"/>
            </w:pPr>
            <w:r>
              <w:t>-1,86</w:t>
            </w:r>
          </w:p>
        </w:tc>
        <w:tc>
          <w:tcPr>
            <w:tcW w:w="1139" w:type="dxa"/>
            <w:tcBorders>
              <w:top w:val="nil"/>
              <w:bottom w:val="nil"/>
            </w:tcBorders>
          </w:tcPr>
          <w:p w:rsidR="00091023" w:rsidRDefault="00091023">
            <w:pPr>
              <w:pStyle w:val="ConsPlusNormal"/>
              <w:jc w:val="center"/>
            </w:pPr>
            <w:r>
              <w:t>-2,34</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3,2</w:t>
            </w:r>
          </w:p>
        </w:tc>
        <w:tc>
          <w:tcPr>
            <w:tcW w:w="1133" w:type="dxa"/>
            <w:tcBorders>
              <w:top w:val="nil"/>
              <w:bottom w:val="single" w:sz="4" w:space="0" w:color="auto"/>
            </w:tcBorders>
          </w:tcPr>
          <w:p w:rsidR="00091023" w:rsidRDefault="00091023">
            <w:pPr>
              <w:pStyle w:val="ConsPlusNormal"/>
              <w:jc w:val="center"/>
            </w:pPr>
            <w:r>
              <w:t>0,74</w:t>
            </w:r>
          </w:p>
        </w:tc>
        <w:tc>
          <w:tcPr>
            <w:tcW w:w="1133" w:type="dxa"/>
            <w:tcBorders>
              <w:top w:val="nil"/>
              <w:bottom w:val="single" w:sz="4" w:space="0" w:color="auto"/>
            </w:tcBorders>
          </w:tcPr>
          <w:p w:rsidR="00091023" w:rsidRDefault="00091023">
            <w:pPr>
              <w:pStyle w:val="ConsPlusNormal"/>
              <w:jc w:val="center"/>
            </w:pPr>
            <w:r>
              <w:t>0,3</w:t>
            </w:r>
          </w:p>
        </w:tc>
        <w:tc>
          <w:tcPr>
            <w:tcW w:w="1133" w:type="dxa"/>
            <w:tcBorders>
              <w:top w:val="nil"/>
              <w:bottom w:val="single" w:sz="4" w:space="0" w:color="auto"/>
            </w:tcBorders>
          </w:tcPr>
          <w:p w:rsidR="00091023" w:rsidRDefault="00091023">
            <w:pPr>
              <w:pStyle w:val="ConsPlusNormal"/>
              <w:jc w:val="center"/>
            </w:pPr>
            <w:r>
              <w:t>-0,21</w:t>
            </w:r>
          </w:p>
        </w:tc>
        <w:tc>
          <w:tcPr>
            <w:tcW w:w="1133" w:type="dxa"/>
            <w:tcBorders>
              <w:top w:val="nil"/>
              <w:bottom w:val="single" w:sz="4" w:space="0" w:color="auto"/>
            </w:tcBorders>
          </w:tcPr>
          <w:p w:rsidR="00091023" w:rsidRDefault="00091023">
            <w:pPr>
              <w:pStyle w:val="ConsPlusNormal"/>
              <w:jc w:val="center"/>
            </w:pPr>
            <w:r>
              <w:t>-0,71</w:t>
            </w:r>
          </w:p>
        </w:tc>
        <w:tc>
          <w:tcPr>
            <w:tcW w:w="1133" w:type="dxa"/>
            <w:tcBorders>
              <w:top w:val="nil"/>
              <w:bottom w:val="single" w:sz="4" w:space="0" w:color="auto"/>
            </w:tcBorders>
          </w:tcPr>
          <w:p w:rsidR="00091023" w:rsidRDefault="00091023">
            <w:pPr>
              <w:pStyle w:val="ConsPlusNormal"/>
              <w:jc w:val="center"/>
            </w:pPr>
            <w:r>
              <w:t>-1,21</w:t>
            </w:r>
          </w:p>
        </w:tc>
        <w:tc>
          <w:tcPr>
            <w:tcW w:w="1133" w:type="dxa"/>
            <w:tcBorders>
              <w:top w:val="nil"/>
              <w:bottom w:val="single" w:sz="4" w:space="0" w:color="auto"/>
            </w:tcBorders>
          </w:tcPr>
          <w:p w:rsidR="00091023" w:rsidRDefault="00091023">
            <w:pPr>
              <w:pStyle w:val="ConsPlusNormal"/>
              <w:jc w:val="center"/>
            </w:pPr>
            <w:r>
              <w:t>-1,63</w:t>
            </w:r>
          </w:p>
        </w:tc>
        <w:tc>
          <w:tcPr>
            <w:tcW w:w="1139" w:type="dxa"/>
            <w:tcBorders>
              <w:top w:val="nil"/>
              <w:bottom w:val="single" w:sz="4" w:space="0" w:color="auto"/>
            </w:tcBorders>
          </w:tcPr>
          <w:p w:rsidR="00091023" w:rsidRDefault="00091023">
            <w:pPr>
              <w:pStyle w:val="ConsPlusNormal"/>
              <w:jc w:val="center"/>
            </w:pPr>
            <w:r>
              <w:t>-1,99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3,4</w:t>
            </w:r>
          </w:p>
        </w:tc>
        <w:tc>
          <w:tcPr>
            <w:tcW w:w="1133" w:type="dxa"/>
            <w:tcBorders>
              <w:top w:val="single" w:sz="4" w:space="0" w:color="auto"/>
              <w:bottom w:val="nil"/>
            </w:tcBorders>
          </w:tcPr>
          <w:p w:rsidR="00091023" w:rsidRDefault="00091023">
            <w:pPr>
              <w:pStyle w:val="ConsPlusNormal"/>
              <w:jc w:val="center"/>
            </w:pPr>
            <w:r>
              <w:t>0,3</w:t>
            </w:r>
          </w:p>
        </w:tc>
        <w:tc>
          <w:tcPr>
            <w:tcW w:w="1133" w:type="dxa"/>
            <w:tcBorders>
              <w:top w:val="single" w:sz="4" w:space="0" w:color="auto"/>
              <w:bottom w:val="nil"/>
            </w:tcBorders>
          </w:tcPr>
          <w:p w:rsidR="00091023" w:rsidRDefault="00091023">
            <w:pPr>
              <w:pStyle w:val="ConsPlusNormal"/>
              <w:jc w:val="center"/>
            </w:pPr>
            <w:r>
              <w:t>-0,02</w:t>
            </w:r>
          </w:p>
        </w:tc>
        <w:tc>
          <w:tcPr>
            <w:tcW w:w="1133" w:type="dxa"/>
            <w:tcBorders>
              <w:top w:val="single" w:sz="4" w:space="0" w:color="auto"/>
              <w:bottom w:val="nil"/>
            </w:tcBorders>
          </w:tcPr>
          <w:p w:rsidR="00091023" w:rsidRDefault="00091023">
            <w:pPr>
              <w:pStyle w:val="ConsPlusNormal"/>
              <w:jc w:val="center"/>
            </w:pPr>
            <w:r>
              <w:t>-0,39</w:t>
            </w:r>
          </w:p>
        </w:tc>
        <w:tc>
          <w:tcPr>
            <w:tcW w:w="1133" w:type="dxa"/>
            <w:tcBorders>
              <w:top w:val="single" w:sz="4" w:space="0" w:color="auto"/>
              <w:bottom w:val="nil"/>
            </w:tcBorders>
          </w:tcPr>
          <w:p w:rsidR="00091023" w:rsidRDefault="00091023">
            <w:pPr>
              <w:pStyle w:val="ConsPlusNormal"/>
              <w:jc w:val="center"/>
            </w:pPr>
            <w:r>
              <w:t>-0,75</w:t>
            </w:r>
          </w:p>
        </w:tc>
        <w:tc>
          <w:tcPr>
            <w:tcW w:w="1133" w:type="dxa"/>
            <w:tcBorders>
              <w:top w:val="single" w:sz="4" w:space="0" w:color="auto"/>
              <w:bottom w:val="nil"/>
            </w:tcBorders>
          </w:tcPr>
          <w:p w:rsidR="00091023" w:rsidRDefault="00091023">
            <w:pPr>
              <w:pStyle w:val="ConsPlusNormal"/>
              <w:jc w:val="center"/>
            </w:pPr>
            <w:r>
              <w:t>-1,12</w:t>
            </w:r>
          </w:p>
        </w:tc>
        <w:tc>
          <w:tcPr>
            <w:tcW w:w="1133" w:type="dxa"/>
            <w:tcBorders>
              <w:top w:val="single" w:sz="4" w:space="0" w:color="auto"/>
              <w:bottom w:val="nil"/>
            </w:tcBorders>
          </w:tcPr>
          <w:p w:rsidR="00091023" w:rsidRDefault="00091023">
            <w:pPr>
              <w:pStyle w:val="ConsPlusNormal"/>
              <w:jc w:val="center"/>
            </w:pPr>
            <w:r>
              <w:t>-1,43</w:t>
            </w:r>
          </w:p>
        </w:tc>
        <w:tc>
          <w:tcPr>
            <w:tcW w:w="1139" w:type="dxa"/>
            <w:tcBorders>
              <w:top w:val="single" w:sz="4" w:space="0" w:color="auto"/>
              <w:bottom w:val="nil"/>
            </w:tcBorders>
          </w:tcPr>
          <w:p w:rsidR="00091023" w:rsidRDefault="00091023">
            <w:pPr>
              <w:pStyle w:val="ConsPlusNormal"/>
              <w:jc w:val="center"/>
            </w:pPr>
            <w:r>
              <w:t>-1,68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-0,01</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-0,49</w:t>
            </w:r>
          </w:p>
        </w:tc>
        <w:tc>
          <w:tcPr>
            <w:tcW w:w="1133" w:type="dxa"/>
            <w:tcBorders>
              <w:top w:val="nil"/>
              <w:bottom w:val="nil"/>
            </w:tcBorders>
          </w:tcPr>
          <w:p w:rsidR="00091023" w:rsidRDefault="00091023">
            <w:pPr>
              <w:pStyle w:val="ConsPlusNormal"/>
              <w:jc w:val="center"/>
            </w:pPr>
            <w:r>
              <w:t>-0,76</w:t>
            </w:r>
          </w:p>
        </w:tc>
        <w:tc>
          <w:tcPr>
            <w:tcW w:w="1133" w:type="dxa"/>
            <w:tcBorders>
              <w:top w:val="nil"/>
              <w:bottom w:val="nil"/>
            </w:tcBorders>
          </w:tcPr>
          <w:p w:rsidR="00091023" w:rsidRDefault="00091023">
            <w:pPr>
              <w:pStyle w:val="ConsPlusNormal"/>
              <w:jc w:val="center"/>
            </w:pPr>
            <w:r>
              <w:t>-1,02</w:t>
            </w:r>
          </w:p>
        </w:tc>
        <w:tc>
          <w:tcPr>
            <w:tcW w:w="1133" w:type="dxa"/>
            <w:tcBorders>
              <w:top w:val="nil"/>
              <w:bottom w:val="nil"/>
            </w:tcBorders>
          </w:tcPr>
          <w:p w:rsidR="00091023" w:rsidRDefault="00091023">
            <w:pPr>
              <w:pStyle w:val="ConsPlusNormal"/>
              <w:jc w:val="center"/>
            </w:pPr>
            <w:r>
              <w:t>-1,24</w:t>
            </w:r>
          </w:p>
        </w:tc>
        <w:tc>
          <w:tcPr>
            <w:tcW w:w="1139" w:type="dxa"/>
            <w:tcBorders>
              <w:top w:val="nil"/>
              <w:bottom w:val="nil"/>
            </w:tcBorders>
          </w:tcPr>
          <w:p w:rsidR="00091023" w:rsidRDefault="00091023">
            <w:pPr>
              <w:pStyle w:val="ConsPlusNormal"/>
              <w:jc w:val="center"/>
            </w:pPr>
            <w:r>
              <w:t>-1,42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-0,37</w:t>
            </w:r>
          </w:p>
        </w:tc>
        <w:tc>
          <w:tcPr>
            <w:tcW w:w="1133" w:type="dxa"/>
            <w:tcBorders>
              <w:top w:val="nil"/>
              <w:bottom w:val="nil"/>
            </w:tcBorders>
          </w:tcPr>
          <w:p w:rsidR="00091023" w:rsidRDefault="00091023">
            <w:pPr>
              <w:pStyle w:val="ConsPlusNormal"/>
              <w:jc w:val="center"/>
            </w:pPr>
            <w:r>
              <w:t>-0,55</w:t>
            </w:r>
          </w:p>
        </w:tc>
        <w:tc>
          <w:tcPr>
            <w:tcW w:w="1133" w:type="dxa"/>
            <w:tcBorders>
              <w:top w:val="nil"/>
              <w:bottom w:val="nil"/>
            </w:tcBorders>
          </w:tcPr>
          <w:p w:rsidR="00091023" w:rsidRDefault="00091023">
            <w:pPr>
              <w:pStyle w:val="ConsPlusNormal"/>
              <w:jc w:val="center"/>
            </w:pPr>
            <w:r>
              <w:t>-0,74</w:t>
            </w:r>
          </w:p>
        </w:tc>
        <w:tc>
          <w:tcPr>
            <w:tcW w:w="1133" w:type="dxa"/>
            <w:tcBorders>
              <w:top w:val="nil"/>
              <w:bottom w:val="nil"/>
            </w:tcBorders>
          </w:tcPr>
          <w:p w:rsidR="00091023" w:rsidRDefault="00091023">
            <w:pPr>
              <w:pStyle w:val="ConsPlusNormal"/>
              <w:jc w:val="center"/>
            </w:pPr>
            <w:r>
              <w:t>-0,92</w:t>
            </w:r>
          </w:p>
        </w:tc>
        <w:tc>
          <w:tcPr>
            <w:tcW w:w="1133" w:type="dxa"/>
            <w:tcBorders>
              <w:top w:val="nil"/>
              <w:bottom w:val="nil"/>
            </w:tcBorders>
          </w:tcPr>
          <w:p w:rsidR="00091023" w:rsidRDefault="00091023">
            <w:pPr>
              <w:pStyle w:val="ConsPlusNormal"/>
              <w:jc w:val="center"/>
            </w:pPr>
            <w:r>
              <w:t>-1,08</w:t>
            </w:r>
          </w:p>
        </w:tc>
        <w:tc>
          <w:tcPr>
            <w:tcW w:w="1139" w:type="dxa"/>
            <w:tcBorders>
              <w:top w:val="nil"/>
              <w:bottom w:val="nil"/>
            </w:tcBorders>
          </w:tcPr>
          <w:p w:rsidR="00091023" w:rsidRDefault="00091023">
            <w:pPr>
              <w:pStyle w:val="ConsPlusNormal"/>
              <w:jc w:val="center"/>
            </w:pPr>
            <w:r>
              <w:t>-1,19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4,0</w:t>
            </w:r>
          </w:p>
        </w:tc>
        <w:tc>
          <w:tcPr>
            <w:tcW w:w="1133" w:type="dxa"/>
            <w:tcBorders>
              <w:top w:val="nil"/>
              <w:bottom w:val="nil"/>
            </w:tcBorders>
          </w:tcPr>
          <w:p w:rsidR="00091023" w:rsidRDefault="00091023">
            <w:pPr>
              <w:pStyle w:val="ConsPlusNormal"/>
              <w:jc w:val="center"/>
            </w:pPr>
            <w:r>
              <w:t>-0,33</w:t>
            </w:r>
          </w:p>
        </w:tc>
        <w:tc>
          <w:tcPr>
            <w:tcW w:w="1133" w:type="dxa"/>
            <w:tcBorders>
              <w:top w:val="nil"/>
              <w:bottom w:val="nil"/>
            </w:tcBorders>
          </w:tcPr>
          <w:p w:rsidR="00091023" w:rsidRDefault="00091023">
            <w:pPr>
              <w:pStyle w:val="ConsPlusNormal"/>
              <w:jc w:val="center"/>
            </w:pPr>
            <w:r>
              <w:t>-0,43</w:t>
            </w:r>
          </w:p>
        </w:tc>
        <w:tc>
          <w:tcPr>
            <w:tcW w:w="1133" w:type="dxa"/>
            <w:tcBorders>
              <w:top w:val="nil"/>
              <w:bottom w:val="nil"/>
            </w:tcBorders>
          </w:tcPr>
          <w:p w:rsidR="00091023" w:rsidRDefault="00091023">
            <w:pPr>
              <w:pStyle w:val="ConsPlusNormal"/>
              <w:jc w:val="center"/>
            </w:pPr>
            <w:r>
              <w:t>-0,57</w:t>
            </w:r>
          </w:p>
        </w:tc>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-0,82</w:t>
            </w:r>
          </w:p>
        </w:tc>
        <w:tc>
          <w:tcPr>
            <w:tcW w:w="1133" w:type="dxa"/>
            <w:tcBorders>
              <w:top w:val="nil"/>
              <w:bottom w:val="nil"/>
            </w:tcBorders>
          </w:tcPr>
          <w:p w:rsidR="00091023" w:rsidRDefault="00091023">
            <w:pPr>
              <w:pStyle w:val="ConsPlusNormal"/>
              <w:jc w:val="center"/>
            </w:pPr>
            <w:r>
              <w:t>-0,93</w:t>
            </w:r>
          </w:p>
        </w:tc>
        <w:tc>
          <w:tcPr>
            <w:tcW w:w="1139" w:type="dxa"/>
            <w:tcBorders>
              <w:top w:val="nil"/>
              <w:bottom w:val="nil"/>
            </w:tcBorders>
          </w:tcPr>
          <w:p w:rsidR="00091023" w:rsidRDefault="00091023">
            <w:pPr>
              <w:pStyle w:val="ConsPlusNormal"/>
              <w:jc w:val="center"/>
            </w:pPr>
            <w:r>
              <w:t>-1,0</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4,2</w:t>
            </w:r>
          </w:p>
        </w:tc>
        <w:tc>
          <w:tcPr>
            <w:tcW w:w="1133" w:type="dxa"/>
            <w:tcBorders>
              <w:top w:val="nil"/>
              <w:bottom w:val="single" w:sz="4" w:space="0" w:color="auto"/>
            </w:tcBorders>
          </w:tcPr>
          <w:p w:rsidR="00091023" w:rsidRDefault="00091023">
            <w:pPr>
              <w:pStyle w:val="ConsPlusNormal"/>
              <w:jc w:val="center"/>
            </w:pPr>
            <w:r>
              <w:t>-0,38</w:t>
            </w:r>
          </w:p>
        </w:tc>
        <w:tc>
          <w:tcPr>
            <w:tcW w:w="1133" w:type="dxa"/>
            <w:tcBorders>
              <w:top w:val="nil"/>
              <w:bottom w:val="single" w:sz="4" w:space="0" w:color="auto"/>
            </w:tcBorders>
          </w:tcPr>
          <w:p w:rsidR="00091023" w:rsidRDefault="00091023">
            <w:pPr>
              <w:pStyle w:val="ConsPlusNormal"/>
              <w:jc w:val="center"/>
            </w:pPr>
            <w:r>
              <w:t>-0,45</w:t>
            </w:r>
          </w:p>
        </w:tc>
        <w:tc>
          <w:tcPr>
            <w:tcW w:w="1133" w:type="dxa"/>
            <w:tcBorders>
              <w:top w:val="nil"/>
              <w:bottom w:val="single" w:sz="4" w:space="0" w:color="auto"/>
            </w:tcBorders>
          </w:tcPr>
          <w:p w:rsidR="00091023" w:rsidRDefault="00091023">
            <w:pPr>
              <w:pStyle w:val="ConsPlusNormal"/>
              <w:jc w:val="center"/>
            </w:pPr>
            <w:r>
              <w:t>-0,56</w:t>
            </w:r>
          </w:p>
        </w:tc>
        <w:tc>
          <w:tcPr>
            <w:tcW w:w="1133" w:type="dxa"/>
            <w:tcBorders>
              <w:top w:val="nil"/>
              <w:bottom w:val="single" w:sz="4" w:space="0" w:color="auto"/>
            </w:tcBorders>
          </w:tcPr>
          <w:p w:rsidR="00091023" w:rsidRDefault="00091023">
            <w:pPr>
              <w:pStyle w:val="ConsPlusNormal"/>
              <w:jc w:val="center"/>
            </w:pPr>
            <w:r>
              <w:t>-0,64</w:t>
            </w:r>
          </w:p>
        </w:tc>
        <w:tc>
          <w:tcPr>
            <w:tcW w:w="1133" w:type="dxa"/>
            <w:tcBorders>
              <w:top w:val="nil"/>
              <w:bottom w:val="single" w:sz="4" w:space="0" w:color="auto"/>
            </w:tcBorders>
          </w:tcPr>
          <w:p w:rsidR="00091023" w:rsidRDefault="00091023">
            <w:pPr>
              <w:pStyle w:val="ConsPlusNormal"/>
              <w:jc w:val="center"/>
            </w:pPr>
            <w:r>
              <w:t>-0,72</w:t>
            </w:r>
          </w:p>
        </w:tc>
        <w:tc>
          <w:tcPr>
            <w:tcW w:w="1133" w:type="dxa"/>
            <w:tcBorders>
              <w:top w:val="nil"/>
              <w:bottom w:val="single" w:sz="4" w:space="0" w:color="auto"/>
            </w:tcBorders>
          </w:tcPr>
          <w:p w:rsidR="00091023" w:rsidRDefault="00091023">
            <w:pPr>
              <w:pStyle w:val="ConsPlusNormal"/>
              <w:jc w:val="center"/>
            </w:pPr>
            <w:r>
              <w:t>-0,79</w:t>
            </w:r>
          </w:p>
        </w:tc>
        <w:tc>
          <w:tcPr>
            <w:tcW w:w="1139" w:type="dxa"/>
            <w:tcBorders>
              <w:top w:val="nil"/>
              <w:bottom w:val="single" w:sz="4" w:space="0" w:color="auto"/>
            </w:tcBorders>
          </w:tcPr>
          <w:p w:rsidR="00091023" w:rsidRDefault="00091023">
            <w:pPr>
              <w:pStyle w:val="ConsPlusNormal"/>
              <w:jc w:val="center"/>
            </w:pPr>
            <w:r>
              <w:t>-0,83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4,4</w:t>
            </w:r>
          </w:p>
        </w:tc>
        <w:tc>
          <w:tcPr>
            <w:tcW w:w="1133" w:type="dxa"/>
            <w:tcBorders>
              <w:top w:val="single" w:sz="4" w:space="0" w:color="auto"/>
              <w:bottom w:val="nil"/>
            </w:tcBorders>
          </w:tcPr>
          <w:p w:rsidR="00091023" w:rsidRDefault="00091023">
            <w:pPr>
              <w:pStyle w:val="ConsPlusNormal"/>
              <w:jc w:val="center"/>
            </w:pPr>
            <w:r>
              <w:t>-0,41</w:t>
            </w:r>
          </w:p>
        </w:tc>
        <w:tc>
          <w:tcPr>
            <w:tcW w:w="1133" w:type="dxa"/>
            <w:tcBorders>
              <w:top w:val="single" w:sz="4" w:space="0" w:color="auto"/>
              <w:bottom w:val="nil"/>
            </w:tcBorders>
          </w:tcPr>
          <w:p w:rsidR="00091023" w:rsidRDefault="00091023">
            <w:pPr>
              <w:pStyle w:val="ConsPlusNormal"/>
              <w:jc w:val="center"/>
            </w:pPr>
            <w:r>
              <w:t>-0,45</w:t>
            </w:r>
          </w:p>
        </w:tc>
        <w:tc>
          <w:tcPr>
            <w:tcW w:w="1133" w:type="dxa"/>
            <w:tcBorders>
              <w:top w:val="single" w:sz="4" w:space="0" w:color="auto"/>
              <w:bottom w:val="nil"/>
            </w:tcBorders>
          </w:tcPr>
          <w:p w:rsidR="00091023" w:rsidRDefault="00091023">
            <w:pPr>
              <w:pStyle w:val="ConsPlusNormal"/>
              <w:jc w:val="center"/>
            </w:pPr>
            <w:r>
              <w:t>-0,52</w:t>
            </w:r>
          </w:p>
        </w:tc>
        <w:tc>
          <w:tcPr>
            <w:tcW w:w="1133" w:type="dxa"/>
            <w:tcBorders>
              <w:top w:val="single" w:sz="4" w:space="0" w:color="auto"/>
              <w:bottom w:val="nil"/>
            </w:tcBorders>
          </w:tcPr>
          <w:p w:rsidR="00091023" w:rsidRDefault="00091023">
            <w:pPr>
              <w:pStyle w:val="ConsPlusNormal"/>
              <w:jc w:val="center"/>
            </w:pPr>
            <w:r>
              <w:t>-0,57</w:t>
            </w:r>
          </w:p>
        </w:tc>
        <w:tc>
          <w:tcPr>
            <w:tcW w:w="1133" w:type="dxa"/>
            <w:tcBorders>
              <w:top w:val="single" w:sz="4" w:space="0" w:color="auto"/>
              <w:bottom w:val="nil"/>
            </w:tcBorders>
          </w:tcPr>
          <w:p w:rsidR="00091023" w:rsidRDefault="00091023">
            <w:pPr>
              <w:pStyle w:val="ConsPlusNormal"/>
              <w:jc w:val="center"/>
            </w:pPr>
            <w:r>
              <w:t>-0,62</w:t>
            </w:r>
          </w:p>
        </w:tc>
        <w:tc>
          <w:tcPr>
            <w:tcW w:w="1133" w:type="dxa"/>
            <w:tcBorders>
              <w:top w:val="single" w:sz="4" w:space="0" w:color="auto"/>
              <w:bottom w:val="nil"/>
            </w:tcBorders>
          </w:tcPr>
          <w:p w:rsidR="00091023" w:rsidRDefault="00091023">
            <w:pPr>
              <w:pStyle w:val="ConsPlusNormal"/>
              <w:jc w:val="center"/>
            </w:pPr>
            <w:r>
              <w:t>-0,66</w:t>
            </w:r>
          </w:p>
        </w:tc>
        <w:tc>
          <w:tcPr>
            <w:tcW w:w="1139" w:type="dxa"/>
            <w:tcBorders>
              <w:top w:val="single" w:sz="4" w:space="0" w:color="auto"/>
              <w:bottom w:val="nil"/>
            </w:tcBorders>
          </w:tcPr>
          <w:p w:rsidR="00091023" w:rsidRDefault="00091023">
            <w:pPr>
              <w:pStyle w:val="ConsPlusNormal"/>
              <w:jc w:val="center"/>
            </w:pPr>
            <w:r>
              <w:t>-0,68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4,6</w:t>
            </w:r>
          </w:p>
        </w:tc>
        <w:tc>
          <w:tcPr>
            <w:tcW w:w="1133" w:type="dxa"/>
            <w:tcBorders>
              <w:top w:val="nil"/>
              <w:bottom w:val="nil"/>
            </w:tcBorders>
          </w:tcPr>
          <w:p w:rsidR="00091023" w:rsidRDefault="00091023">
            <w:pPr>
              <w:pStyle w:val="ConsPlusNormal"/>
              <w:jc w:val="center"/>
            </w:pPr>
            <w:r>
              <w:t>-0,41</w:t>
            </w:r>
          </w:p>
        </w:tc>
        <w:tc>
          <w:tcPr>
            <w:tcW w:w="1133" w:type="dxa"/>
            <w:tcBorders>
              <w:top w:val="nil"/>
              <w:bottom w:val="nil"/>
            </w:tcBorders>
          </w:tcPr>
          <w:p w:rsidR="00091023" w:rsidRDefault="00091023">
            <w:pPr>
              <w:pStyle w:val="ConsPlusNormal"/>
              <w:jc w:val="center"/>
            </w:pPr>
            <w:r>
              <w:t>-0,43</w:t>
            </w:r>
          </w:p>
        </w:tc>
        <w:tc>
          <w:tcPr>
            <w:tcW w:w="1133" w:type="dxa"/>
            <w:tcBorders>
              <w:top w:val="nil"/>
              <w:bottom w:val="nil"/>
            </w:tcBorders>
          </w:tcPr>
          <w:p w:rsidR="00091023" w:rsidRDefault="00091023">
            <w:pPr>
              <w:pStyle w:val="ConsPlusNormal"/>
              <w:jc w:val="center"/>
            </w:pPr>
            <w:r>
              <w:t>-0,47</w:t>
            </w:r>
          </w:p>
        </w:tc>
        <w:tc>
          <w:tcPr>
            <w:tcW w:w="1133" w:type="dxa"/>
            <w:tcBorders>
              <w:top w:val="nil"/>
              <w:bottom w:val="nil"/>
            </w:tcBorders>
          </w:tcPr>
          <w:p w:rsidR="00091023" w:rsidRDefault="00091023">
            <w:pPr>
              <w:pStyle w:val="ConsPlusNormal"/>
              <w:jc w:val="center"/>
            </w:pPr>
            <w:r>
              <w:t>-0,5</w:t>
            </w:r>
          </w:p>
        </w:tc>
        <w:tc>
          <w:tcPr>
            <w:tcW w:w="1133" w:type="dxa"/>
            <w:tcBorders>
              <w:top w:val="nil"/>
              <w:bottom w:val="nil"/>
            </w:tcBorders>
          </w:tcPr>
          <w:p w:rsidR="00091023" w:rsidRDefault="00091023">
            <w:pPr>
              <w:pStyle w:val="ConsPlusNormal"/>
              <w:jc w:val="center"/>
            </w:pPr>
            <w:r>
              <w:t>-0,53</w:t>
            </w:r>
          </w:p>
        </w:tc>
        <w:tc>
          <w:tcPr>
            <w:tcW w:w="1133" w:type="dxa"/>
            <w:tcBorders>
              <w:top w:val="nil"/>
              <w:bottom w:val="nil"/>
            </w:tcBorders>
          </w:tcPr>
          <w:p w:rsidR="00091023" w:rsidRDefault="00091023">
            <w:pPr>
              <w:pStyle w:val="ConsPlusNormal"/>
              <w:jc w:val="center"/>
            </w:pPr>
            <w:r>
              <w:t>-0,54</w:t>
            </w:r>
          </w:p>
        </w:tc>
        <w:tc>
          <w:tcPr>
            <w:tcW w:w="1139" w:type="dxa"/>
            <w:tcBorders>
              <w:top w:val="nil"/>
              <w:bottom w:val="nil"/>
            </w:tcBorders>
          </w:tcPr>
          <w:p w:rsidR="00091023" w:rsidRDefault="00091023">
            <w:pPr>
              <w:pStyle w:val="ConsPlusNormal"/>
              <w:jc w:val="center"/>
            </w:pPr>
            <w:r>
              <w:t>-0,55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4,8</w:t>
            </w:r>
          </w:p>
        </w:tc>
        <w:tc>
          <w:tcPr>
            <w:tcW w:w="1133" w:type="dxa"/>
            <w:tcBorders>
              <w:top w:val="nil"/>
              <w:bottom w:val="nil"/>
            </w:tcBorders>
          </w:tcPr>
          <w:p w:rsidR="00091023" w:rsidRDefault="00091023">
            <w:pPr>
              <w:pStyle w:val="ConsPlusNormal"/>
              <w:jc w:val="center"/>
            </w:pPr>
            <w:r>
              <w:t>-0,38</w:t>
            </w:r>
          </w:p>
        </w:tc>
        <w:tc>
          <w:tcPr>
            <w:tcW w:w="1133" w:type="dxa"/>
            <w:tcBorders>
              <w:top w:val="nil"/>
              <w:bottom w:val="nil"/>
            </w:tcBorders>
          </w:tcPr>
          <w:p w:rsidR="00091023" w:rsidRDefault="00091023">
            <w:pPr>
              <w:pStyle w:val="ConsPlusNormal"/>
              <w:jc w:val="center"/>
            </w:pPr>
            <w:r>
              <w:t>-0,39</w:t>
            </w:r>
          </w:p>
        </w:tc>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-0,43</w:t>
            </w:r>
          </w:p>
        </w:tc>
        <w:tc>
          <w:tcPr>
            <w:tcW w:w="1133" w:type="dxa"/>
            <w:tcBorders>
              <w:top w:val="nil"/>
              <w:bottom w:val="nil"/>
            </w:tcBorders>
          </w:tcPr>
          <w:p w:rsidR="00091023" w:rsidRDefault="00091023">
            <w:pPr>
              <w:pStyle w:val="ConsPlusNormal"/>
              <w:jc w:val="center"/>
            </w:pPr>
            <w:r>
              <w:t>-0,44</w:t>
            </w:r>
          </w:p>
        </w:tc>
        <w:tc>
          <w:tcPr>
            <w:tcW w:w="1133" w:type="dxa"/>
            <w:tcBorders>
              <w:top w:val="nil"/>
              <w:bottom w:val="nil"/>
            </w:tcBorders>
          </w:tcPr>
          <w:p w:rsidR="00091023" w:rsidRDefault="00091023">
            <w:pPr>
              <w:pStyle w:val="ConsPlusNormal"/>
              <w:jc w:val="center"/>
            </w:pPr>
            <w:r>
              <w:t>-0,43</w:t>
            </w:r>
          </w:p>
        </w:tc>
        <w:tc>
          <w:tcPr>
            <w:tcW w:w="1139" w:type="dxa"/>
            <w:tcBorders>
              <w:top w:val="nil"/>
              <w:bottom w:val="nil"/>
            </w:tcBorders>
          </w:tcPr>
          <w:p w:rsidR="00091023" w:rsidRDefault="00091023">
            <w:pPr>
              <w:pStyle w:val="ConsPlusNormal"/>
              <w:jc w:val="center"/>
            </w:pPr>
            <w:r>
              <w:t>-0,43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-0,33</w:t>
            </w:r>
          </w:p>
        </w:tc>
        <w:tc>
          <w:tcPr>
            <w:tcW w:w="1133" w:type="dxa"/>
            <w:tcBorders>
              <w:top w:val="nil"/>
              <w:bottom w:val="nil"/>
            </w:tcBorders>
          </w:tcPr>
          <w:p w:rsidR="00091023" w:rsidRDefault="00091023">
            <w:pPr>
              <w:pStyle w:val="ConsPlusNormal"/>
              <w:jc w:val="center"/>
            </w:pPr>
            <w:r>
              <w:t>-0,33</w:t>
            </w:r>
          </w:p>
        </w:tc>
        <w:tc>
          <w:tcPr>
            <w:tcW w:w="1133" w:type="dxa"/>
            <w:tcBorders>
              <w:top w:val="nil"/>
              <w:bottom w:val="nil"/>
            </w:tcBorders>
          </w:tcPr>
          <w:p w:rsidR="00091023" w:rsidRDefault="00091023">
            <w:pPr>
              <w:pStyle w:val="ConsPlusNormal"/>
              <w:jc w:val="center"/>
            </w:pPr>
            <w:r>
              <w:t>-0,34</w:t>
            </w:r>
          </w:p>
        </w:tc>
        <w:tc>
          <w:tcPr>
            <w:tcW w:w="1133" w:type="dxa"/>
            <w:tcBorders>
              <w:top w:val="nil"/>
              <w:bottom w:val="nil"/>
            </w:tcBorders>
          </w:tcPr>
          <w:p w:rsidR="00091023" w:rsidRDefault="00091023">
            <w:pPr>
              <w:pStyle w:val="ConsPlusNormal"/>
              <w:jc w:val="center"/>
            </w:pPr>
            <w:r>
              <w:t>-0,35</w:t>
            </w:r>
          </w:p>
        </w:tc>
        <w:tc>
          <w:tcPr>
            <w:tcW w:w="1133" w:type="dxa"/>
            <w:tcBorders>
              <w:top w:val="nil"/>
              <w:bottom w:val="nil"/>
            </w:tcBorders>
          </w:tcPr>
          <w:p w:rsidR="00091023" w:rsidRDefault="00091023">
            <w:pPr>
              <w:pStyle w:val="ConsPlusNormal"/>
              <w:jc w:val="center"/>
            </w:pPr>
            <w:r>
              <w:t>-0,35</w:t>
            </w:r>
          </w:p>
        </w:tc>
        <w:tc>
          <w:tcPr>
            <w:tcW w:w="1133" w:type="dxa"/>
            <w:tcBorders>
              <w:top w:val="nil"/>
              <w:bottom w:val="nil"/>
            </w:tcBorders>
          </w:tcPr>
          <w:p w:rsidR="00091023" w:rsidRDefault="00091023">
            <w:pPr>
              <w:pStyle w:val="ConsPlusNormal"/>
              <w:jc w:val="center"/>
            </w:pPr>
            <w:r>
              <w:t>-0,34</w:t>
            </w:r>
          </w:p>
        </w:tc>
        <w:tc>
          <w:tcPr>
            <w:tcW w:w="1139" w:type="dxa"/>
            <w:tcBorders>
              <w:top w:val="nil"/>
              <w:bottom w:val="nil"/>
            </w:tcBorders>
          </w:tcPr>
          <w:p w:rsidR="00091023" w:rsidRDefault="00091023">
            <w:pPr>
              <w:pStyle w:val="ConsPlusNormal"/>
              <w:jc w:val="center"/>
            </w:pPr>
            <w:r>
              <w:t>-0,33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5,5</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-0,21</w:t>
            </w:r>
          </w:p>
        </w:tc>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-0,19</w:t>
            </w:r>
          </w:p>
        </w:tc>
        <w:tc>
          <w:tcPr>
            <w:tcW w:w="1133" w:type="dxa"/>
            <w:tcBorders>
              <w:top w:val="nil"/>
              <w:bottom w:val="nil"/>
            </w:tcBorders>
          </w:tcPr>
          <w:p w:rsidR="00091023" w:rsidRDefault="00091023">
            <w:pPr>
              <w:pStyle w:val="ConsPlusNormal"/>
              <w:jc w:val="center"/>
            </w:pPr>
            <w:r>
              <w:t>-0,18</w:t>
            </w:r>
          </w:p>
        </w:tc>
        <w:tc>
          <w:tcPr>
            <w:tcW w:w="1139" w:type="dxa"/>
            <w:tcBorders>
              <w:top w:val="nil"/>
              <w:bottom w:val="nil"/>
            </w:tcBorders>
          </w:tcPr>
          <w:p w:rsidR="00091023" w:rsidRDefault="00091023">
            <w:pPr>
              <w:pStyle w:val="ConsPlusNormal"/>
              <w:jc w:val="center"/>
            </w:pPr>
            <w:r>
              <w:t>-0,17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-0,12</w:t>
            </w:r>
          </w:p>
        </w:tc>
        <w:tc>
          <w:tcPr>
            <w:tcW w:w="1133" w:type="dxa"/>
            <w:tcBorders>
              <w:top w:val="nil"/>
              <w:bottom w:val="single" w:sz="4" w:space="0" w:color="auto"/>
            </w:tcBorders>
          </w:tcPr>
          <w:p w:rsidR="00091023" w:rsidRDefault="00091023">
            <w:pPr>
              <w:pStyle w:val="ConsPlusNormal"/>
              <w:jc w:val="center"/>
            </w:pPr>
            <w:r>
              <w:t>-0,12</w:t>
            </w:r>
          </w:p>
        </w:tc>
        <w:tc>
          <w:tcPr>
            <w:tcW w:w="1133" w:type="dxa"/>
            <w:tcBorders>
              <w:top w:val="nil"/>
              <w:bottom w:val="single" w:sz="4" w:space="0" w:color="auto"/>
            </w:tcBorders>
          </w:tcPr>
          <w:p w:rsidR="00091023" w:rsidRDefault="00091023">
            <w:pPr>
              <w:pStyle w:val="ConsPlusNormal"/>
              <w:jc w:val="center"/>
            </w:pPr>
            <w:r>
              <w:t>-0,11</w:t>
            </w:r>
          </w:p>
        </w:tc>
        <w:tc>
          <w:tcPr>
            <w:tcW w:w="1133" w:type="dxa"/>
            <w:tcBorders>
              <w:top w:val="nil"/>
              <w:bottom w:val="single" w:sz="4" w:space="0" w:color="auto"/>
            </w:tcBorders>
          </w:tcPr>
          <w:p w:rsidR="00091023" w:rsidRDefault="00091023">
            <w:pPr>
              <w:pStyle w:val="ConsPlusNormal"/>
              <w:jc w:val="center"/>
            </w:pPr>
            <w:r>
              <w:t>-0,11</w:t>
            </w:r>
          </w:p>
        </w:tc>
        <w:tc>
          <w:tcPr>
            <w:tcW w:w="1133" w:type="dxa"/>
            <w:tcBorders>
              <w:top w:val="nil"/>
              <w:bottom w:val="single" w:sz="4" w:space="0" w:color="auto"/>
            </w:tcBorders>
          </w:tcPr>
          <w:p w:rsidR="00091023" w:rsidRDefault="00091023">
            <w:pPr>
              <w:pStyle w:val="ConsPlusNormal"/>
              <w:jc w:val="center"/>
            </w:pPr>
            <w:r>
              <w:t>-0,10</w:t>
            </w:r>
          </w:p>
        </w:tc>
        <w:tc>
          <w:tcPr>
            <w:tcW w:w="1133" w:type="dxa"/>
            <w:tcBorders>
              <w:top w:val="nil"/>
              <w:bottom w:val="single" w:sz="4" w:space="0" w:color="auto"/>
            </w:tcBorders>
          </w:tcPr>
          <w:p w:rsidR="00091023" w:rsidRDefault="00091023">
            <w:pPr>
              <w:pStyle w:val="ConsPlusNormal"/>
              <w:jc w:val="center"/>
            </w:pPr>
            <w:r>
              <w:t>-0,08</w:t>
            </w:r>
          </w:p>
        </w:tc>
        <w:tc>
          <w:tcPr>
            <w:tcW w:w="1139" w:type="dxa"/>
            <w:tcBorders>
              <w:top w:val="nil"/>
              <w:bottom w:val="single" w:sz="4" w:space="0" w:color="auto"/>
            </w:tcBorders>
          </w:tcPr>
          <w:p w:rsidR="00091023" w:rsidRDefault="00091023">
            <w:pPr>
              <w:pStyle w:val="ConsPlusNormal"/>
              <w:jc w:val="center"/>
            </w:pPr>
            <w:r>
              <w:t>-0,07</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134"/>
        <w:gridCol w:w="1134"/>
        <w:gridCol w:w="1134"/>
        <w:gridCol w:w="1077"/>
        <w:gridCol w:w="1191"/>
        <w:gridCol w:w="1134"/>
      </w:tblGrid>
      <w:tr w:rsidR="00091023">
        <w:tc>
          <w:tcPr>
            <w:tcW w:w="1134"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8"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4" w:type="dxa"/>
            <w:vMerge/>
            <w:tcBorders>
              <w:top w:val="single" w:sz="4" w:space="0" w:color="auto"/>
              <w:bottom w:val="single" w:sz="4" w:space="0" w:color="auto"/>
            </w:tcBorders>
          </w:tcPr>
          <w:p w:rsidR="00091023" w:rsidRDefault="00091023">
            <w:pPr>
              <w:pStyle w:val="ConsPlusNormal"/>
            </w:pPr>
          </w:p>
        </w:tc>
        <w:tc>
          <w:tcPr>
            <w:tcW w:w="1134" w:type="dxa"/>
            <w:tcBorders>
              <w:top w:val="single" w:sz="4" w:space="0" w:color="auto"/>
              <w:bottom w:val="single" w:sz="4" w:space="0" w:color="auto"/>
            </w:tcBorders>
            <w:vAlign w:val="center"/>
          </w:tcPr>
          <w:p w:rsidR="00091023" w:rsidRDefault="00091023">
            <w:pPr>
              <w:pStyle w:val="ConsPlusNormal"/>
              <w:jc w:val="center"/>
            </w:pPr>
            <w:r>
              <w:t>1,8</w:t>
            </w:r>
          </w:p>
        </w:tc>
        <w:tc>
          <w:tcPr>
            <w:tcW w:w="1134" w:type="dxa"/>
            <w:tcBorders>
              <w:top w:val="single" w:sz="4" w:space="0" w:color="auto"/>
              <w:bottom w:val="single" w:sz="4" w:space="0" w:color="auto"/>
            </w:tcBorders>
            <w:vAlign w:val="center"/>
          </w:tcPr>
          <w:p w:rsidR="00091023" w:rsidRDefault="00091023">
            <w:pPr>
              <w:pStyle w:val="ConsPlusNormal"/>
              <w:jc w:val="center"/>
            </w:pPr>
            <w:r>
              <w:t>2,0</w:t>
            </w:r>
          </w:p>
        </w:tc>
        <w:tc>
          <w:tcPr>
            <w:tcW w:w="1134" w:type="dxa"/>
            <w:tcBorders>
              <w:top w:val="single" w:sz="4" w:space="0" w:color="auto"/>
              <w:bottom w:val="single" w:sz="4" w:space="0" w:color="auto"/>
            </w:tcBorders>
            <w:vAlign w:val="center"/>
          </w:tcPr>
          <w:p w:rsidR="00091023" w:rsidRDefault="00091023">
            <w:pPr>
              <w:pStyle w:val="ConsPlusNormal"/>
              <w:jc w:val="center"/>
            </w:pPr>
            <w:r>
              <w:t>2,2</w:t>
            </w:r>
          </w:p>
        </w:tc>
        <w:tc>
          <w:tcPr>
            <w:tcW w:w="1134" w:type="dxa"/>
            <w:tcBorders>
              <w:top w:val="single" w:sz="4" w:space="0" w:color="auto"/>
              <w:bottom w:val="single" w:sz="4" w:space="0" w:color="auto"/>
            </w:tcBorders>
            <w:vAlign w:val="center"/>
          </w:tcPr>
          <w:p w:rsidR="00091023" w:rsidRDefault="00091023">
            <w:pPr>
              <w:pStyle w:val="ConsPlusNormal"/>
              <w:jc w:val="center"/>
            </w:pPr>
            <w:r>
              <w:t>2,4</w:t>
            </w:r>
          </w:p>
        </w:tc>
        <w:tc>
          <w:tcPr>
            <w:tcW w:w="1077" w:type="dxa"/>
            <w:tcBorders>
              <w:top w:val="single" w:sz="4" w:space="0" w:color="auto"/>
              <w:bottom w:val="single" w:sz="4" w:space="0" w:color="auto"/>
            </w:tcBorders>
            <w:vAlign w:val="center"/>
          </w:tcPr>
          <w:p w:rsidR="00091023" w:rsidRDefault="00091023">
            <w:pPr>
              <w:pStyle w:val="ConsPlusNormal"/>
              <w:jc w:val="center"/>
            </w:pPr>
            <w:r>
              <w:t>2,6</w:t>
            </w:r>
          </w:p>
        </w:tc>
        <w:tc>
          <w:tcPr>
            <w:tcW w:w="1191" w:type="dxa"/>
            <w:tcBorders>
              <w:top w:val="single" w:sz="4" w:space="0" w:color="auto"/>
              <w:bottom w:val="single" w:sz="4" w:space="0" w:color="auto"/>
            </w:tcBorders>
            <w:vAlign w:val="center"/>
          </w:tcPr>
          <w:p w:rsidR="00091023" w:rsidRDefault="00091023">
            <w:pPr>
              <w:pStyle w:val="ConsPlusNormal"/>
              <w:jc w:val="center"/>
            </w:pPr>
            <w:r>
              <w:t>2,8</w:t>
            </w:r>
          </w:p>
        </w:tc>
        <w:tc>
          <w:tcPr>
            <w:tcW w:w="1134" w:type="dxa"/>
            <w:tcBorders>
              <w:top w:val="single" w:sz="4" w:space="0" w:color="auto"/>
              <w:bottom w:val="single" w:sz="4" w:space="0" w:color="auto"/>
            </w:tcBorders>
            <w:vAlign w:val="center"/>
          </w:tcPr>
          <w:p w:rsidR="00091023" w:rsidRDefault="00091023">
            <w:pPr>
              <w:pStyle w:val="ConsPlusNormal"/>
              <w:jc w:val="center"/>
            </w:pPr>
            <w:r>
              <w:t>3,0</w:t>
            </w:r>
          </w:p>
        </w:tc>
      </w:tr>
      <w:tr w:rsidR="00091023">
        <w:tblPrEx>
          <w:tblBorders>
            <w:insideH w:val="none" w:sz="0" w:space="0" w:color="auto"/>
          </w:tblBorders>
        </w:tblPrEx>
        <w:tc>
          <w:tcPr>
            <w:tcW w:w="1134" w:type="dxa"/>
            <w:tcBorders>
              <w:top w:val="single" w:sz="4" w:space="0" w:color="auto"/>
              <w:bottom w:val="nil"/>
            </w:tcBorders>
          </w:tcPr>
          <w:p w:rsidR="00091023" w:rsidRDefault="00091023">
            <w:pPr>
              <w:pStyle w:val="ConsPlusNormal"/>
              <w:jc w:val="center"/>
            </w:pPr>
            <w:r>
              <w:t>0</w:t>
            </w:r>
          </w:p>
        </w:tc>
        <w:tc>
          <w:tcPr>
            <w:tcW w:w="1134" w:type="dxa"/>
            <w:tcBorders>
              <w:top w:val="single" w:sz="4" w:space="0" w:color="auto"/>
              <w:bottom w:val="nil"/>
            </w:tcBorders>
          </w:tcPr>
          <w:p w:rsidR="00091023" w:rsidRDefault="00091023">
            <w:pPr>
              <w:pStyle w:val="ConsPlusNormal"/>
              <w:jc w:val="center"/>
            </w:pPr>
            <w:r>
              <w:t>-20,78</w:t>
            </w:r>
          </w:p>
        </w:tc>
        <w:tc>
          <w:tcPr>
            <w:tcW w:w="1134" w:type="dxa"/>
            <w:tcBorders>
              <w:top w:val="single" w:sz="4" w:space="0" w:color="auto"/>
              <w:bottom w:val="nil"/>
            </w:tcBorders>
          </w:tcPr>
          <w:p w:rsidR="00091023" w:rsidRDefault="00091023">
            <w:pPr>
              <w:pStyle w:val="ConsPlusNormal"/>
              <w:jc w:val="center"/>
            </w:pPr>
            <w:r>
              <w:t>-21,18</w:t>
            </w:r>
          </w:p>
        </w:tc>
        <w:tc>
          <w:tcPr>
            <w:tcW w:w="1134" w:type="dxa"/>
            <w:tcBorders>
              <w:top w:val="single" w:sz="4" w:space="0" w:color="auto"/>
              <w:bottom w:val="nil"/>
            </w:tcBorders>
          </w:tcPr>
          <w:p w:rsidR="00091023" w:rsidRDefault="00091023">
            <w:pPr>
              <w:pStyle w:val="ConsPlusNormal"/>
              <w:jc w:val="center"/>
            </w:pPr>
            <w:r>
              <w:t>-20,72</w:t>
            </w:r>
          </w:p>
        </w:tc>
        <w:tc>
          <w:tcPr>
            <w:tcW w:w="1134" w:type="dxa"/>
            <w:tcBorders>
              <w:top w:val="single" w:sz="4" w:space="0" w:color="auto"/>
              <w:bottom w:val="nil"/>
            </w:tcBorders>
          </w:tcPr>
          <w:p w:rsidR="00091023" w:rsidRDefault="00091023">
            <w:pPr>
              <w:pStyle w:val="ConsPlusNormal"/>
              <w:jc w:val="center"/>
            </w:pPr>
            <w:r>
              <w:t>-19,67</w:t>
            </w:r>
          </w:p>
        </w:tc>
        <w:tc>
          <w:tcPr>
            <w:tcW w:w="1077" w:type="dxa"/>
            <w:tcBorders>
              <w:top w:val="single" w:sz="4" w:space="0" w:color="auto"/>
              <w:bottom w:val="nil"/>
            </w:tcBorders>
          </w:tcPr>
          <w:p w:rsidR="00091023" w:rsidRDefault="00091023">
            <w:pPr>
              <w:pStyle w:val="ConsPlusNormal"/>
              <w:jc w:val="center"/>
            </w:pPr>
            <w:r>
              <w:t>-18,21</w:t>
            </w:r>
          </w:p>
        </w:tc>
        <w:tc>
          <w:tcPr>
            <w:tcW w:w="1191" w:type="dxa"/>
            <w:tcBorders>
              <w:top w:val="single" w:sz="4" w:space="0" w:color="auto"/>
              <w:bottom w:val="nil"/>
            </w:tcBorders>
          </w:tcPr>
          <w:p w:rsidR="00091023" w:rsidRDefault="00091023">
            <w:pPr>
              <w:pStyle w:val="ConsPlusNormal"/>
              <w:jc w:val="center"/>
            </w:pPr>
            <w:r>
              <w:t>-16,51</w:t>
            </w:r>
          </w:p>
        </w:tc>
        <w:tc>
          <w:tcPr>
            <w:tcW w:w="1134" w:type="dxa"/>
            <w:tcBorders>
              <w:top w:val="single" w:sz="4" w:space="0" w:color="auto"/>
              <w:bottom w:val="nil"/>
            </w:tcBorders>
          </w:tcPr>
          <w:p w:rsidR="00091023" w:rsidRDefault="00091023">
            <w:pPr>
              <w:pStyle w:val="ConsPlusNormal"/>
              <w:jc w:val="center"/>
            </w:pPr>
            <w:r>
              <w:t>-14,71</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0,2</w:t>
            </w:r>
          </w:p>
        </w:tc>
        <w:tc>
          <w:tcPr>
            <w:tcW w:w="1134" w:type="dxa"/>
            <w:tcBorders>
              <w:top w:val="nil"/>
              <w:bottom w:val="nil"/>
            </w:tcBorders>
          </w:tcPr>
          <w:p w:rsidR="00091023" w:rsidRDefault="00091023">
            <w:pPr>
              <w:pStyle w:val="ConsPlusNormal"/>
              <w:jc w:val="center"/>
            </w:pPr>
            <w:r>
              <w:t>-20,35</w:t>
            </w:r>
          </w:p>
        </w:tc>
        <w:tc>
          <w:tcPr>
            <w:tcW w:w="1134" w:type="dxa"/>
            <w:tcBorders>
              <w:top w:val="nil"/>
              <w:bottom w:val="nil"/>
            </w:tcBorders>
          </w:tcPr>
          <w:p w:rsidR="00091023" w:rsidRDefault="00091023">
            <w:pPr>
              <w:pStyle w:val="ConsPlusNormal"/>
              <w:jc w:val="center"/>
            </w:pPr>
            <w:r>
              <w:t>-20,83</w:t>
            </w:r>
          </w:p>
        </w:tc>
        <w:tc>
          <w:tcPr>
            <w:tcW w:w="1134" w:type="dxa"/>
            <w:tcBorders>
              <w:top w:val="nil"/>
              <w:bottom w:val="nil"/>
            </w:tcBorders>
          </w:tcPr>
          <w:p w:rsidR="00091023" w:rsidRDefault="00091023">
            <w:pPr>
              <w:pStyle w:val="ConsPlusNormal"/>
              <w:jc w:val="center"/>
            </w:pPr>
            <w:r>
              <w:t>-20,43</w:t>
            </w:r>
          </w:p>
        </w:tc>
        <w:tc>
          <w:tcPr>
            <w:tcW w:w="1134" w:type="dxa"/>
            <w:tcBorders>
              <w:top w:val="nil"/>
              <w:bottom w:val="nil"/>
            </w:tcBorders>
          </w:tcPr>
          <w:p w:rsidR="00091023" w:rsidRDefault="00091023">
            <w:pPr>
              <w:pStyle w:val="ConsPlusNormal"/>
              <w:jc w:val="center"/>
            </w:pPr>
            <w:r>
              <w:t>-19,43</w:t>
            </w:r>
          </w:p>
        </w:tc>
        <w:tc>
          <w:tcPr>
            <w:tcW w:w="1077" w:type="dxa"/>
            <w:tcBorders>
              <w:top w:val="nil"/>
              <w:bottom w:val="nil"/>
            </w:tcBorders>
          </w:tcPr>
          <w:p w:rsidR="00091023" w:rsidRDefault="00091023">
            <w:pPr>
              <w:pStyle w:val="ConsPlusNormal"/>
              <w:jc w:val="center"/>
            </w:pPr>
            <w:r>
              <w:t>-18,01</w:t>
            </w:r>
          </w:p>
        </w:tc>
        <w:tc>
          <w:tcPr>
            <w:tcW w:w="1191" w:type="dxa"/>
            <w:tcBorders>
              <w:top w:val="nil"/>
              <w:bottom w:val="nil"/>
            </w:tcBorders>
          </w:tcPr>
          <w:p w:rsidR="00091023" w:rsidRDefault="00091023">
            <w:pPr>
              <w:pStyle w:val="ConsPlusNormal"/>
              <w:jc w:val="center"/>
            </w:pPr>
            <w:r>
              <w:t>-16,35</w:t>
            </w:r>
          </w:p>
        </w:tc>
        <w:tc>
          <w:tcPr>
            <w:tcW w:w="1134" w:type="dxa"/>
            <w:tcBorders>
              <w:top w:val="nil"/>
              <w:bottom w:val="nil"/>
            </w:tcBorders>
          </w:tcPr>
          <w:p w:rsidR="00091023" w:rsidRDefault="00091023">
            <w:pPr>
              <w:pStyle w:val="ConsPlusNormal"/>
              <w:jc w:val="center"/>
            </w:pPr>
            <w:r>
              <w:t>-14,57</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0,4</w:t>
            </w:r>
          </w:p>
        </w:tc>
        <w:tc>
          <w:tcPr>
            <w:tcW w:w="1134" w:type="dxa"/>
            <w:tcBorders>
              <w:top w:val="nil"/>
              <w:bottom w:val="nil"/>
            </w:tcBorders>
          </w:tcPr>
          <w:p w:rsidR="00091023" w:rsidRDefault="00091023">
            <w:pPr>
              <w:pStyle w:val="ConsPlusNormal"/>
              <w:jc w:val="center"/>
            </w:pPr>
            <w:r>
              <w:t>-19,17</w:t>
            </w:r>
          </w:p>
        </w:tc>
        <w:tc>
          <w:tcPr>
            <w:tcW w:w="1134" w:type="dxa"/>
            <w:tcBorders>
              <w:top w:val="nil"/>
              <w:bottom w:val="nil"/>
            </w:tcBorders>
          </w:tcPr>
          <w:p w:rsidR="00091023" w:rsidRDefault="00091023">
            <w:pPr>
              <w:pStyle w:val="ConsPlusNormal"/>
              <w:jc w:val="center"/>
            </w:pPr>
            <w:r>
              <w:t>-19,84</w:t>
            </w:r>
          </w:p>
        </w:tc>
        <w:tc>
          <w:tcPr>
            <w:tcW w:w="1134" w:type="dxa"/>
            <w:tcBorders>
              <w:top w:val="nil"/>
              <w:bottom w:val="nil"/>
            </w:tcBorders>
          </w:tcPr>
          <w:p w:rsidR="00091023" w:rsidRDefault="00091023">
            <w:pPr>
              <w:pStyle w:val="ConsPlusNormal"/>
              <w:jc w:val="center"/>
            </w:pPr>
            <w:r>
              <w:t>-19,61</w:t>
            </w:r>
          </w:p>
        </w:tc>
        <w:tc>
          <w:tcPr>
            <w:tcW w:w="1134" w:type="dxa"/>
            <w:tcBorders>
              <w:top w:val="nil"/>
              <w:bottom w:val="nil"/>
            </w:tcBorders>
          </w:tcPr>
          <w:p w:rsidR="00091023" w:rsidRDefault="00091023">
            <w:pPr>
              <w:pStyle w:val="ConsPlusNormal"/>
              <w:jc w:val="center"/>
            </w:pPr>
            <w:r>
              <w:t>-18,74</w:t>
            </w:r>
          </w:p>
        </w:tc>
        <w:tc>
          <w:tcPr>
            <w:tcW w:w="1077" w:type="dxa"/>
            <w:tcBorders>
              <w:top w:val="nil"/>
              <w:bottom w:val="nil"/>
            </w:tcBorders>
          </w:tcPr>
          <w:p w:rsidR="00091023" w:rsidRDefault="00091023">
            <w:pPr>
              <w:pStyle w:val="ConsPlusNormal"/>
              <w:jc w:val="center"/>
            </w:pPr>
            <w:r>
              <w:t>-17,43</w:t>
            </w:r>
          </w:p>
        </w:tc>
        <w:tc>
          <w:tcPr>
            <w:tcW w:w="1191" w:type="dxa"/>
            <w:tcBorders>
              <w:top w:val="nil"/>
              <w:bottom w:val="nil"/>
            </w:tcBorders>
          </w:tcPr>
          <w:p w:rsidR="00091023" w:rsidRDefault="00091023">
            <w:pPr>
              <w:pStyle w:val="ConsPlusNormal"/>
              <w:jc w:val="center"/>
            </w:pPr>
            <w:r>
              <w:t>-15,87</w:t>
            </w:r>
          </w:p>
        </w:tc>
        <w:tc>
          <w:tcPr>
            <w:tcW w:w="1134" w:type="dxa"/>
            <w:tcBorders>
              <w:top w:val="nil"/>
              <w:bottom w:val="nil"/>
            </w:tcBorders>
          </w:tcPr>
          <w:p w:rsidR="00091023" w:rsidRDefault="00091023">
            <w:pPr>
              <w:pStyle w:val="ConsPlusNormal"/>
              <w:jc w:val="center"/>
            </w:pPr>
            <w:r>
              <w:t>-14,17</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0,6</w:t>
            </w:r>
          </w:p>
        </w:tc>
        <w:tc>
          <w:tcPr>
            <w:tcW w:w="1134" w:type="dxa"/>
            <w:tcBorders>
              <w:top w:val="nil"/>
              <w:bottom w:val="nil"/>
            </w:tcBorders>
          </w:tcPr>
          <w:p w:rsidR="00091023" w:rsidRDefault="00091023">
            <w:pPr>
              <w:pStyle w:val="ConsPlusNormal"/>
              <w:jc w:val="center"/>
            </w:pPr>
            <w:r>
              <w:t>-17,42</w:t>
            </w:r>
          </w:p>
        </w:tc>
        <w:tc>
          <w:tcPr>
            <w:tcW w:w="1134" w:type="dxa"/>
            <w:tcBorders>
              <w:top w:val="nil"/>
              <w:bottom w:val="nil"/>
            </w:tcBorders>
          </w:tcPr>
          <w:p w:rsidR="00091023" w:rsidRDefault="00091023">
            <w:pPr>
              <w:pStyle w:val="ConsPlusNormal"/>
              <w:jc w:val="center"/>
            </w:pPr>
            <w:r>
              <w:t>-18,35</w:t>
            </w:r>
          </w:p>
        </w:tc>
        <w:tc>
          <w:tcPr>
            <w:tcW w:w="1134" w:type="dxa"/>
            <w:tcBorders>
              <w:top w:val="nil"/>
              <w:bottom w:val="nil"/>
            </w:tcBorders>
          </w:tcPr>
          <w:p w:rsidR="00091023" w:rsidRDefault="00091023">
            <w:pPr>
              <w:pStyle w:val="ConsPlusNormal"/>
              <w:jc w:val="center"/>
            </w:pPr>
            <w:r>
              <w:t>-18,35</w:t>
            </w:r>
          </w:p>
        </w:tc>
        <w:tc>
          <w:tcPr>
            <w:tcW w:w="1134" w:type="dxa"/>
            <w:tcBorders>
              <w:top w:val="nil"/>
              <w:bottom w:val="nil"/>
            </w:tcBorders>
          </w:tcPr>
          <w:p w:rsidR="00091023" w:rsidRDefault="00091023">
            <w:pPr>
              <w:pStyle w:val="ConsPlusNormal"/>
              <w:jc w:val="center"/>
            </w:pPr>
            <w:r>
              <w:t>-17,67</w:t>
            </w:r>
          </w:p>
        </w:tc>
        <w:tc>
          <w:tcPr>
            <w:tcW w:w="1077" w:type="dxa"/>
            <w:tcBorders>
              <w:top w:val="nil"/>
              <w:bottom w:val="nil"/>
            </w:tcBorders>
          </w:tcPr>
          <w:p w:rsidR="00091023" w:rsidRDefault="00091023">
            <w:pPr>
              <w:pStyle w:val="ConsPlusNormal"/>
              <w:jc w:val="center"/>
            </w:pPr>
            <w:r>
              <w:t>-16,53</w:t>
            </w:r>
          </w:p>
        </w:tc>
        <w:tc>
          <w:tcPr>
            <w:tcW w:w="1191" w:type="dxa"/>
            <w:tcBorders>
              <w:top w:val="nil"/>
              <w:bottom w:val="nil"/>
            </w:tcBorders>
          </w:tcPr>
          <w:p w:rsidR="00091023" w:rsidRDefault="00091023">
            <w:pPr>
              <w:pStyle w:val="ConsPlusNormal"/>
              <w:jc w:val="center"/>
            </w:pPr>
            <w:r>
              <w:t>-15,11</w:t>
            </w:r>
          </w:p>
        </w:tc>
        <w:tc>
          <w:tcPr>
            <w:tcW w:w="1134" w:type="dxa"/>
            <w:tcBorders>
              <w:top w:val="nil"/>
              <w:bottom w:val="nil"/>
            </w:tcBorders>
          </w:tcPr>
          <w:p w:rsidR="00091023" w:rsidRDefault="00091023">
            <w:pPr>
              <w:pStyle w:val="ConsPlusNormal"/>
              <w:jc w:val="center"/>
            </w:pPr>
            <w:r>
              <w:t>-13,54</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0,8</w:t>
            </w:r>
          </w:p>
        </w:tc>
        <w:tc>
          <w:tcPr>
            <w:tcW w:w="1134" w:type="dxa"/>
            <w:tcBorders>
              <w:top w:val="nil"/>
              <w:bottom w:val="nil"/>
            </w:tcBorders>
          </w:tcPr>
          <w:p w:rsidR="00091023" w:rsidRDefault="00091023">
            <w:pPr>
              <w:pStyle w:val="ConsPlusNormal"/>
              <w:jc w:val="center"/>
            </w:pPr>
            <w:r>
              <w:t>-15,37</w:t>
            </w:r>
          </w:p>
        </w:tc>
        <w:tc>
          <w:tcPr>
            <w:tcW w:w="1134" w:type="dxa"/>
            <w:tcBorders>
              <w:top w:val="nil"/>
              <w:bottom w:val="nil"/>
            </w:tcBorders>
          </w:tcPr>
          <w:p w:rsidR="00091023" w:rsidRDefault="00091023">
            <w:pPr>
              <w:pStyle w:val="ConsPlusNormal"/>
              <w:jc w:val="center"/>
            </w:pPr>
            <w:r>
              <w:t>-16,54</w:t>
            </w:r>
          </w:p>
        </w:tc>
        <w:tc>
          <w:tcPr>
            <w:tcW w:w="1134" w:type="dxa"/>
            <w:tcBorders>
              <w:top w:val="nil"/>
              <w:bottom w:val="nil"/>
            </w:tcBorders>
          </w:tcPr>
          <w:p w:rsidR="00091023" w:rsidRDefault="00091023">
            <w:pPr>
              <w:pStyle w:val="ConsPlusNormal"/>
              <w:jc w:val="center"/>
            </w:pPr>
            <w:r>
              <w:t>-16,77</w:t>
            </w:r>
          </w:p>
        </w:tc>
        <w:tc>
          <w:tcPr>
            <w:tcW w:w="1134" w:type="dxa"/>
            <w:tcBorders>
              <w:top w:val="nil"/>
              <w:bottom w:val="nil"/>
            </w:tcBorders>
          </w:tcPr>
          <w:p w:rsidR="00091023" w:rsidRDefault="00091023">
            <w:pPr>
              <w:pStyle w:val="ConsPlusNormal"/>
              <w:jc w:val="center"/>
            </w:pPr>
            <w:r>
              <w:t>-16,31</w:t>
            </w:r>
          </w:p>
        </w:tc>
        <w:tc>
          <w:tcPr>
            <w:tcW w:w="1077" w:type="dxa"/>
            <w:tcBorders>
              <w:top w:val="nil"/>
              <w:bottom w:val="nil"/>
            </w:tcBorders>
          </w:tcPr>
          <w:p w:rsidR="00091023" w:rsidRDefault="00091023">
            <w:pPr>
              <w:pStyle w:val="ConsPlusNormal"/>
              <w:jc w:val="center"/>
            </w:pPr>
            <w:r>
              <w:t>-15,37</w:t>
            </w:r>
          </w:p>
        </w:tc>
        <w:tc>
          <w:tcPr>
            <w:tcW w:w="1191" w:type="dxa"/>
            <w:tcBorders>
              <w:top w:val="nil"/>
              <w:bottom w:val="nil"/>
            </w:tcBorders>
          </w:tcPr>
          <w:p w:rsidR="00091023" w:rsidRDefault="00091023">
            <w:pPr>
              <w:pStyle w:val="ConsPlusNormal"/>
              <w:jc w:val="center"/>
            </w:pPr>
            <w:r>
              <w:t>-14,13</w:t>
            </w:r>
          </w:p>
        </w:tc>
        <w:tc>
          <w:tcPr>
            <w:tcW w:w="1134" w:type="dxa"/>
            <w:tcBorders>
              <w:top w:val="nil"/>
              <w:bottom w:val="nil"/>
            </w:tcBorders>
          </w:tcPr>
          <w:p w:rsidR="00091023" w:rsidRDefault="00091023">
            <w:pPr>
              <w:pStyle w:val="ConsPlusNormal"/>
              <w:jc w:val="center"/>
            </w:pPr>
            <w:r>
              <w:t>-12,72</w:t>
            </w:r>
          </w:p>
        </w:tc>
      </w:tr>
      <w:tr w:rsidR="00091023">
        <w:tblPrEx>
          <w:tblBorders>
            <w:insideH w:val="none" w:sz="0" w:space="0" w:color="auto"/>
          </w:tblBorders>
        </w:tblPrEx>
        <w:tc>
          <w:tcPr>
            <w:tcW w:w="1134" w:type="dxa"/>
            <w:tcBorders>
              <w:top w:val="nil"/>
              <w:bottom w:val="single" w:sz="4" w:space="0" w:color="auto"/>
            </w:tcBorders>
          </w:tcPr>
          <w:p w:rsidR="00091023" w:rsidRDefault="00091023">
            <w:pPr>
              <w:pStyle w:val="ConsPlusNormal"/>
              <w:jc w:val="center"/>
            </w:pPr>
            <w:r>
              <w:t>1,0</w:t>
            </w:r>
          </w:p>
        </w:tc>
        <w:tc>
          <w:tcPr>
            <w:tcW w:w="1134" w:type="dxa"/>
            <w:tcBorders>
              <w:top w:val="nil"/>
              <w:bottom w:val="single" w:sz="4" w:space="0" w:color="auto"/>
            </w:tcBorders>
          </w:tcPr>
          <w:p w:rsidR="00091023" w:rsidRDefault="00091023">
            <w:pPr>
              <w:pStyle w:val="ConsPlusNormal"/>
              <w:jc w:val="center"/>
            </w:pPr>
            <w:r>
              <w:t>-13,23</w:t>
            </w:r>
          </w:p>
        </w:tc>
        <w:tc>
          <w:tcPr>
            <w:tcW w:w="1134" w:type="dxa"/>
            <w:tcBorders>
              <w:top w:val="nil"/>
              <w:bottom w:val="single" w:sz="4" w:space="0" w:color="auto"/>
            </w:tcBorders>
          </w:tcPr>
          <w:p w:rsidR="00091023" w:rsidRDefault="00091023">
            <w:pPr>
              <w:pStyle w:val="ConsPlusNormal"/>
              <w:jc w:val="center"/>
            </w:pPr>
            <w:r>
              <w:t>-14,58</w:t>
            </w:r>
          </w:p>
        </w:tc>
        <w:tc>
          <w:tcPr>
            <w:tcW w:w="1134" w:type="dxa"/>
            <w:tcBorders>
              <w:top w:val="nil"/>
              <w:bottom w:val="single" w:sz="4" w:space="0" w:color="auto"/>
            </w:tcBorders>
          </w:tcPr>
          <w:p w:rsidR="00091023" w:rsidRDefault="00091023">
            <w:pPr>
              <w:pStyle w:val="ConsPlusNormal"/>
              <w:jc w:val="center"/>
            </w:pPr>
            <w:r>
              <w:t>-15,02</w:t>
            </w:r>
          </w:p>
        </w:tc>
        <w:tc>
          <w:tcPr>
            <w:tcW w:w="1134" w:type="dxa"/>
            <w:tcBorders>
              <w:top w:val="nil"/>
              <w:bottom w:val="single" w:sz="4" w:space="0" w:color="auto"/>
            </w:tcBorders>
          </w:tcPr>
          <w:p w:rsidR="00091023" w:rsidRDefault="00091023">
            <w:pPr>
              <w:pStyle w:val="ConsPlusNormal"/>
              <w:jc w:val="center"/>
            </w:pPr>
            <w:r>
              <w:t>-14,77</w:t>
            </w:r>
          </w:p>
        </w:tc>
        <w:tc>
          <w:tcPr>
            <w:tcW w:w="1077" w:type="dxa"/>
            <w:tcBorders>
              <w:top w:val="nil"/>
              <w:bottom w:val="single" w:sz="4" w:space="0" w:color="auto"/>
            </w:tcBorders>
          </w:tcPr>
          <w:p w:rsidR="00091023" w:rsidRDefault="00091023">
            <w:pPr>
              <w:pStyle w:val="ConsPlusNormal"/>
              <w:jc w:val="center"/>
            </w:pPr>
            <w:r>
              <w:t>-14,04</w:t>
            </w:r>
          </w:p>
        </w:tc>
        <w:tc>
          <w:tcPr>
            <w:tcW w:w="1191" w:type="dxa"/>
            <w:tcBorders>
              <w:top w:val="nil"/>
              <w:bottom w:val="single" w:sz="4" w:space="0" w:color="auto"/>
            </w:tcBorders>
          </w:tcPr>
          <w:p w:rsidR="00091023" w:rsidRDefault="00091023">
            <w:pPr>
              <w:pStyle w:val="ConsPlusNormal"/>
              <w:jc w:val="center"/>
            </w:pPr>
            <w:r>
              <w:t>-12,99</w:t>
            </w:r>
          </w:p>
        </w:tc>
        <w:tc>
          <w:tcPr>
            <w:tcW w:w="1134" w:type="dxa"/>
            <w:tcBorders>
              <w:top w:val="nil"/>
              <w:bottom w:val="single" w:sz="4" w:space="0" w:color="auto"/>
            </w:tcBorders>
          </w:tcPr>
          <w:p w:rsidR="00091023" w:rsidRDefault="00091023">
            <w:pPr>
              <w:pStyle w:val="ConsPlusNormal"/>
              <w:jc w:val="center"/>
            </w:pPr>
            <w:r>
              <w:t>-11,76</w:t>
            </w:r>
          </w:p>
        </w:tc>
      </w:tr>
      <w:tr w:rsidR="00091023">
        <w:tblPrEx>
          <w:tblBorders>
            <w:insideH w:val="none" w:sz="0" w:space="0" w:color="auto"/>
          </w:tblBorders>
        </w:tblPrEx>
        <w:tc>
          <w:tcPr>
            <w:tcW w:w="1134" w:type="dxa"/>
            <w:tcBorders>
              <w:top w:val="single" w:sz="4" w:space="0" w:color="auto"/>
              <w:bottom w:val="nil"/>
            </w:tcBorders>
          </w:tcPr>
          <w:p w:rsidR="00091023" w:rsidRDefault="00091023">
            <w:pPr>
              <w:pStyle w:val="ConsPlusNormal"/>
              <w:jc w:val="center"/>
            </w:pPr>
            <w:r>
              <w:t>1,2</w:t>
            </w:r>
          </w:p>
        </w:tc>
        <w:tc>
          <w:tcPr>
            <w:tcW w:w="1134" w:type="dxa"/>
            <w:tcBorders>
              <w:top w:val="single" w:sz="4" w:space="0" w:color="auto"/>
              <w:bottom w:val="nil"/>
            </w:tcBorders>
          </w:tcPr>
          <w:p w:rsidR="00091023" w:rsidRDefault="00091023">
            <w:pPr>
              <w:pStyle w:val="ConsPlusNormal"/>
              <w:jc w:val="center"/>
            </w:pPr>
            <w:r>
              <w:t>-11,21</w:t>
            </w:r>
          </w:p>
        </w:tc>
        <w:tc>
          <w:tcPr>
            <w:tcW w:w="1134" w:type="dxa"/>
            <w:tcBorders>
              <w:top w:val="single" w:sz="4" w:space="0" w:color="auto"/>
              <w:bottom w:val="nil"/>
            </w:tcBorders>
          </w:tcPr>
          <w:p w:rsidR="00091023" w:rsidRDefault="00091023">
            <w:pPr>
              <w:pStyle w:val="ConsPlusNormal"/>
              <w:jc w:val="center"/>
            </w:pPr>
            <w:r>
              <w:t>-12,64</w:t>
            </w:r>
          </w:p>
        </w:tc>
        <w:tc>
          <w:tcPr>
            <w:tcW w:w="1134" w:type="dxa"/>
            <w:tcBorders>
              <w:top w:val="single" w:sz="4" w:space="0" w:color="auto"/>
              <w:bottom w:val="nil"/>
            </w:tcBorders>
          </w:tcPr>
          <w:p w:rsidR="00091023" w:rsidRDefault="00091023">
            <w:pPr>
              <w:pStyle w:val="ConsPlusNormal"/>
              <w:jc w:val="center"/>
            </w:pPr>
            <w:r>
              <w:t>-13,22</w:t>
            </w:r>
          </w:p>
        </w:tc>
        <w:tc>
          <w:tcPr>
            <w:tcW w:w="1134" w:type="dxa"/>
            <w:tcBorders>
              <w:top w:val="single" w:sz="4" w:space="0" w:color="auto"/>
              <w:bottom w:val="nil"/>
            </w:tcBorders>
          </w:tcPr>
          <w:p w:rsidR="00091023" w:rsidRDefault="00091023">
            <w:pPr>
              <w:pStyle w:val="ConsPlusNormal"/>
              <w:jc w:val="center"/>
            </w:pPr>
            <w:r>
              <w:t>-13,15</w:t>
            </w:r>
          </w:p>
        </w:tc>
        <w:tc>
          <w:tcPr>
            <w:tcW w:w="1077" w:type="dxa"/>
            <w:tcBorders>
              <w:top w:val="single" w:sz="4" w:space="0" w:color="auto"/>
              <w:bottom w:val="nil"/>
            </w:tcBorders>
          </w:tcPr>
          <w:p w:rsidR="00091023" w:rsidRDefault="00091023">
            <w:pPr>
              <w:pStyle w:val="ConsPlusNormal"/>
              <w:jc w:val="center"/>
            </w:pPr>
            <w:r>
              <w:t>-12,61</w:t>
            </w:r>
          </w:p>
        </w:tc>
        <w:tc>
          <w:tcPr>
            <w:tcW w:w="1191" w:type="dxa"/>
            <w:tcBorders>
              <w:top w:val="single" w:sz="4" w:space="0" w:color="auto"/>
              <w:bottom w:val="nil"/>
            </w:tcBorders>
          </w:tcPr>
          <w:p w:rsidR="00091023" w:rsidRDefault="00091023">
            <w:pPr>
              <w:pStyle w:val="ConsPlusNormal"/>
              <w:jc w:val="center"/>
            </w:pPr>
            <w:r>
              <w:t>-11,75</w:t>
            </w:r>
          </w:p>
        </w:tc>
        <w:tc>
          <w:tcPr>
            <w:tcW w:w="1134" w:type="dxa"/>
            <w:tcBorders>
              <w:top w:val="single" w:sz="4" w:space="0" w:color="auto"/>
              <w:bottom w:val="nil"/>
            </w:tcBorders>
          </w:tcPr>
          <w:p w:rsidR="00091023" w:rsidRDefault="00091023">
            <w:pPr>
              <w:pStyle w:val="ConsPlusNormal"/>
              <w:jc w:val="center"/>
            </w:pPr>
            <w:r>
              <w:t>-10,71</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1,4</w:t>
            </w:r>
          </w:p>
        </w:tc>
        <w:tc>
          <w:tcPr>
            <w:tcW w:w="1134" w:type="dxa"/>
            <w:tcBorders>
              <w:top w:val="nil"/>
              <w:bottom w:val="nil"/>
            </w:tcBorders>
          </w:tcPr>
          <w:p w:rsidR="00091023" w:rsidRDefault="00091023">
            <w:pPr>
              <w:pStyle w:val="ConsPlusNormal"/>
              <w:jc w:val="center"/>
            </w:pPr>
            <w:r>
              <w:t>-9,39</w:t>
            </w:r>
          </w:p>
        </w:tc>
        <w:tc>
          <w:tcPr>
            <w:tcW w:w="1134" w:type="dxa"/>
            <w:tcBorders>
              <w:top w:val="nil"/>
              <w:bottom w:val="nil"/>
            </w:tcBorders>
          </w:tcPr>
          <w:p w:rsidR="00091023" w:rsidRDefault="00091023">
            <w:pPr>
              <w:pStyle w:val="ConsPlusNormal"/>
              <w:jc w:val="center"/>
            </w:pPr>
            <w:r>
              <w:t>-10,82</w:t>
            </w:r>
          </w:p>
        </w:tc>
        <w:tc>
          <w:tcPr>
            <w:tcW w:w="1134" w:type="dxa"/>
            <w:tcBorders>
              <w:top w:val="nil"/>
              <w:bottom w:val="nil"/>
            </w:tcBorders>
          </w:tcPr>
          <w:p w:rsidR="00091023" w:rsidRDefault="00091023">
            <w:pPr>
              <w:pStyle w:val="ConsPlusNormal"/>
              <w:jc w:val="center"/>
            </w:pPr>
            <w:r>
              <w:t>-11,48</w:t>
            </w:r>
          </w:p>
        </w:tc>
        <w:tc>
          <w:tcPr>
            <w:tcW w:w="1134" w:type="dxa"/>
            <w:tcBorders>
              <w:top w:val="nil"/>
              <w:bottom w:val="nil"/>
            </w:tcBorders>
          </w:tcPr>
          <w:p w:rsidR="00091023" w:rsidRDefault="00091023">
            <w:pPr>
              <w:pStyle w:val="ConsPlusNormal"/>
              <w:jc w:val="center"/>
            </w:pPr>
            <w:r>
              <w:t>-11,54</w:t>
            </w:r>
          </w:p>
        </w:tc>
        <w:tc>
          <w:tcPr>
            <w:tcW w:w="1077" w:type="dxa"/>
            <w:tcBorders>
              <w:top w:val="nil"/>
              <w:bottom w:val="nil"/>
            </w:tcBorders>
          </w:tcPr>
          <w:p w:rsidR="00091023" w:rsidRDefault="00091023">
            <w:pPr>
              <w:pStyle w:val="ConsPlusNormal"/>
              <w:jc w:val="center"/>
            </w:pPr>
            <w:r>
              <w:t>-11,16</w:t>
            </w:r>
          </w:p>
        </w:tc>
        <w:tc>
          <w:tcPr>
            <w:tcW w:w="1191" w:type="dxa"/>
            <w:tcBorders>
              <w:top w:val="nil"/>
              <w:bottom w:val="nil"/>
            </w:tcBorders>
          </w:tcPr>
          <w:p w:rsidR="00091023" w:rsidRDefault="00091023">
            <w:pPr>
              <w:pStyle w:val="ConsPlusNormal"/>
              <w:jc w:val="center"/>
            </w:pPr>
            <w:r>
              <w:t>-10,48</w:t>
            </w:r>
          </w:p>
        </w:tc>
        <w:tc>
          <w:tcPr>
            <w:tcW w:w="1134" w:type="dxa"/>
            <w:tcBorders>
              <w:top w:val="nil"/>
              <w:bottom w:val="nil"/>
            </w:tcBorders>
          </w:tcPr>
          <w:p w:rsidR="00091023" w:rsidRDefault="00091023">
            <w:pPr>
              <w:pStyle w:val="ConsPlusNormal"/>
              <w:jc w:val="center"/>
            </w:pPr>
            <w:r>
              <w:t>-9,62</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1,6</w:t>
            </w:r>
          </w:p>
        </w:tc>
        <w:tc>
          <w:tcPr>
            <w:tcW w:w="1134" w:type="dxa"/>
            <w:tcBorders>
              <w:top w:val="nil"/>
              <w:bottom w:val="nil"/>
            </w:tcBorders>
          </w:tcPr>
          <w:p w:rsidR="00091023" w:rsidRDefault="00091023">
            <w:pPr>
              <w:pStyle w:val="ConsPlusNormal"/>
              <w:jc w:val="center"/>
            </w:pPr>
            <w:r>
              <w:t>-7,83</w:t>
            </w:r>
          </w:p>
        </w:tc>
        <w:tc>
          <w:tcPr>
            <w:tcW w:w="1134" w:type="dxa"/>
            <w:tcBorders>
              <w:top w:val="nil"/>
              <w:bottom w:val="nil"/>
            </w:tcBorders>
          </w:tcPr>
          <w:p w:rsidR="00091023" w:rsidRDefault="00091023">
            <w:pPr>
              <w:pStyle w:val="ConsPlusNormal"/>
              <w:jc w:val="center"/>
            </w:pPr>
            <w:r>
              <w:t>-9,16</w:t>
            </w:r>
          </w:p>
        </w:tc>
        <w:tc>
          <w:tcPr>
            <w:tcW w:w="1134" w:type="dxa"/>
            <w:tcBorders>
              <w:top w:val="nil"/>
              <w:bottom w:val="nil"/>
            </w:tcBorders>
          </w:tcPr>
          <w:p w:rsidR="00091023" w:rsidRDefault="00091023">
            <w:pPr>
              <w:pStyle w:val="ConsPlusNormal"/>
              <w:jc w:val="center"/>
            </w:pPr>
            <w:r>
              <w:t>-0,85</w:t>
            </w:r>
          </w:p>
        </w:tc>
        <w:tc>
          <w:tcPr>
            <w:tcW w:w="1134" w:type="dxa"/>
            <w:tcBorders>
              <w:top w:val="nil"/>
              <w:bottom w:val="nil"/>
            </w:tcBorders>
          </w:tcPr>
          <w:p w:rsidR="00091023" w:rsidRDefault="00091023">
            <w:pPr>
              <w:pStyle w:val="ConsPlusNormal"/>
              <w:jc w:val="center"/>
            </w:pPr>
            <w:r>
              <w:t>-10,01</w:t>
            </w:r>
          </w:p>
        </w:tc>
        <w:tc>
          <w:tcPr>
            <w:tcW w:w="1077" w:type="dxa"/>
            <w:tcBorders>
              <w:top w:val="nil"/>
              <w:bottom w:val="nil"/>
            </w:tcBorders>
          </w:tcPr>
          <w:p w:rsidR="00091023" w:rsidRDefault="00091023">
            <w:pPr>
              <w:pStyle w:val="ConsPlusNormal"/>
              <w:jc w:val="center"/>
            </w:pPr>
            <w:r>
              <w:t>-9,76</w:t>
            </w:r>
          </w:p>
        </w:tc>
        <w:tc>
          <w:tcPr>
            <w:tcW w:w="1191" w:type="dxa"/>
            <w:tcBorders>
              <w:top w:val="nil"/>
              <w:bottom w:val="nil"/>
            </w:tcBorders>
          </w:tcPr>
          <w:p w:rsidR="00091023" w:rsidRDefault="00091023">
            <w:pPr>
              <w:pStyle w:val="ConsPlusNormal"/>
              <w:jc w:val="center"/>
            </w:pPr>
            <w:r>
              <w:t>-9,24</w:t>
            </w:r>
          </w:p>
        </w:tc>
        <w:tc>
          <w:tcPr>
            <w:tcW w:w="1134" w:type="dxa"/>
            <w:tcBorders>
              <w:top w:val="nil"/>
              <w:bottom w:val="nil"/>
            </w:tcBorders>
          </w:tcPr>
          <w:p w:rsidR="00091023" w:rsidRDefault="00091023">
            <w:pPr>
              <w:pStyle w:val="ConsPlusNormal"/>
              <w:jc w:val="center"/>
            </w:pPr>
            <w:r>
              <w:t>-8,52</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1,8</w:t>
            </w:r>
          </w:p>
        </w:tc>
        <w:tc>
          <w:tcPr>
            <w:tcW w:w="1134" w:type="dxa"/>
            <w:tcBorders>
              <w:top w:val="nil"/>
              <w:bottom w:val="nil"/>
            </w:tcBorders>
          </w:tcPr>
          <w:p w:rsidR="00091023" w:rsidRDefault="00091023">
            <w:pPr>
              <w:pStyle w:val="ConsPlusNormal"/>
              <w:jc w:val="center"/>
            </w:pPr>
            <w:r>
              <w:t>-6,52</w:t>
            </w:r>
          </w:p>
        </w:tc>
        <w:tc>
          <w:tcPr>
            <w:tcW w:w="1134" w:type="dxa"/>
            <w:tcBorders>
              <w:top w:val="nil"/>
              <w:bottom w:val="nil"/>
            </w:tcBorders>
          </w:tcPr>
          <w:p w:rsidR="00091023" w:rsidRDefault="00091023">
            <w:pPr>
              <w:pStyle w:val="ConsPlusNormal"/>
              <w:jc w:val="center"/>
            </w:pPr>
            <w:r>
              <w:t>-7,71</w:t>
            </w:r>
          </w:p>
        </w:tc>
        <w:tc>
          <w:tcPr>
            <w:tcW w:w="1134" w:type="dxa"/>
            <w:tcBorders>
              <w:top w:val="nil"/>
              <w:bottom w:val="nil"/>
            </w:tcBorders>
          </w:tcPr>
          <w:p w:rsidR="00091023" w:rsidRDefault="00091023">
            <w:pPr>
              <w:pStyle w:val="ConsPlusNormal"/>
              <w:jc w:val="center"/>
            </w:pPr>
            <w:r>
              <w:t>-8,38</w:t>
            </w:r>
          </w:p>
        </w:tc>
        <w:tc>
          <w:tcPr>
            <w:tcW w:w="1134" w:type="dxa"/>
            <w:tcBorders>
              <w:top w:val="nil"/>
              <w:bottom w:val="nil"/>
            </w:tcBorders>
          </w:tcPr>
          <w:p w:rsidR="00091023" w:rsidRDefault="00091023">
            <w:pPr>
              <w:pStyle w:val="ConsPlusNormal"/>
              <w:jc w:val="center"/>
            </w:pPr>
            <w:r>
              <w:t>-8,6</w:t>
            </w:r>
          </w:p>
        </w:tc>
        <w:tc>
          <w:tcPr>
            <w:tcW w:w="1077" w:type="dxa"/>
            <w:tcBorders>
              <w:top w:val="nil"/>
              <w:bottom w:val="nil"/>
            </w:tcBorders>
          </w:tcPr>
          <w:p w:rsidR="00091023" w:rsidRDefault="00091023">
            <w:pPr>
              <w:pStyle w:val="ConsPlusNormal"/>
              <w:jc w:val="center"/>
            </w:pPr>
            <w:r>
              <w:t>-8,45</w:t>
            </w:r>
          </w:p>
        </w:tc>
        <w:tc>
          <w:tcPr>
            <w:tcW w:w="1191" w:type="dxa"/>
            <w:tcBorders>
              <w:top w:val="nil"/>
              <w:bottom w:val="nil"/>
            </w:tcBorders>
          </w:tcPr>
          <w:p w:rsidR="00091023" w:rsidRDefault="00091023">
            <w:pPr>
              <w:pStyle w:val="ConsPlusNormal"/>
              <w:jc w:val="center"/>
            </w:pPr>
            <w:r>
              <w:t>-8,04</w:t>
            </w:r>
          </w:p>
        </w:tc>
        <w:tc>
          <w:tcPr>
            <w:tcW w:w="1134" w:type="dxa"/>
            <w:tcBorders>
              <w:top w:val="nil"/>
              <w:bottom w:val="nil"/>
            </w:tcBorders>
          </w:tcPr>
          <w:p w:rsidR="00091023" w:rsidRDefault="00091023">
            <w:pPr>
              <w:pStyle w:val="ConsPlusNormal"/>
              <w:jc w:val="center"/>
            </w:pPr>
            <w:r>
              <w:t>-7,45</w:t>
            </w:r>
          </w:p>
        </w:tc>
      </w:tr>
      <w:tr w:rsidR="00091023">
        <w:tblPrEx>
          <w:tblBorders>
            <w:insideH w:val="none" w:sz="0" w:space="0" w:color="auto"/>
          </w:tblBorders>
        </w:tblPrEx>
        <w:tc>
          <w:tcPr>
            <w:tcW w:w="1134" w:type="dxa"/>
            <w:tcBorders>
              <w:top w:val="nil"/>
              <w:bottom w:val="single" w:sz="4" w:space="0" w:color="auto"/>
            </w:tcBorders>
          </w:tcPr>
          <w:p w:rsidR="00091023" w:rsidRDefault="00091023">
            <w:pPr>
              <w:pStyle w:val="ConsPlusNormal"/>
              <w:jc w:val="center"/>
            </w:pPr>
            <w:r>
              <w:t>2,0</w:t>
            </w:r>
          </w:p>
        </w:tc>
        <w:tc>
          <w:tcPr>
            <w:tcW w:w="1134" w:type="dxa"/>
            <w:tcBorders>
              <w:top w:val="nil"/>
              <w:bottom w:val="single" w:sz="4" w:space="0" w:color="auto"/>
            </w:tcBorders>
          </w:tcPr>
          <w:p w:rsidR="00091023" w:rsidRDefault="00091023">
            <w:pPr>
              <w:pStyle w:val="ConsPlusNormal"/>
              <w:jc w:val="center"/>
            </w:pPr>
            <w:r>
              <w:t>-5,45</w:t>
            </w:r>
          </w:p>
        </w:tc>
        <w:tc>
          <w:tcPr>
            <w:tcW w:w="1134" w:type="dxa"/>
            <w:tcBorders>
              <w:top w:val="nil"/>
              <w:bottom w:val="single" w:sz="4" w:space="0" w:color="auto"/>
            </w:tcBorders>
          </w:tcPr>
          <w:p w:rsidR="00091023" w:rsidRDefault="00091023">
            <w:pPr>
              <w:pStyle w:val="ConsPlusNormal"/>
              <w:jc w:val="center"/>
            </w:pPr>
            <w:r>
              <w:t>-6,49</w:t>
            </w:r>
          </w:p>
        </w:tc>
        <w:tc>
          <w:tcPr>
            <w:tcW w:w="1134" w:type="dxa"/>
            <w:tcBorders>
              <w:top w:val="nil"/>
              <w:bottom w:val="single" w:sz="4" w:space="0" w:color="auto"/>
            </w:tcBorders>
          </w:tcPr>
          <w:p w:rsidR="00091023" w:rsidRDefault="00091023">
            <w:pPr>
              <w:pStyle w:val="ConsPlusNormal"/>
              <w:jc w:val="center"/>
            </w:pPr>
            <w:r>
              <w:t>-7,09</w:t>
            </w:r>
          </w:p>
        </w:tc>
        <w:tc>
          <w:tcPr>
            <w:tcW w:w="1134" w:type="dxa"/>
            <w:tcBorders>
              <w:top w:val="nil"/>
              <w:bottom w:val="single" w:sz="4" w:space="0" w:color="auto"/>
            </w:tcBorders>
          </w:tcPr>
          <w:p w:rsidR="00091023" w:rsidRDefault="00091023">
            <w:pPr>
              <w:pStyle w:val="ConsPlusNormal"/>
              <w:jc w:val="center"/>
            </w:pPr>
            <w:r>
              <w:t>-7,33</w:t>
            </w:r>
          </w:p>
        </w:tc>
        <w:tc>
          <w:tcPr>
            <w:tcW w:w="1077" w:type="dxa"/>
            <w:tcBorders>
              <w:top w:val="nil"/>
              <w:bottom w:val="single" w:sz="4" w:space="0" w:color="auto"/>
            </w:tcBorders>
          </w:tcPr>
          <w:p w:rsidR="00091023" w:rsidRDefault="00091023">
            <w:pPr>
              <w:pStyle w:val="ConsPlusNormal"/>
              <w:jc w:val="center"/>
            </w:pPr>
            <w:r>
              <w:t>-7,24</w:t>
            </w:r>
          </w:p>
        </w:tc>
        <w:tc>
          <w:tcPr>
            <w:tcW w:w="1191" w:type="dxa"/>
            <w:tcBorders>
              <w:top w:val="nil"/>
              <w:bottom w:val="single" w:sz="4" w:space="0" w:color="auto"/>
            </w:tcBorders>
          </w:tcPr>
          <w:p w:rsidR="00091023" w:rsidRDefault="00091023">
            <w:pPr>
              <w:pStyle w:val="ConsPlusNormal"/>
              <w:jc w:val="center"/>
            </w:pPr>
            <w:r>
              <w:t>-6,93</w:t>
            </w:r>
          </w:p>
        </w:tc>
        <w:tc>
          <w:tcPr>
            <w:tcW w:w="1134" w:type="dxa"/>
            <w:tcBorders>
              <w:top w:val="nil"/>
              <w:bottom w:val="single" w:sz="4" w:space="0" w:color="auto"/>
            </w:tcBorders>
          </w:tcPr>
          <w:p w:rsidR="00091023" w:rsidRDefault="00091023">
            <w:pPr>
              <w:pStyle w:val="ConsPlusNormal"/>
              <w:jc w:val="center"/>
            </w:pPr>
            <w:r>
              <w:t>-6,44</w:t>
            </w:r>
          </w:p>
        </w:tc>
      </w:tr>
      <w:tr w:rsidR="00091023">
        <w:tblPrEx>
          <w:tblBorders>
            <w:insideH w:val="none" w:sz="0" w:space="0" w:color="auto"/>
          </w:tblBorders>
        </w:tblPrEx>
        <w:tc>
          <w:tcPr>
            <w:tcW w:w="1134" w:type="dxa"/>
            <w:tcBorders>
              <w:top w:val="single" w:sz="4" w:space="0" w:color="auto"/>
              <w:bottom w:val="nil"/>
            </w:tcBorders>
          </w:tcPr>
          <w:p w:rsidR="00091023" w:rsidRDefault="00091023">
            <w:pPr>
              <w:pStyle w:val="ConsPlusNormal"/>
              <w:jc w:val="center"/>
            </w:pPr>
            <w:r>
              <w:t>2,2</w:t>
            </w:r>
          </w:p>
        </w:tc>
        <w:tc>
          <w:tcPr>
            <w:tcW w:w="1134" w:type="dxa"/>
            <w:tcBorders>
              <w:top w:val="single" w:sz="4" w:space="0" w:color="auto"/>
              <w:bottom w:val="nil"/>
            </w:tcBorders>
          </w:tcPr>
          <w:p w:rsidR="00091023" w:rsidRDefault="00091023">
            <w:pPr>
              <w:pStyle w:val="ConsPlusNormal"/>
              <w:jc w:val="center"/>
            </w:pPr>
            <w:r>
              <w:t>-4,56</w:t>
            </w:r>
          </w:p>
        </w:tc>
        <w:tc>
          <w:tcPr>
            <w:tcW w:w="1134" w:type="dxa"/>
            <w:tcBorders>
              <w:top w:val="single" w:sz="4" w:space="0" w:color="auto"/>
              <w:bottom w:val="nil"/>
            </w:tcBorders>
          </w:tcPr>
          <w:p w:rsidR="00091023" w:rsidRDefault="00091023">
            <w:pPr>
              <w:pStyle w:val="ConsPlusNormal"/>
              <w:jc w:val="center"/>
            </w:pPr>
            <w:r>
              <w:t>-5,45</w:t>
            </w:r>
          </w:p>
        </w:tc>
        <w:tc>
          <w:tcPr>
            <w:tcW w:w="1134" w:type="dxa"/>
            <w:tcBorders>
              <w:top w:val="single" w:sz="4" w:space="0" w:color="auto"/>
              <w:bottom w:val="nil"/>
            </w:tcBorders>
          </w:tcPr>
          <w:p w:rsidR="00091023" w:rsidRDefault="00091023">
            <w:pPr>
              <w:pStyle w:val="ConsPlusNormal"/>
              <w:jc w:val="center"/>
            </w:pPr>
            <w:r>
              <w:t>-5,97</w:t>
            </w:r>
          </w:p>
        </w:tc>
        <w:tc>
          <w:tcPr>
            <w:tcW w:w="1134" w:type="dxa"/>
            <w:tcBorders>
              <w:top w:val="single" w:sz="4" w:space="0" w:color="auto"/>
              <w:bottom w:val="nil"/>
            </w:tcBorders>
          </w:tcPr>
          <w:p w:rsidR="00091023" w:rsidRDefault="00091023">
            <w:pPr>
              <w:pStyle w:val="ConsPlusNormal"/>
              <w:jc w:val="center"/>
            </w:pPr>
            <w:r>
              <w:t>-6,2</w:t>
            </w:r>
          </w:p>
        </w:tc>
        <w:tc>
          <w:tcPr>
            <w:tcW w:w="1077" w:type="dxa"/>
            <w:tcBorders>
              <w:top w:val="single" w:sz="4" w:space="0" w:color="auto"/>
              <w:bottom w:val="nil"/>
            </w:tcBorders>
          </w:tcPr>
          <w:p w:rsidR="00091023" w:rsidRDefault="00091023">
            <w:pPr>
              <w:pStyle w:val="ConsPlusNormal"/>
              <w:jc w:val="center"/>
            </w:pPr>
            <w:r>
              <w:t>-6,15</w:t>
            </w:r>
          </w:p>
        </w:tc>
        <w:tc>
          <w:tcPr>
            <w:tcW w:w="1191" w:type="dxa"/>
            <w:tcBorders>
              <w:top w:val="single" w:sz="4" w:space="0" w:color="auto"/>
              <w:bottom w:val="nil"/>
            </w:tcBorders>
          </w:tcPr>
          <w:p w:rsidR="00091023" w:rsidRDefault="00091023">
            <w:pPr>
              <w:pStyle w:val="ConsPlusNormal"/>
              <w:jc w:val="center"/>
            </w:pPr>
            <w:r>
              <w:t>-5,91</w:t>
            </w:r>
          </w:p>
        </w:tc>
        <w:tc>
          <w:tcPr>
            <w:tcW w:w="1134" w:type="dxa"/>
            <w:tcBorders>
              <w:top w:val="single" w:sz="4" w:space="0" w:color="auto"/>
              <w:bottom w:val="nil"/>
            </w:tcBorders>
          </w:tcPr>
          <w:p w:rsidR="00091023" w:rsidRDefault="00091023">
            <w:pPr>
              <w:pStyle w:val="ConsPlusNormal"/>
              <w:jc w:val="center"/>
            </w:pPr>
            <w:r>
              <w:t>-5,51</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2,4</w:t>
            </w:r>
          </w:p>
        </w:tc>
        <w:tc>
          <w:tcPr>
            <w:tcW w:w="1134" w:type="dxa"/>
            <w:tcBorders>
              <w:top w:val="nil"/>
              <w:bottom w:val="nil"/>
            </w:tcBorders>
          </w:tcPr>
          <w:p w:rsidR="00091023" w:rsidRDefault="00091023">
            <w:pPr>
              <w:pStyle w:val="ConsPlusNormal"/>
              <w:jc w:val="center"/>
            </w:pPr>
            <w:r>
              <w:t>-3,83</w:t>
            </w:r>
          </w:p>
        </w:tc>
        <w:tc>
          <w:tcPr>
            <w:tcW w:w="1134" w:type="dxa"/>
            <w:tcBorders>
              <w:top w:val="nil"/>
              <w:bottom w:val="nil"/>
            </w:tcBorders>
          </w:tcPr>
          <w:p w:rsidR="00091023" w:rsidRDefault="00091023">
            <w:pPr>
              <w:pStyle w:val="ConsPlusNormal"/>
              <w:jc w:val="center"/>
            </w:pPr>
            <w:r>
              <w:t>-4,57</w:t>
            </w:r>
          </w:p>
        </w:tc>
        <w:tc>
          <w:tcPr>
            <w:tcW w:w="1134" w:type="dxa"/>
            <w:tcBorders>
              <w:top w:val="nil"/>
              <w:bottom w:val="nil"/>
            </w:tcBorders>
          </w:tcPr>
          <w:p w:rsidR="00091023" w:rsidRDefault="00091023">
            <w:pPr>
              <w:pStyle w:val="ConsPlusNormal"/>
              <w:jc w:val="center"/>
            </w:pPr>
            <w:r>
              <w:t>-5,0</w:t>
            </w:r>
          </w:p>
        </w:tc>
        <w:tc>
          <w:tcPr>
            <w:tcW w:w="1134" w:type="dxa"/>
            <w:tcBorders>
              <w:top w:val="nil"/>
              <w:bottom w:val="nil"/>
            </w:tcBorders>
          </w:tcPr>
          <w:p w:rsidR="00091023" w:rsidRDefault="00091023">
            <w:pPr>
              <w:pStyle w:val="ConsPlusNormal"/>
              <w:jc w:val="center"/>
            </w:pPr>
            <w:r>
              <w:t>-5,21</w:t>
            </w:r>
          </w:p>
        </w:tc>
        <w:tc>
          <w:tcPr>
            <w:tcW w:w="1077" w:type="dxa"/>
            <w:tcBorders>
              <w:top w:val="nil"/>
              <w:bottom w:val="nil"/>
            </w:tcBorders>
          </w:tcPr>
          <w:p w:rsidR="00091023" w:rsidRDefault="00091023">
            <w:pPr>
              <w:pStyle w:val="ConsPlusNormal"/>
              <w:jc w:val="center"/>
            </w:pPr>
            <w:r>
              <w:t>-5,19</w:t>
            </w:r>
          </w:p>
        </w:tc>
        <w:tc>
          <w:tcPr>
            <w:tcW w:w="1191" w:type="dxa"/>
            <w:tcBorders>
              <w:top w:val="nil"/>
              <w:bottom w:val="nil"/>
            </w:tcBorders>
          </w:tcPr>
          <w:p w:rsidR="00091023" w:rsidRDefault="00091023">
            <w:pPr>
              <w:pStyle w:val="ConsPlusNormal"/>
              <w:jc w:val="center"/>
            </w:pPr>
            <w:r>
              <w:t>-4,99</w:t>
            </w:r>
          </w:p>
        </w:tc>
        <w:tc>
          <w:tcPr>
            <w:tcW w:w="1134" w:type="dxa"/>
            <w:tcBorders>
              <w:top w:val="nil"/>
              <w:bottom w:val="nil"/>
            </w:tcBorders>
          </w:tcPr>
          <w:p w:rsidR="00091023" w:rsidRDefault="00091023">
            <w:pPr>
              <w:pStyle w:val="ConsPlusNormal"/>
              <w:jc w:val="center"/>
            </w:pPr>
            <w:r>
              <w:t>-4,67</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2,6</w:t>
            </w:r>
          </w:p>
        </w:tc>
        <w:tc>
          <w:tcPr>
            <w:tcW w:w="1134" w:type="dxa"/>
            <w:tcBorders>
              <w:top w:val="nil"/>
              <w:bottom w:val="nil"/>
            </w:tcBorders>
          </w:tcPr>
          <w:p w:rsidR="00091023" w:rsidRDefault="00091023">
            <w:pPr>
              <w:pStyle w:val="ConsPlusNormal"/>
              <w:jc w:val="center"/>
            </w:pPr>
            <w:r>
              <w:t>-3,24</w:t>
            </w:r>
          </w:p>
        </w:tc>
        <w:tc>
          <w:tcPr>
            <w:tcW w:w="1134" w:type="dxa"/>
            <w:tcBorders>
              <w:top w:val="nil"/>
              <w:bottom w:val="nil"/>
            </w:tcBorders>
          </w:tcPr>
          <w:p w:rsidR="00091023" w:rsidRDefault="00091023">
            <w:pPr>
              <w:pStyle w:val="ConsPlusNormal"/>
              <w:jc w:val="center"/>
            </w:pPr>
            <w:r>
              <w:t>-3,83</w:t>
            </w:r>
          </w:p>
        </w:tc>
        <w:tc>
          <w:tcPr>
            <w:tcW w:w="1134" w:type="dxa"/>
            <w:tcBorders>
              <w:top w:val="nil"/>
              <w:bottom w:val="nil"/>
            </w:tcBorders>
          </w:tcPr>
          <w:p w:rsidR="00091023" w:rsidRDefault="00091023">
            <w:pPr>
              <w:pStyle w:val="ConsPlusNormal"/>
              <w:jc w:val="center"/>
            </w:pPr>
            <w:r>
              <w:t>-4,18</w:t>
            </w:r>
          </w:p>
        </w:tc>
        <w:tc>
          <w:tcPr>
            <w:tcW w:w="1134" w:type="dxa"/>
            <w:tcBorders>
              <w:top w:val="nil"/>
              <w:bottom w:val="nil"/>
            </w:tcBorders>
          </w:tcPr>
          <w:p w:rsidR="00091023" w:rsidRDefault="00091023">
            <w:pPr>
              <w:pStyle w:val="ConsPlusNormal"/>
              <w:jc w:val="center"/>
            </w:pPr>
            <w:r>
              <w:t>-4,35</w:t>
            </w:r>
          </w:p>
        </w:tc>
        <w:tc>
          <w:tcPr>
            <w:tcW w:w="1077" w:type="dxa"/>
            <w:tcBorders>
              <w:top w:val="nil"/>
              <w:bottom w:val="nil"/>
            </w:tcBorders>
          </w:tcPr>
          <w:p w:rsidR="00091023" w:rsidRDefault="00091023">
            <w:pPr>
              <w:pStyle w:val="ConsPlusNormal"/>
              <w:jc w:val="center"/>
            </w:pPr>
            <w:r>
              <w:t>-4,35</w:t>
            </w:r>
          </w:p>
        </w:tc>
        <w:tc>
          <w:tcPr>
            <w:tcW w:w="1191" w:type="dxa"/>
            <w:tcBorders>
              <w:top w:val="nil"/>
              <w:bottom w:val="nil"/>
            </w:tcBorders>
          </w:tcPr>
          <w:p w:rsidR="00091023" w:rsidRDefault="00091023">
            <w:pPr>
              <w:pStyle w:val="ConsPlusNormal"/>
              <w:jc w:val="center"/>
            </w:pPr>
            <w:r>
              <w:t>-4,18</w:t>
            </w:r>
          </w:p>
        </w:tc>
        <w:tc>
          <w:tcPr>
            <w:tcW w:w="1134" w:type="dxa"/>
            <w:tcBorders>
              <w:top w:val="nil"/>
              <w:bottom w:val="nil"/>
            </w:tcBorders>
          </w:tcPr>
          <w:p w:rsidR="00091023" w:rsidRDefault="00091023">
            <w:pPr>
              <w:pStyle w:val="ConsPlusNormal"/>
              <w:jc w:val="center"/>
            </w:pPr>
            <w:r>
              <w:t>-3,92</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2,8</w:t>
            </w:r>
          </w:p>
        </w:tc>
        <w:tc>
          <w:tcPr>
            <w:tcW w:w="1134" w:type="dxa"/>
            <w:tcBorders>
              <w:top w:val="nil"/>
              <w:bottom w:val="nil"/>
            </w:tcBorders>
          </w:tcPr>
          <w:p w:rsidR="00091023" w:rsidRDefault="00091023">
            <w:pPr>
              <w:pStyle w:val="ConsPlusNormal"/>
              <w:jc w:val="center"/>
            </w:pPr>
            <w:r>
              <w:t>-2,76</w:t>
            </w:r>
          </w:p>
        </w:tc>
        <w:tc>
          <w:tcPr>
            <w:tcW w:w="1134" w:type="dxa"/>
            <w:tcBorders>
              <w:top w:val="nil"/>
              <w:bottom w:val="nil"/>
            </w:tcBorders>
          </w:tcPr>
          <w:p w:rsidR="00091023" w:rsidRDefault="00091023">
            <w:pPr>
              <w:pStyle w:val="ConsPlusNormal"/>
              <w:jc w:val="center"/>
            </w:pPr>
            <w:r>
              <w:t>-3,21</w:t>
            </w:r>
          </w:p>
        </w:tc>
        <w:tc>
          <w:tcPr>
            <w:tcW w:w="1134" w:type="dxa"/>
            <w:tcBorders>
              <w:top w:val="nil"/>
              <w:bottom w:val="nil"/>
            </w:tcBorders>
          </w:tcPr>
          <w:p w:rsidR="00091023" w:rsidRDefault="00091023">
            <w:pPr>
              <w:pStyle w:val="ConsPlusNormal"/>
              <w:jc w:val="center"/>
            </w:pPr>
            <w:r>
              <w:t>-3,49</w:t>
            </w:r>
          </w:p>
        </w:tc>
        <w:tc>
          <w:tcPr>
            <w:tcW w:w="1134" w:type="dxa"/>
            <w:tcBorders>
              <w:top w:val="nil"/>
              <w:bottom w:val="nil"/>
            </w:tcBorders>
          </w:tcPr>
          <w:p w:rsidR="00091023" w:rsidRDefault="00091023">
            <w:pPr>
              <w:pStyle w:val="ConsPlusNormal"/>
              <w:jc w:val="center"/>
            </w:pPr>
            <w:r>
              <w:t>-3,62</w:t>
            </w:r>
          </w:p>
        </w:tc>
        <w:tc>
          <w:tcPr>
            <w:tcW w:w="1077" w:type="dxa"/>
            <w:tcBorders>
              <w:top w:val="nil"/>
              <w:bottom w:val="nil"/>
            </w:tcBorders>
          </w:tcPr>
          <w:p w:rsidR="00091023" w:rsidRDefault="00091023">
            <w:pPr>
              <w:pStyle w:val="ConsPlusNormal"/>
              <w:jc w:val="center"/>
            </w:pPr>
            <w:r>
              <w:t>-3,62</w:t>
            </w:r>
          </w:p>
        </w:tc>
        <w:tc>
          <w:tcPr>
            <w:tcW w:w="1191" w:type="dxa"/>
            <w:tcBorders>
              <w:top w:val="nil"/>
              <w:bottom w:val="nil"/>
            </w:tcBorders>
          </w:tcPr>
          <w:p w:rsidR="00091023" w:rsidRDefault="00091023">
            <w:pPr>
              <w:pStyle w:val="ConsPlusNormal"/>
              <w:jc w:val="center"/>
            </w:pPr>
            <w:r>
              <w:t>-3,48</w:t>
            </w:r>
          </w:p>
        </w:tc>
        <w:tc>
          <w:tcPr>
            <w:tcW w:w="1134" w:type="dxa"/>
            <w:tcBorders>
              <w:top w:val="nil"/>
              <w:bottom w:val="nil"/>
            </w:tcBorders>
          </w:tcPr>
          <w:p w:rsidR="00091023" w:rsidRDefault="00091023">
            <w:pPr>
              <w:pStyle w:val="ConsPlusNormal"/>
              <w:jc w:val="center"/>
            </w:pPr>
            <w:r>
              <w:t>-3,26</w:t>
            </w:r>
          </w:p>
        </w:tc>
      </w:tr>
      <w:tr w:rsidR="00091023">
        <w:tblPrEx>
          <w:tblBorders>
            <w:insideH w:val="none" w:sz="0" w:space="0" w:color="auto"/>
          </w:tblBorders>
        </w:tblPrEx>
        <w:tc>
          <w:tcPr>
            <w:tcW w:w="1134" w:type="dxa"/>
            <w:tcBorders>
              <w:top w:val="nil"/>
              <w:bottom w:val="single" w:sz="4" w:space="0" w:color="auto"/>
            </w:tcBorders>
          </w:tcPr>
          <w:p w:rsidR="00091023" w:rsidRDefault="00091023">
            <w:pPr>
              <w:pStyle w:val="ConsPlusNormal"/>
              <w:jc w:val="center"/>
            </w:pPr>
            <w:r>
              <w:t>3,0</w:t>
            </w:r>
          </w:p>
        </w:tc>
        <w:tc>
          <w:tcPr>
            <w:tcW w:w="1134" w:type="dxa"/>
            <w:tcBorders>
              <w:top w:val="nil"/>
              <w:bottom w:val="single" w:sz="4" w:space="0" w:color="auto"/>
            </w:tcBorders>
          </w:tcPr>
          <w:p w:rsidR="00091023" w:rsidRDefault="00091023">
            <w:pPr>
              <w:pStyle w:val="ConsPlusNormal"/>
              <w:jc w:val="center"/>
            </w:pPr>
            <w:r>
              <w:t>-2,34</w:t>
            </w:r>
          </w:p>
        </w:tc>
        <w:tc>
          <w:tcPr>
            <w:tcW w:w="1134" w:type="dxa"/>
            <w:tcBorders>
              <w:top w:val="nil"/>
              <w:bottom w:val="single" w:sz="4" w:space="0" w:color="auto"/>
            </w:tcBorders>
          </w:tcPr>
          <w:p w:rsidR="00091023" w:rsidRDefault="00091023">
            <w:pPr>
              <w:pStyle w:val="ConsPlusNormal"/>
              <w:jc w:val="center"/>
            </w:pPr>
            <w:r>
              <w:t>-2,69</w:t>
            </w:r>
          </w:p>
        </w:tc>
        <w:tc>
          <w:tcPr>
            <w:tcW w:w="1134" w:type="dxa"/>
            <w:tcBorders>
              <w:top w:val="nil"/>
              <w:bottom w:val="single" w:sz="4" w:space="0" w:color="auto"/>
            </w:tcBorders>
          </w:tcPr>
          <w:p w:rsidR="00091023" w:rsidRDefault="00091023">
            <w:pPr>
              <w:pStyle w:val="ConsPlusNormal"/>
              <w:jc w:val="center"/>
            </w:pPr>
            <w:r>
              <w:t>-2,9</w:t>
            </w:r>
          </w:p>
        </w:tc>
        <w:tc>
          <w:tcPr>
            <w:tcW w:w="1134" w:type="dxa"/>
            <w:tcBorders>
              <w:top w:val="nil"/>
              <w:bottom w:val="single" w:sz="4" w:space="0" w:color="auto"/>
            </w:tcBorders>
          </w:tcPr>
          <w:p w:rsidR="00091023" w:rsidRDefault="00091023">
            <w:pPr>
              <w:pStyle w:val="ConsPlusNormal"/>
              <w:jc w:val="center"/>
            </w:pPr>
            <w:r>
              <w:t>-2,99</w:t>
            </w:r>
          </w:p>
        </w:tc>
        <w:tc>
          <w:tcPr>
            <w:tcW w:w="1077" w:type="dxa"/>
            <w:tcBorders>
              <w:top w:val="nil"/>
              <w:bottom w:val="single" w:sz="4" w:space="0" w:color="auto"/>
            </w:tcBorders>
          </w:tcPr>
          <w:p w:rsidR="00091023" w:rsidRDefault="00091023">
            <w:pPr>
              <w:pStyle w:val="ConsPlusNormal"/>
              <w:jc w:val="center"/>
            </w:pPr>
            <w:r>
              <w:t>-2,98</w:t>
            </w:r>
          </w:p>
        </w:tc>
        <w:tc>
          <w:tcPr>
            <w:tcW w:w="1191" w:type="dxa"/>
            <w:tcBorders>
              <w:top w:val="nil"/>
              <w:bottom w:val="single" w:sz="4" w:space="0" w:color="auto"/>
            </w:tcBorders>
          </w:tcPr>
          <w:p w:rsidR="00091023" w:rsidRDefault="00091023">
            <w:pPr>
              <w:pStyle w:val="ConsPlusNormal"/>
              <w:jc w:val="center"/>
            </w:pPr>
            <w:r>
              <w:t>-2,87</w:t>
            </w:r>
          </w:p>
        </w:tc>
        <w:tc>
          <w:tcPr>
            <w:tcW w:w="1134" w:type="dxa"/>
            <w:tcBorders>
              <w:top w:val="nil"/>
              <w:bottom w:val="single" w:sz="4" w:space="0" w:color="auto"/>
            </w:tcBorders>
          </w:tcPr>
          <w:p w:rsidR="00091023" w:rsidRDefault="00091023">
            <w:pPr>
              <w:pStyle w:val="ConsPlusNormal"/>
              <w:jc w:val="center"/>
            </w:pPr>
            <w:r>
              <w:t>-2,68</w:t>
            </w:r>
          </w:p>
        </w:tc>
      </w:tr>
      <w:tr w:rsidR="00091023">
        <w:tblPrEx>
          <w:tblBorders>
            <w:insideH w:val="none" w:sz="0" w:space="0" w:color="auto"/>
          </w:tblBorders>
        </w:tblPrEx>
        <w:tc>
          <w:tcPr>
            <w:tcW w:w="1134" w:type="dxa"/>
            <w:tcBorders>
              <w:top w:val="single" w:sz="4" w:space="0" w:color="auto"/>
              <w:bottom w:val="nil"/>
            </w:tcBorders>
          </w:tcPr>
          <w:p w:rsidR="00091023" w:rsidRDefault="00091023">
            <w:pPr>
              <w:pStyle w:val="ConsPlusNormal"/>
              <w:jc w:val="center"/>
            </w:pPr>
            <w:r>
              <w:t>3,2</w:t>
            </w:r>
          </w:p>
        </w:tc>
        <w:tc>
          <w:tcPr>
            <w:tcW w:w="1134" w:type="dxa"/>
            <w:tcBorders>
              <w:top w:val="single" w:sz="4" w:space="0" w:color="auto"/>
              <w:bottom w:val="nil"/>
            </w:tcBorders>
          </w:tcPr>
          <w:p w:rsidR="00091023" w:rsidRDefault="00091023">
            <w:pPr>
              <w:pStyle w:val="ConsPlusNormal"/>
              <w:jc w:val="center"/>
            </w:pPr>
            <w:r>
              <w:t>-1,99</w:t>
            </w:r>
          </w:p>
        </w:tc>
        <w:tc>
          <w:tcPr>
            <w:tcW w:w="1134" w:type="dxa"/>
            <w:tcBorders>
              <w:top w:val="single" w:sz="4" w:space="0" w:color="auto"/>
              <w:bottom w:val="nil"/>
            </w:tcBorders>
          </w:tcPr>
          <w:p w:rsidR="00091023" w:rsidRDefault="00091023">
            <w:pPr>
              <w:pStyle w:val="ConsPlusNormal"/>
              <w:jc w:val="center"/>
            </w:pPr>
            <w:r>
              <w:t>-2,25</w:t>
            </w:r>
          </w:p>
        </w:tc>
        <w:tc>
          <w:tcPr>
            <w:tcW w:w="1134" w:type="dxa"/>
            <w:tcBorders>
              <w:top w:val="single" w:sz="4" w:space="0" w:color="auto"/>
              <w:bottom w:val="nil"/>
            </w:tcBorders>
          </w:tcPr>
          <w:p w:rsidR="00091023" w:rsidRDefault="00091023">
            <w:pPr>
              <w:pStyle w:val="ConsPlusNormal"/>
              <w:jc w:val="center"/>
            </w:pPr>
            <w:r>
              <w:t>-2,4</w:t>
            </w:r>
          </w:p>
        </w:tc>
        <w:tc>
          <w:tcPr>
            <w:tcW w:w="1134" w:type="dxa"/>
            <w:tcBorders>
              <w:top w:val="single" w:sz="4" w:space="0" w:color="auto"/>
              <w:bottom w:val="nil"/>
            </w:tcBorders>
          </w:tcPr>
          <w:p w:rsidR="00091023" w:rsidRDefault="00091023">
            <w:pPr>
              <w:pStyle w:val="ConsPlusNormal"/>
              <w:jc w:val="center"/>
            </w:pPr>
            <w:r>
              <w:t>-12,46</w:t>
            </w:r>
          </w:p>
        </w:tc>
        <w:tc>
          <w:tcPr>
            <w:tcW w:w="1077" w:type="dxa"/>
            <w:tcBorders>
              <w:top w:val="single" w:sz="4" w:space="0" w:color="auto"/>
              <w:bottom w:val="nil"/>
            </w:tcBorders>
          </w:tcPr>
          <w:p w:rsidR="00091023" w:rsidRDefault="00091023">
            <w:pPr>
              <w:pStyle w:val="ConsPlusNormal"/>
              <w:jc w:val="center"/>
            </w:pPr>
            <w:r>
              <w:t>-2,44</w:t>
            </w:r>
          </w:p>
        </w:tc>
        <w:tc>
          <w:tcPr>
            <w:tcW w:w="1191" w:type="dxa"/>
            <w:tcBorders>
              <w:top w:val="single" w:sz="4" w:space="0" w:color="auto"/>
              <w:bottom w:val="nil"/>
            </w:tcBorders>
          </w:tcPr>
          <w:p w:rsidR="00091023" w:rsidRDefault="00091023">
            <w:pPr>
              <w:pStyle w:val="ConsPlusNormal"/>
              <w:jc w:val="center"/>
            </w:pPr>
            <w:r>
              <w:t>-2,34</w:t>
            </w:r>
          </w:p>
        </w:tc>
        <w:tc>
          <w:tcPr>
            <w:tcW w:w="1134" w:type="dxa"/>
            <w:tcBorders>
              <w:top w:val="single" w:sz="4" w:space="0" w:color="auto"/>
              <w:bottom w:val="nil"/>
            </w:tcBorders>
          </w:tcPr>
          <w:p w:rsidR="00091023" w:rsidRDefault="00091023">
            <w:pPr>
              <w:pStyle w:val="ConsPlusNormal"/>
              <w:jc w:val="center"/>
            </w:pPr>
            <w:r>
              <w:t>-2,18</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3,4</w:t>
            </w:r>
          </w:p>
        </w:tc>
        <w:tc>
          <w:tcPr>
            <w:tcW w:w="1134" w:type="dxa"/>
            <w:tcBorders>
              <w:top w:val="nil"/>
              <w:bottom w:val="nil"/>
            </w:tcBorders>
          </w:tcPr>
          <w:p w:rsidR="00091023" w:rsidRDefault="00091023">
            <w:pPr>
              <w:pStyle w:val="ConsPlusNormal"/>
              <w:jc w:val="center"/>
            </w:pPr>
            <w:r>
              <w:t>-1,68</w:t>
            </w:r>
          </w:p>
        </w:tc>
        <w:tc>
          <w:tcPr>
            <w:tcW w:w="1134" w:type="dxa"/>
            <w:tcBorders>
              <w:top w:val="nil"/>
              <w:bottom w:val="nil"/>
            </w:tcBorders>
          </w:tcPr>
          <w:p w:rsidR="00091023" w:rsidRDefault="00091023">
            <w:pPr>
              <w:pStyle w:val="ConsPlusNormal"/>
              <w:jc w:val="center"/>
            </w:pPr>
            <w:r>
              <w:t>-1,87</w:t>
            </w:r>
          </w:p>
        </w:tc>
        <w:tc>
          <w:tcPr>
            <w:tcW w:w="1134" w:type="dxa"/>
            <w:tcBorders>
              <w:top w:val="nil"/>
              <w:bottom w:val="nil"/>
            </w:tcBorders>
          </w:tcPr>
          <w:p w:rsidR="00091023" w:rsidRDefault="00091023">
            <w:pPr>
              <w:pStyle w:val="ConsPlusNormal"/>
              <w:jc w:val="center"/>
            </w:pPr>
            <w:r>
              <w:t>-1,98</w:t>
            </w:r>
          </w:p>
        </w:tc>
        <w:tc>
          <w:tcPr>
            <w:tcW w:w="1134" w:type="dxa"/>
            <w:tcBorders>
              <w:top w:val="nil"/>
              <w:bottom w:val="nil"/>
            </w:tcBorders>
          </w:tcPr>
          <w:p w:rsidR="00091023" w:rsidRDefault="00091023">
            <w:pPr>
              <w:pStyle w:val="ConsPlusNormal"/>
              <w:jc w:val="center"/>
            </w:pPr>
            <w:r>
              <w:t>-2,01</w:t>
            </w:r>
          </w:p>
        </w:tc>
        <w:tc>
          <w:tcPr>
            <w:tcW w:w="1077" w:type="dxa"/>
            <w:tcBorders>
              <w:top w:val="nil"/>
              <w:bottom w:val="nil"/>
            </w:tcBorders>
          </w:tcPr>
          <w:p w:rsidR="00091023" w:rsidRDefault="00091023">
            <w:pPr>
              <w:pStyle w:val="ConsPlusNormal"/>
              <w:jc w:val="center"/>
            </w:pPr>
            <w:r>
              <w:t>-1,98</w:t>
            </w:r>
          </w:p>
        </w:tc>
        <w:tc>
          <w:tcPr>
            <w:tcW w:w="1191" w:type="dxa"/>
            <w:tcBorders>
              <w:top w:val="nil"/>
              <w:bottom w:val="nil"/>
            </w:tcBorders>
          </w:tcPr>
          <w:p w:rsidR="00091023" w:rsidRDefault="00091023">
            <w:pPr>
              <w:pStyle w:val="ConsPlusNormal"/>
              <w:jc w:val="center"/>
            </w:pPr>
            <w:r>
              <w:t>-1,89</w:t>
            </w:r>
          </w:p>
        </w:tc>
        <w:tc>
          <w:tcPr>
            <w:tcW w:w="1134" w:type="dxa"/>
            <w:tcBorders>
              <w:top w:val="nil"/>
              <w:bottom w:val="nil"/>
            </w:tcBorders>
          </w:tcPr>
          <w:p w:rsidR="00091023" w:rsidRDefault="00091023">
            <w:pPr>
              <w:pStyle w:val="ConsPlusNormal"/>
              <w:jc w:val="center"/>
            </w:pPr>
            <w:r>
              <w:t>-1,76</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3,6</w:t>
            </w:r>
          </w:p>
        </w:tc>
        <w:tc>
          <w:tcPr>
            <w:tcW w:w="1134" w:type="dxa"/>
            <w:tcBorders>
              <w:top w:val="nil"/>
              <w:bottom w:val="nil"/>
            </w:tcBorders>
          </w:tcPr>
          <w:p w:rsidR="00091023" w:rsidRDefault="00091023">
            <w:pPr>
              <w:pStyle w:val="ConsPlusNormal"/>
              <w:jc w:val="center"/>
            </w:pPr>
            <w:r>
              <w:t>-1,42</w:t>
            </w:r>
          </w:p>
        </w:tc>
        <w:tc>
          <w:tcPr>
            <w:tcW w:w="1134" w:type="dxa"/>
            <w:tcBorders>
              <w:top w:val="nil"/>
              <w:bottom w:val="nil"/>
            </w:tcBorders>
          </w:tcPr>
          <w:p w:rsidR="00091023" w:rsidRDefault="00091023">
            <w:pPr>
              <w:pStyle w:val="ConsPlusNormal"/>
              <w:jc w:val="center"/>
            </w:pPr>
            <w:r>
              <w:t>-1,55</w:t>
            </w:r>
          </w:p>
        </w:tc>
        <w:tc>
          <w:tcPr>
            <w:tcW w:w="1134" w:type="dxa"/>
            <w:tcBorders>
              <w:top w:val="nil"/>
              <w:bottom w:val="nil"/>
            </w:tcBorders>
          </w:tcPr>
          <w:p w:rsidR="00091023" w:rsidRDefault="00091023">
            <w:pPr>
              <w:pStyle w:val="ConsPlusNormal"/>
              <w:jc w:val="center"/>
            </w:pPr>
            <w:r>
              <w:t>-1,62</w:t>
            </w:r>
          </w:p>
        </w:tc>
        <w:tc>
          <w:tcPr>
            <w:tcW w:w="1134" w:type="dxa"/>
            <w:tcBorders>
              <w:top w:val="nil"/>
              <w:bottom w:val="nil"/>
            </w:tcBorders>
          </w:tcPr>
          <w:p w:rsidR="00091023" w:rsidRDefault="00091023">
            <w:pPr>
              <w:pStyle w:val="ConsPlusNormal"/>
              <w:jc w:val="center"/>
            </w:pPr>
            <w:r>
              <w:t>-1,64</w:t>
            </w:r>
          </w:p>
        </w:tc>
        <w:tc>
          <w:tcPr>
            <w:tcW w:w="1077" w:type="dxa"/>
            <w:tcBorders>
              <w:top w:val="nil"/>
              <w:bottom w:val="nil"/>
            </w:tcBorders>
          </w:tcPr>
          <w:p w:rsidR="00091023" w:rsidRDefault="00091023">
            <w:pPr>
              <w:pStyle w:val="ConsPlusNormal"/>
              <w:jc w:val="center"/>
            </w:pPr>
            <w:r>
              <w:t>-1,6</w:t>
            </w:r>
          </w:p>
        </w:tc>
        <w:tc>
          <w:tcPr>
            <w:tcW w:w="1191" w:type="dxa"/>
            <w:tcBorders>
              <w:top w:val="nil"/>
              <w:bottom w:val="nil"/>
            </w:tcBorders>
          </w:tcPr>
          <w:p w:rsidR="00091023" w:rsidRDefault="00091023">
            <w:pPr>
              <w:pStyle w:val="ConsPlusNormal"/>
              <w:jc w:val="center"/>
            </w:pPr>
            <w:r>
              <w:t>-1,52</w:t>
            </w:r>
          </w:p>
        </w:tc>
        <w:tc>
          <w:tcPr>
            <w:tcW w:w="1134" w:type="dxa"/>
            <w:tcBorders>
              <w:top w:val="nil"/>
              <w:bottom w:val="nil"/>
            </w:tcBorders>
          </w:tcPr>
          <w:p w:rsidR="00091023" w:rsidRDefault="00091023">
            <w:pPr>
              <w:pStyle w:val="ConsPlusNormal"/>
              <w:jc w:val="center"/>
            </w:pPr>
            <w:r>
              <w:t>-1,4</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3,8</w:t>
            </w:r>
          </w:p>
        </w:tc>
        <w:tc>
          <w:tcPr>
            <w:tcW w:w="1134" w:type="dxa"/>
            <w:tcBorders>
              <w:top w:val="nil"/>
              <w:bottom w:val="nil"/>
            </w:tcBorders>
          </w:tcPr>
          <w:p w:rsidR="00091023" w:rsidRDefault="00091023">
            <w:pPr>
              <w:pStyle w:val="ConsPlusNormal"/>
              <w:jc w:val="center"/>
            </w:pPr>
            <w:r>
              <w:t>-1,19</w:t>
            </w:r>
          </w:p>
        </w:tc>
        <w:tc>
          <w:tcPr>
            <w:tcW w:w="1134" w:type="dxa"/>
            <w:tcBorders>
              <w:top w:val="nil"/>
              <w:bottom w:val="nil"/>
            </w:tcBorders>
          </w:tcPr>
          <w:p w:rsidR="00091023" w:rsidRDefault="00091023">
            <w:pPr>
              <w:pStyle w:val="ConsPlusNormal"/>
              <w:jc w:val="center"/>
            </w:pPr>
            <w:r>
              <w:t>-1,28</w:t>
            </w:r>
          </w:p>
        </w:tc>
        <w:tc>
          <w:tcPr>
            <w:tcW w:w="1134" w:type="dxa"/>
            <w:tcBorders>
              <w:top w:val="nil"/>
              <w:bottom w:val="nil"/>
            </w:tcBorders>
          </w:tcPr>
          <w:p w:rsidR="00091023" w:rsidRDefault="00091023">
            <w:pPr>
              <w:pStyle w:val="ConsPlusNormal"/>
              <w:jc w:val="center"/>
            </w:pPr>
            <w:r>
              <w:t>-1,32</w:t>
            </w:r>
          </w:p>
        </w:tc>
        <w:tc>
          <w:tcPr>
            <w:tcW w:w="1134" w:type="dxa"/>
            <w:tcBorders>
              <w:top w:val="nil"/>
              <w:bottom w:val="nil"/>
            </w:tcBorders>
          </w:tcPr>
          <w:p w:rsidR="00091023" w:rsidRDefault="00091023">
            <w:pPr>
              <w:pStyle w:val="ConsPlusNormal"/>
              <w:jc w:val="center"/>
            </w:pPr>
            <w:r>
              <w:t>-1,33</w:t>
            </w:r>
          </w:p>
        </w:tc>
        <w:tc>
          <w:tcPr>
            <w:tcW w:w="1077" w:type="dxa"/>
            <w:tcBorders>
              <w:top w:val="nil"/>
              <w:bottom w:val="nil"/>
            </w:tcBorders>
          </w:tcPr>
          <w:p w:rsidR="00091023" w:rsidRDefault="00091023">
            <w:pPr>
              <w:pStyle w:val="ConsPlusNormal"/>
              <w:jc w:val="center"/>
            </w:pPr>
            <w:r>
              <w:t>-1,28</w:t>
            </w:r>
          </w:p>
        </w:tc>
        <w:tc>
          <w:tcPr>
            <w:tcW w:w="1191" w:type="dxa"/>
            <w:tcBorders>
              <w:top w:val="nil"/>
              <w:bottom w:val="nil"/>
            </w:tcBorders>
          </w:tcPr>
          <w:p w:rsidR="00091023" w:rsidRDefault="00091023">
            <w:pPr>
              <w:pStyle w:val="ConsPlusNormal"/>
              <w:jc w:val="center"/>
            </w:pPr>
            <w:r>
              <w:t>-1,21</w:t>
            </w:r>
          </w:p>
        </w:tc>
        <w:tc>
          <w:tcPr>
            <w:tcW w:w="1134" w:type="dxa"/>
            <w:tcBorders>
              <w:top w:val="nil"/>
              <w:bottom w:val="nil"/>
            </w:tcBorders>
          </w:tcPr>
          <w:p w:rsidR="00091023" w:rsidRDefault="00091023">
            <w:pPr>
              <w:pStyle w:val="ConsPlusNormal"/>
              <w:jc w:val="center"/>
            </w:pPr>
            <w:r>
              <w:t>-1,1</w:t>
            </w:r>
          </w:p>
        </w:tc>
      </w:tr>
      <w:tr w:rsidR="00091023">
        <w:tblPrEx>
          <w:tblBorders>
            <w:insideH w:val="none" w:sz="0" w:space="0" w:color="auto"/>
          </w:tblBorders>
        </w:tblPrEx>
        <w:tc>
          <w:tcPr>
            <w:tcW w:w="1134" w:type="dxa"/>
            <w:tcBorders>
              <w:top w:val="nil"/>
              <w:bottom w:val="single" w:sz="4" w:space="0" w:color="auto"/>
            </w:tcBorders>
          </w:tcPr>
          <w:p w:rsidR="00091023" w:rsidRDefault="00091023">
            <w:pPr>
              <w:pStyle w:val="ConsPlusNormal"/>
              <w:jc w:val="center"/>
            </w:pPr>
            <w:r>
              <w:t>4,0</w:t>
            </w:r>
          </w:p>
        </w:tc>
        <w:tc>
          <w:tcPr>
            <w:tcW w:w="1134" w:type="dxa"/>
            <w:tcBorders>
              <w:top w:val="nil"/>
              <w:bottom w:val="single" w:sz="4" w:space="0" w:color="auto"/>
            </w:tcBorders>
          </w:tcPr>
          <w:p w:rsidR="00091023" w:rsidRDefault="00091023">
            <w:pPr>
              <w:pStyle w:val="ConsPlusNormal"/>
              <w:jc w:val="center"/>
            </w:pPr>
            <w:r>
              <w:t>-1,0</w:t>
            </w:r>
          </w:p>
        </w:tc>
        <w:tc>
          <w:tcPr>
            <w:tcW w:w="1134" w:type="dxa"/>
            <w:tcBorders>
              <w:top w:val="nil"/>
              <w:bottom w:val="single" w:sz="4" w:space="0" w:color="auto"/>
            </w:tcBorders>
          </w:tcPr>
          <w:p w:rsidR="00091023" w:rsidRDefault="00091023">
            <w:pPr>
              <w:pStyle w:val="ConsPlusNormal"/>
              <w:jc w:val="center"/>
            </w:pPr>
            <w:r>
              <w:t>-1,05</w:t>
            </w:r>
          </w:p>
        </w:tc>
        <w:tc>
          <w:tcPr>
            <w:tcW w:w="1134" w:type="dxa"/>
            <w:tcBorders>
              <w:top w:val="nil"/>
              <w:bottom w:val="single" w:sz="4" w:space="0" w:color="auto"/>
            </w:tcBorders>
          </w:tcPr>
          <w:p w:rsidR="00091023" w:rsidRDefault="00091023">
            <w:pPr>
              <w:pStyle w:val="ConsPlusNormal"/>
              <w:jc w:val="center"/>
            </w:pPr>
            <w:r>
              <w:t>-1,07</w:t>
            </w:r>
          </w:p>
        </w:tc>
        <w:tc>
          <w:tcPr>
            <w:tcW w:w="1134" w:type="dxa"/>
            <w:tcBorders>
              <w:top w:val="nil"/>
              <w:bottom w:val="single" w:sz="4" w:space="0" w:color="auto"/>
            </w:tcBorders>
          </w:tcPr>
          <w:p w:rsidR="00091023" w:rsidRDefault="00091023">
            <w:pPr>
              <w:pStyle w:val="ConsPlusNormal"/>
              <w:jc w:val="center"/>
            </w:pPr>
            <w:r>
              <w:t>-1,06</w:t>
            </w:r>
          </w:p>
        </w:tc>
        <w:tc>
          <w:tcPr>
            <w:tcW w:w="1077" w:type="dxa"/>
            <w:tcBorders>
              <w:top w:val="nil"/>
              <w:bottom w:val="single" w:sz="4" w:space="0" w:color="auto"/>
            </w:tcBorders>
          </w:tcPr>
          <w:p w:rsidR="00091023" w:rsidRDefault="00091023">
            <w:pPr>
              <w:pStyle w:val="ConsPlusNormal"/>
              <w:jc w:val="center"/>
            </w:pPr>
            <w:r>
              <w:t>-1,01</w:t>
            </w:r>
          </w:p>
        </w:tc>
        <w:tc>
          <w:tcPr>
            <w:tcW w:w="1191" w:type="dxa"/>
            <w:tcBorders>
              <w:top w:val="nil"/>
              <w:bottom w:val="single" w:sz="4" w:space="0" w:color="auto"/>
            </w:tcBorders>
          </w:tcPr>
          <w:p w:rsidR="00091023" w:rsidRDefault="00091023">
            <w:pPr>
              <w:pStyle w:val="ConsPlusNormal"/>
              <w:jc w:val="center"/>
            </w:pPr>
            <w:r>
              <w:t>-0,94</w:t>
            </w:r>
          </w:p>
        </w:tc>
        <w:tc>
          <w:tcPr>
            <w:tcW w:w="1134" w:type="dxa"/>
            <w:tcBorders>
              <w:top w:val="nil"/>
              <w:bottom w:val="single" w:sz="4" w:space="0" w:color="auto"/>
            </w:tcBorders>
          </w:tcPr>
          <w:p w:rsidR="00091023" w:rsidRDefault="00091023">
            <w:pPr>
              <w:pStyle w:val="ConsPlusNormal"/>
              <w:jc w:val="center"/>
            </w:pPr>
            <w:r>
              <w:t>-0,85</w:t>
            </w:r>
          </w:p>
        </w:tc>
      </w:tr>
      <w:tr w:rsidR="00091023">
        <w:tblPrEx>
          <w:tblBorders>
            <w:insideH w:val="none" w:sz="0" w:space="0" w:color="auto"/>
          </w:tblBorders>
        </w:tblPrEx>
        <w:tc>
          <w:tcPr>
            <w:tcW w:w="1134" w:type="dxa"/>
            <w:tcBorders>
              <w:top w:val="single" w:sz="4" w:space="0" w:color="auto"/>
              <w:bottom w:val="nil"/>
            </w:tcBorders>
          </w:tcPr>
          <w:p w:rsidR="00091023" w:rsidRDefault="00091023">
            <w:pPr>
              <w:pStyle w:val="ConsPlusNormal"/>
              <w:jc w:val="center"/>
            </w:pPr>
            <w:r>
              <w:t>4,5</w:t>
            </w:r>
          </w:p>
        </w:tc>
        <w:tc>
          <w:tcPr>
            <w:tcW w:w="1134" w:type="dxa"/>
            <w:tcBorders>
              <w:top w:val="single" w:sz="4" w:space="0" w:color="auto"/>
              <w:bottom w:val="nil"/>
            </w:tcBorders>
          </w:tcPr>
          <w:p w:rsidR="00091023" w:rsidRDefault="00091023">
            <w:pPr>
              <w:pStyle w:val="ConsPlusNormal"/>
              <w:jc w:val="center"/>
            </w:pPr>
            <w:r>
              <w:t>-0,61</w:t>
            </w:r>
          </w:p>
        </w:tc>
        <w:tc>
          <w:tcPr>
            <w:tcW w:w="1134" w:type="dxa"/>
            <w:tcBorders>
              <w:top w:val="single" w:sz="4" w:space="0" w:color="auto"/>
              <w:bottom w:val="nil"/>
            </w:tcBorders>
          </w:tcPr>
          <w:p w:rsidR="00091023" w:rsidRDefault="00091023">
            <w:pPr>
              <w:pStyle w:val="ConsPlusNormal"/>
              <w:jc w:val="center"/>
            </w:pPr>
            <w:r>
              <w:t>-0,61</w:t>
            </w:r>
          </w:p>
        </w:tc>
        <w:tc>
          <w:tcPr>
            <w:tcW w:w="1134" w:type="dxa"/>
            <w:tcBorders>
              <w:top w:val="single" w:sz="4" w:space="0" w:color="auto"/>
              <w:bottom w:val="nil"/>
            </w:tcBorders>
          </w:tcPr>
          <w:p w:rsidR="00091023" w:rsidRDefault="00091023">
            <w:pPr>
              <w:pStyle w:val="ConsPlusNormal"/>
              <w:jc w:val="center"/>
            </w:pPr>
            <w:r>
              <w:t>-0,6</w:t>
            </w:r>
          </w:p>
        </w:tc>
        <w:tc>
          <w:tcPr>
            <w:tcW w:w="1134" w:type="dxa"/>
            <w:tcBorders>
              <w:top w:val="single" w:sz="4" w:space="0" w:color="auto"/>
              <w:bottom w:val="nil"/>
            </w:tcBorders>
          </w:tcPr>
          <w:p w:rsidR="00091023" w:rsidRDefault="00091023">
            <w:pPr>
              <w:pStyle w:val="ConsPlusNormal"/>
              <w:jc w:val="center"/>
            </w:pPr>
            <w:r>
              <w:t>-0,57</w:t>
            </w:r>
          </w:p>
        </w:tc>
        <w:tc>
          <w:tcPr>
            <w:tcW w:w="1077" w:type="dxa"/>
            <w:tcBorders>
              <w:top w:val="single" w:sz="4" w:space="0" w:color="auto"/>
              <w:bottom w:val="nil"/>
            </w:tcBorders>
          </w:tcPr>
          <w:p w:rsidR="00091023" w:rsidRDefault="00091023">
            <w:pPr>
              <w:pStyle w:val="ConsPlusNormal"/>
              <w:jc w:val="center"/>
            </w:pPr>
            <w:r>
              <w:t>-0,53</w:t>
            </w:r>
          </w:p>
        </w:tc>
        <w:tc>
          <w:tcPr>
            <w:tcW w:w="1191" w:type="dxa"/>
            <w:tcBorders>
              <w:top w:val="single" w:sz="4" w:space="0" w:color="auto"/>
              <w:bottom w:val="nil"/>
            </w:tcBorders>
          </w:tcPr>
          <w:p w:rsidR="00091023" w:rsidRDefault="00091023">
            <w:pPr>
              <w:pStyle w:val="ConsPlusNormal"/>
              <w:jc w:val="center"/>
            </w:pPr>
            <w:r>
              <w:t>-0,47</w:t>
            </w:r>
          </w:p>
        </w:tc>
        <w:tc>
          <w:tcPr>
            <w:tcW w:w="1134" w:type="dxa"/>
            <w:tcBorders>
              <w:top w:val="single" w:sz="4" w:space="0" w:color="auto"/>
              <w:bottom w:val="nil"/>
            </w:tcBorders>
          </w:tcPr>
          <w:p w:rsidR="00091023" w:rsidRDefault="00091023">
            <w:pPr>
              <w:pStyle w:val="ConsPlusNormal"/>
              <w:jc w:val="center"/>
            </w:pPr>
            <w:r>
              <w:t>-0,4</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5,0</w:t>
            </w:r>
          </w:p>
        </w:tc>
        <w:tc>
          <w:tcPr>
            <w:tcW w:w="1134" w:type="dxa"/>
            <w:tcBorders>
              <w:top w:val="nil"/>
              <w:bottom w:val="nil"/>
            </w:tcBorders>
          </w:tcPr>
          <w:p w:rsidR="00091023" w:rsidRDefault="00091023">
            <w:pPr>
              <w:pStyle w:val="ConsPlusNormal"/>
              <w:jc w:val="center"/>
            </w:pPr>
            <w:r>
              <w:t>-0,33</w:t>
            </w:r>
          </w:p>
        </w:tc>
        <w:tc>
          <w:tcPr>
            <w:tcW w:w="1134" w:type="dxa"/>
            <w:tcBorders>
              <w:top w:val="nil"/>
              <w:bottom w:val="nil"/>
            </w:tcBorders>
          </w:tcPr>
          <w:p w:rsidR="00091023" w:rsidRDefault="00091023">
            <w:pPr>
              <w:pStyle w:val="ConsPlusNormal"/>
              <w:jc w:val="center"/>
            </w:pPr>
            <w:r>
              <w:t>-0,32</w:t>
            </w:r>
          </w:p>
        </w:tc>
        <w:tc>
          <w:tcPr>
            <w:tcW w:w="1134" w:type="dxa"/>
            <w:tcBorders>
              <w:top w:val="nil"/>
              <w:bottom w:val="nil"/>
            </w:tcBorders>
          </w:tcPr>
          <w:p w:rsidR="00091023" w:rsidRDefault="00091023">
            <w:pPr>
              <w:pStyle w:val="ConsPlusNormal"/>
              <w:jc w:val="center"/>
            </w:pPr>
            <w:r>
              <w:t>-0,3</w:t>
            </w:r>
          </w:p>
        </w:tc>
        <w:tc>
          <w:tcPr>
            <w:tcW w:w="1134" w:type="dxa"/>
            <w:tcBorders>
              <w:top w:val="nil"/>
              <w:bottom w:val="nil"/>
            </w:tcBorders>
          </w:tcPr>
          <w:p w:rsidR="00091023" w:rsidRDefault="00091023">
            <w:pPr>
              <w:pStyle w:val="ConsPlusNormal"/>
              <w:jc w:val="center"/>
            </w:pPr>
            <w:r>
              <w:t>-0,27</w:t>
            </w:r>
          </w:p>
        </w:tc>
        <w:tc>
          <w:tcPr>
            <w:tcW w:w="1077" w:type="dxa"/>
            <w:tcBorders>
              <w:top w:val="nil"/>
              <w:bottom w:val="nil"/>
            </w:tcBorders>
          </w:tcPr>
          <w:p w:rsidR="00091023" w:rsidRDefault="00091023">
            <w:pPr>
              <w:pStyle w:val="ConsPlusNormal"/>
              <w:jc w:val="center"/>
            </w:pPr>
            <w:r>
              <w:t>-0,24</w:t>
            </w:r>
          </w:p>
        </w:tc>
        <w:tc>
          <w:tcPr>
            <w:tcW w:w="1191" w:type="dxa"/>
            <w:tcBorders>
              <w:top w:val="nil"/>
              <w:bottom w:val="nil"/>
            </w:tcBorders>
          </w:tcPr>
          <w:p w:rsidR="00091023" w:rsidRDefault="00091023">
            <w:pPr>
              <w:pStyle w:val="ConsPlusNormal"/>
              <w:jc w:val="center"/>
            </w:pPr>
            <w:r>
              <w:t>-0,2</w:t>
            </w:r>
          </w:p>
        </w:tc>
        <w:tc>
          <w:tcPr>
            <w:tcW w:w="1134" w:type="dxa"/>
            <w:tcBorders>
              <w:top w:val="nil"/>
              <w:bottom w:val="nil"/>
            </w:tcBorders>
          </w:tcPr>
          <w:p w:rsidR="00091023" w:rsidRDefault="00091023">
            <w:pPr>
              <w:pStyle w:val="ConsPlusNormal"/>
              <w:jc w:val="center"/>
            </w:pPr>
            <w:r>
              <w:t>-0,15</w:t>
            </w:r>
          </w:p>
        </w:tc>
      </w:tr>
      <w:tr w:rsidR="00091023">
        <w:tblPrEx>
          <w:tblBorders>
            <w:insideH w:val="none" w:sz="0" w:space="0" w:color="auto"/>
          </w:tblBorders>
        </w:tblPrEx>
        <w:tc>
          <w:tcPr>
            <w:tcW w:w="1134" w:type="dxa"/>
            <w:tcBorders>
              <w:top w:val="nil"/>
              <w:bottom w:val="nil"/>
            </w:tcBorders>
          </w:tcPr>
          <w:p w:rsidR="00091023" w:rsidRDefault="00091023">
            <w:pPr>
              <w:pStyle w:val="ConsPlusNormal"/>
              <w:jc w:val="center"/>
            </w:pPr>
            <w:r>
              <w:t>5,5</w:t>
            </w:r>
          </w:p>
        </w:tc>
        <w:tc>
          <w:tcPr>
            <w:tcW w:w="1134" w:type="dxa"/>
            <w:tcBorders>
              <w:top w:val="nil"/>
              <w:bottom w:val="nil"/>
            </w:tcBorders>
          </w:tcPr>
          <w:p w:rsidR="00091023" w:rsidRDefault="00091023">
            <w:pPr>
              <w:pStyle w:val="ConsPlusNormal"/>
              <w:jc w:val="center"/>
            </w:pPr>
            <w:r>
              <w:t>-0,17</w:t>
            </w:r>
          </w:p>
        </w:tc>
        <w:tc>
          <w:tcPr>
            <w:tcW w:w="1134" w:type="dxa"/>
            <w:tcBorders>
              <w:top w:val="nil"/>
              <w:bottom w:val="nil"/>
            </w:tcBorders>
          </w:tcPr>
          <w:p w:rsidR="00091023" w:rsidRDefault="00091023">
            <w:pPr>
              <w:pStyle w:val="ConsPlusNormal"/>
              <w:jc w:val="center"/>
            </w:pPr>
            <w:r>
              <w:t>-0,15</w:t>
            </w:r>
          </w:p>
        </w:tc>
        <w:tc>
          <w:tcPr>
            <w:tcW w:w="1134" w:type="dxa"/>
            <w:tcBorders>
              <w:top w:val="nil"/>
              <w:bottom w:val="nil"/>
            </w:tcBorders>
          </w:tcPr>
          <w:p w:rsidR="00091023" w:rsidRDefault="00091023">
            <w:pPr>
              <w:pStyle w:val="ConsPlusNormal"/>
              <w:jc w:val="center"/>
            </w:pPr>
            <w:r>
              <w:t>-0,13</w:t>
            </w:r>
          </w:p>
        </w:tc>
        <w:tc>
          <w:tcPr>
            <w:tcW w:w="1134" w:type="dxa"/>
            <w:tcBorders>
              <w:top w:val="nil"/>
              <w:bottom w:val="nil"/>
            </w:tcBorders>
          </w:tcPr>
          <w:p w:rsidR="00091023" w:rsidRDefault="00091023">
            <w:pPr>
              <w:pStyle w:val="ConsPlusNormal"/>
              <w:jc w:val="center"/>
            </w:pPr>
            <w:r>
              <w:t>-0,11</w:t>
            </w:r>
          </w:p>
        </w:tc>
        <w:tc>
          <w:tcPr>
            <w:tcW w:w="1077" w:type="dxa"/>
            <w:tcBorders>
              <w:top w:val="nil"/>
              <w:bottom w:val="nil"/>
            </w:tcBorders>
          </w:tcPr>
          <w:p w:rsidR="00091023" w:rsidRDefault="00091023">
            <w:pPr>
              <w:pStyle w:val="ConsPlusNormal"/>
              <w:jc w:val="center"/>
            </w:pPr>
            <w:r>
              <w:t>-0,09</w:t>
            </w:r>
          </w:p>
        </w:tc>
        <w:tc>
          <w:tcPr>
            <w:tcW w:w="1191" w:type="dxa"/>
            <w:tcBorders>
              <w:top w:val="nil"/>
              <w:bottom w:val="nil"/>
            </w:tcBorders>
          </w:tcPr>
          <w:p w:rsidR="00091023" w:rsidRDefault="00091023">
            <w:pPr>
              <w:pStyle w:val="ConsPlusNormal"/>
              <w:jc w:val="center"/>
            </w:pPr>
            <w:r>
              <w:t>-0,06</w:t>
            </w:r>
          </w:p>
        </w:tc>
        <w:tc>
          <w:tcPr>
            <w:tcW w:w="1134" w:type="dxa"/>
            <w:tcBorders>
              <w:top w:val="nil"/>
              <w:bottom w:val="nil"/>
            </w:tcBorders>
          </w:tcPr>
          <w:p w:rsidR="00091023" w:rsidRDefault="00091023">
            <w:pPr>
              <w:pStyle w:val="ConsPlusNormal"/>
              <w:jc w:val="center"/>
            </w:pPr>
            <w:r>
              <w:t>-0,03</w:t>
            </w:r>
          </w:p>
        </w:tc>
      </w:tr>
      <w:tr w:rsidR="00091023">
        <w:tblPrEx>
          <w:tblBorders>
            <w:insideH w:val="none" w:sz="0" w:space="0" w:color="auto"/>
          </w:tblBorders>
        </w:tblPrEx>
        <w:tc>
          <w:tcPr>
            <w:tcW w:w="1134" w:type="dxa"/>
            <w:tcBorders>
              <w:top w:val="nil"/>
              <w:bottom w:val="single" w:sz="4" w:space="0" w:color="auto"/>
            </w:tcBorders>
          </w:tcPr>
          <w:p w:rsidR="00091023" w:rsidRDefault="00091023">
            <w:pPr>
              <w:pStyle w:val="ConsPlusNormal"/>
              <w:jc w:val="center"/>
            </w:pPr>
            <w:r>
              <w:t>6,0</w:t>
            </w:r>
          </w:p>
        </w:tc>
        <w:tc>
          <w:tcPr>
            <w:tcW w:w="1134" w:type="dxa"/>
            <w:tcBorders>
              <w:top w:val="nil"/>
              <w:bottom w:val="single" w:sz="4" w:space="0" w:color="auto"/>
            </w:tcBorders>
          </w:tcPr>
          <w:p w:rsidR="00091023" w:rsidRDefault="00091023">
            <w:pPr>
              <w:pStyle w:val="ConsPlusNormal"/>
              <w:jc w:val="center"/>
            </w:pPr>
            <w:r>
              <w:t>-0,07</w:t>
            </w:r>
          </w:p>
        </w:tc>
        <w:tc>
          <w:tcPr>
            <w:tcW w:w="1134" w:type="dxa"/>
            <w:tcBorders>
              <w:top w:val="nil"/>
              <w:bottom w:val="single" w:sz="4" w:space="0" w:color="auto"/>
            </w:tcBorders>
          </w:tcPr>
          <w:p w:rsidR="00091023" w:rsidRDefault="00091023">
            <w:pPr>
              <w:pStyle w:val="ConsPlusNormal"/>
              <w:jc w:val="center"/>
            </w:pPr>
            <w:r>
              <w:t>-0,05</w:t>
            </w:r>
          </w:p>
        </w:tc>
        <w:tc>
          <w:tcPr>
            <w:tcW w:w="1134" w:type="dxa"/>
            <w:tcBorders>
              <w:top w:val="nil"/>
              <w:bottom w:val="single" w:sz="4" w:space="0" w:color="auto"/>
            </w:tcBorders>
          </w:tcPr>
          <w:p w:rsidR="00091023" w:rsidRDefault="00091023">
            <w:pPr>
              <w:pStyle w:val="ConsPlusNormal"/>
              <w:jc w:val="center"/>
            </w:pPr>
            <w:r>
              <w:t>-0,04</w:t>
            </w:r>
          </w:p>
        </w:tc>
        <w:tc>
          <w:tcPr>
            <w:tcW w:w="1134" w:type="dxa"/>
            <w:tcBorders>
              <w:top w:val="nil"/>
              <w:bottom w:val="single" w:sz="4" w:space="0" w:color="auto"/>
            </w:tcBorders>
          </w:tcPr>
          <w:p w:rsidR="00091023" w:rsidRDefault="00091023">
            <w:pPr>
              <w:pStyle w:val="ConsPlusNormal"/>
              <w:jc w:val="center"/>
            </w:pPr>
            <w:r>
              <w:t>-0,03</w:t>
            </w:r>
          </w:p>
        </w:tc>
        <w:tc>
          <w:tcPr>
            <w:tcW w:w="1077" w:type="dxa"/>
            <w:tcBorders>
              <w:top w:val="nil"/>
              <w:bottom w:val="single" w:sz="4" w:space="0" w:color="auto"/>
            </w:tcBorders>
          </w:tcPr>
          <w:p w:rsidR="00091023" w:rsidRDefault="00091023">
            <w:pPr>
              <w:pStyle w:val="ConsPlusNormal"/>
              <w:jc w:val="center"/>
            </w:pPr>
            <w:r>
              <w:t>-0,01</w:t>
            </w:r>
          </w:p>
        </w:tc>
        <w:tc>
          <w:tcPr>
            <w:tcW w:w="1191" w:type="dxa"/>
            <w:tcBorders>
              <w:top w:val="nil"/>
              <w:bottom w:val="single" w:sz="4" w:space="0" w:color="auto"/>
            </w:tcBorders>
          </w:tcPr>
          <w:p w:rsidR="00091023" w:rsidRDefault="00091023">
            <w:pPr>
              <w:pStyle w:val="ConsPlusNormal"/>
              <w:jc w:val="center"/>
            </w:pPr>
            <w:r>
              <w:t>0,01</w:t>
            </w:r>
          </w:p>
        </w:tc>
        <w:tc>
          <w:tcPr>
            <w:tcW w:w="1134" w:type="dxa"/>
            <w:tcBorders>
              <w:top w:val="nil"/>
              <w:bottom w:val="single" w:sz="4" w:space="0" w:color="auto"/>
            </w:tcBorders>
          </w:tcPr>
          <w:p w:rsidR="00091023" w:rsidRDefault="00091023">
            <w:pPr>
              <w:pStyle w:val="ConsPlusNormal"/>
              <w:jc w:val="center"/>
            </w:pPr>
            <w:r>
              <w:t>0,02</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3,0</w:t>
            </w:r>
          </w:p>
        </w:tc>
        <w:tc>
          <w:tcPr>
            <w:tcW w:w="1133" w:type="dxa"/>
            <w:tcBorders>
              <w:top w:val="single" w:sz="4" w:space="0" w:color="auto"/>
              <w:bottom w:val="single" w:sz="4" w:space="0" w:color="auto"/>
            </w:tcBorders>
            <w:vAlign w:val="center"/>
          </w:tcPr>
          <w:p w:rsidR="00091023" w:rsidRDefault="00091023">
            <w:pPr>
              <w:pStyle w:val="ConsPlusNormal"/>
              <w:jc w:val="center"/>
            </w:pPr>
            <w:r>
              <w:t>3,2</w:t>
            </w:r>
          </w:p>
        </w:tc>
        <w:tc>
          <w:tcPr>
            <w:tcW w:w="1133" w:type="dxa"/>
            <w:tcBorders>
              <w:top w:val="single" w:sz="4" w:space="0" w:color="auto"/>
              <w:bottom w:val="single" w:sz="4" w:space="0" w:color="auto"/>
            </w:tcBorders>
            <w:vAlign w:val="center"/>
          </w:tcPr>
          <w:p w:rsidR="00091023" w:rsidRDefault="00091023">
            <w:pPr>
              <w:pStyle w:val="ConsPlusNormal"/>
              <w:jc w:val="center"/>
            </w:pPr>
            <w:r>
              <w:t>3,4</w:t>
            </w:r>
          </w:p>
        </w:tc>
        <w:tc>
          <w:tcPr>
            <w:tcW w:w="1133" w:type="dxa"/>
            <w:tcBorders>
              <w:top w:val="single" w:sz="4" w:space="0" w:color="auto"/>
              <w:bottom w:val="single" w:sz="4" w:space="0" w:color="auto"/>
            </w:tcBorders>
            <w:vAlign w:val="center"/>
          </w:tcPr>
          <w:p w:rsidR="00091023" w:rsidRDefault="00091023">
            <w:pPr>
              <w:pStyle w:val="ConsPlusNormal"/>
              <w:jc w:val="center"/>
            </w:pPr>
            <w:r>
              <w:t>3,6</w:t>
            </w:r>
          </w:p>
        </w:tc>
        <w:tc>
          <w:tcPr>
            <w:tcW w:w="1133" w:type="dxa"/>
            <w:tcBorders>
              <w:top w:val="single" w:sz="4" w:space="0" w:color="auto"/>
              <w:bottom w:val="single" w:sz="4" w:space="0" w:color="auto"/>
            </w:tcBorders>
            <w:vAlign w:val="center"/>
          </w:tcPr>
          <w:p w:rsidR="00091023" w:rsidRDefault="00091023">
            <w:pPr>
              <w:pStyle w:val="ConsPlusNormal"/>
              <w:jc w:val="center"/>
            </w:pPr>
            <w:r>
              <w:t>3,8</w:t>
            </w:r>
          </w:p>
        </w:tc>
        <w:tc>
          <w:tcPr>
            <w:tcW w:w="1133" w:type="dxa"/>
            <w:tcBorders>
              <w:top w:val="single" w:sz="4" w:space="0" w:color="auto"/>
              <w:bottom w:val="single" w:sz="4" w:space="0" w:color="auto"/>
            </w:tcBorders>
            <w:vAlign w:val="center"/>
          </w:tcPr>
          <w:p w:rsidR="00091023" w:rsidRDefault="00091023">
            <w:pPr>
              <w:pStyle w:val="ConsPlusNormal"/>
              <w:jc w:val="center"/>
            </w:pPr>
            <w:r>
              <w:t>4,0</w:t>
            </w:r>
          </w:p>
        </w:tc>
        <w:tc>
          <w:tcPr>
            <w:tcW w:w="1139" w:type="dxa"/>
            <w:tcBorders>
              <w:top w:val="single" w:sz="4" w:space="0" w:color="auto"/>
              <w:bottom w:val="single" w:sz="4" w:space="0" w:color="auto"/>
            </w:tcBorders>
            <w:vAlign w:val="center"/>
          </w:tcPr>
          <w:p w:rsidR="00091023" w:rsidRDefault="00091023">
            <w:pPr>
              <w:pStyle w:val="ConsPlusNormal"/>
              <w:jc w:val="center"/>
            </w:pPr>
            <w:r>
              <w:t>4,2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-14,71</w:t>
            </w:r>
          </w:p>
        </w:tc>
        <w:tc>
          <w:tcPr>
            <w:tcW w:w="1133" w:type="dxa"/>
            <w:tcBorders>
              <w:top w:val="single" w:sz="4" w:space="0" w:color="auto"/>
              <w:bottom w:val="nil"/>
            </w:tcBorders>
          </w:tcPr>
          <w:p w:rsidR="00091023" w:rsidRDefault="00091023">
            <w:pPr>
              <w:pStyle w:val="ConsPlusNormal"/>
              <w:jc w:val="center"/>
            </w:pPr>
            <w:r>
              <w:t>-12,9</w:t>
            </w:r>
          </w:p>
        </w:tc>
        <w:tc>
          <w:tcPr>
            <w:tcW w:w="1133" w:type="dxa"/>
            <w:tcBorders>
              <w:top w:val="single" w:sz="4" w:space="0" w:color="auto"/>
              <w:bottom w:val="nil"/>
            </w:tcBorders>
          </w:tcPr>
          <w:p w:rsidR="00091023" w:rsidRDefault="00091023">
            <w:pPr>
              <w:pStyle w:val="ConsPlusNormal"/>
              <w:jc w:val="center"/>
            </w:pPr>
            <w:r>
              <w:t>-11,15</w:t>
            </w:r>
          </w:p>
        </w:tc>
        <w:tc>
          <w:tcPr>
            <w:tcW w:w="1133" w:type="dxa"/>
            <w:tcBorders>
              <w:top w:val="single" w:sz="4" w:space="0" w:color="auto"/>
              <w:bottom w:val="nil"/>
            </w:tcBorders>
          </w:tcPr>
          <w:p w:rsidR="00091023" w:rsidRDefault="00091023">
            <w:pPr>
              <w:pStyle w:val="ConsPlusNormal"/>
              <w:jc w:val="center"/>
            </w:pPr>
            <w:r>
              <w:t>-9,5</w:t>
            </w:r>
          </w:p>
        </w:tc>
        <w:tc>
          <w:tcPr>
            <w:tcW w:w="1133" w:type="dxa"/>
            <w:tcBorders>
              <w:top w:val="single" w:sz="4" w:space="0" w:color="auto"/>
              <w:bottom w:val="nil"/>
            </w:tcBorders>
          </w:tcPr>
          <w:p w:rsidR="00091023" w:rsidRDefault="00091023">
            <w:pPr>
              <w:pStyle w:val="ConsPlusNormal"/>
              <w:jc w:val="center"/>
            </w:pPr>
            <w:r>
              <w:t>-7,96</w:t>
            </w:r>
          </w:p>
        </w:tc>
        <w:tc>
          <w:tcPr>
            <w:tcW w:w="1133" w:type="dxa"/>
            <w:tcBorders>
              <w:top w:val="single" w:sz="4" w:space="0" w:color="auto"/>
              <w:bottom w:val="nil"/>
            </w:tcBorders>
          </w:tcPr>
          <w:p w:rsidR="00091023" w:rsidRDefault="00091023">
            <w:pPr>
              <w:pStyle w:val="ConsPlusNormal"/>
              <w:jc w:val="center"/>
            </w:pPr>
            <w:r>
              <w:t>-6,56</w:t>
            </w:r>
          </w:p>
        </w:tc>
        <w:tc>
          <w:tcPr>
            <w:tcW w:w="1139" w:type="dxa"/>
            <w:tcBorders>
              <w:top w:val="single" w:sz="4" w:space="0" w:color="auto"/>
              <w:bottom w:val="nil"/>
            </w:tcBorders>
          </w:tcPr>
          <w:p w:rsidR="00091023" w:rsidRDefault="00091023">
            <w:pPr>
              <w:pStyle w:val="ConsPlusNormal"/>
              <w:jc w:val="center"/>
            </w:pPr>
            <w:r>
              <w:t>-5,3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-14,57</w:t>
            </w:r>
          </w:p>
        </w:tc>
        <w:tc>
          <w:tcPr>
            <w:tcW w:w="1133" w:type="dxa"/>
            <w:tcBorders>
              <w:top w:val="nil"/>
              <w:bottom w:val="nil"/>
            </w:tcBorders>
          </w:tcPr>
          <w:p w:rsidR="00091023" w:rsidRDefault="00091023">
            <w:pPr>
              <w:pStyle w:val="ConsPlusNormal"/>
              <w:jc w:val="center"/>
            </w:pPr>
            <w:r>
              <w:t>-12,79</w:t>
            </w:r>
          </w:p>
        </w:tc>
        <w:tc>
          <w:tcPr>
            <w:tcW w:w="1133" w:type="dxa"/>
            <w:tcBorders>
              <w:top w:val="nil"/>
              <w:bottom w:val="nil"/>
            </w:tcBorders>
          </w:tcPr>
          <w:p w:rsidR="00091023" w:rsidRDefault="00091023">
            <w:pPr>
              <w:pStyle w:val="ConsPlusNormal"/>
              <w:jc w:val="center"/>
            </w:pPr>
            <w:r>
              <w:t>-11,06</w:t>
            </w:r>
          </w:p>
        </w:tc>
        <w:tc>
          <w:tcPr>
            <w:tcW w:w="1133" w:type="dxa"/>
            <w:tcBorders>
              <w:top w:val="nil"/>
              <w:bottom w:val="nil"/>
            </w:tcBorders>
          </w:tcPr>
          <w:p w:rsidR="00091023" w:rsidRDefault="00091023">
            <w:pPr>
              <w:pStyle w:val="ConsPlusNormal"/>
              <w:jc w:val="center"/>
            </w:pPr>
            <w:r>
              <w:t>-9,42</w:t>
            </w:r>
          </w:p>
        </w:tc>
        <w:tc>
          <w:tcPr>
            <w:tcW w:w="1133" w:type="dxa"/>
            <w:tcBorders>
              <w:top w:val="nil"/>
              <w:bottom w:val="nil"/>
            </w:tcBorders>
          </w:tcPr>
          <w:p w:rsidR="00091023" w:rsidRDefault="00091023">
            <w:pPr>
              <w:pStyle w:val="ConsPlusNormal"/>
              <w:jc w:val="center"/>
            </w:pPr>
            <w:r>
              <w:t>-7,9</w:t>
            </w:r>
          </w:p>
        </w:tc>
        <w:tc>
          <w:tcPr>
            <w:tcW w:w="1133" w:type="dxa"/>
            <w:tcBorders>
              <w:top w:val="nil"/>
              <w:bottom w:val="nil"/>
            </w:tcBorders>
          </w:tcPr>
          <w:p w:rsidR="00091023" w:rsidRDefault="00091023">
            <w:pPr>
              <w:pStyle w:val="ConsPlusNormal"/>
              <w:jc w:val="center"/>
            </w:pPr>
            <w:r>
              <w:t>-6,5</w:t>
            </w:r>
          </w:p>
        </w:tc>
        <w:tc>
          <w:tcPr>
            <w:tcW w:w="1139" w:type="dxa"/>
            <w:tcBorders>
              <w:top w:val="nil"/>
              <w:bottom w:val="nil"/>
            </w:tcBorders>
          </w:tcPr>
          <w:p w:rsidR="00091023" w:rsidRDefault="00091023">
            <w:pPr>
              <w:pStyle w:val="ConsPlusNormal"/>
              <w:jc w:val="center"/>
            </w:pPr>
            <w:r>
              <w:t>-5,26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-14,17</w:t>
            </w:r>
          </w:p>
        </w:tc>
        <w:tc>
          <w:tcPr>
            <w:tcW w:w="1133" w:type="dxa"/>
            <w:tcBorders>
              <w:top w:val="nil"/>
              <w:bottom w:val="nil"/>
            </w:tcBorders>
          </w:tcPr>
          <w:p w:rsidR="00091023" w:rsidRDefault="00091023">
            <w:pPr>
              <w:pStyle w:val="ConsPlusNormal"/>
              <w:jc w:val="center"/>
            </w:pPr>
            <w:r>
              <w:t>-12,46</w:t>
            </w:r>
          </w:p>
        </w:tc>
        <w:tc>
          <w:tcPr>
            <w:tcW w:w="1133" w:type="dxa"/>
            <w:tcBorders>
              <w:top w:val="nil"/>
              <w:bottom w:val="nil"/>
            </w:tcBorders>
          </w:tcPr>
          <w:p w:rsidR="00091023" w:rsidRDefault="00091023">
            <w:pPr>
              <w:pStyle w:val="ConsPlusNormal"/>
              <w:jc w:val="center"/>
            </w:pPr>
            <w:r>
              <w:t>-10,79</w:t>
            </w:r>
          </w:p>
        </w:tc>
        <w:tc>
          <w:tcPr>
            <w:tcW w:w="1133" w:type="dxa"/>
            <w:tcBorders>
              <w:top w:val="nil"/>
              <w:bottom w:val="nil"/>
            </w:tcBorders>
          </w:tcPr>
          <w:p w:rsidR="00091023" w:rsidRDefault="00091023">
            <w:pPr>
              <w:pStyle w:val="ConsPlusNormal"/>
              <w:jc w:val="center"/>
            </w:pPr>
            <w:r>
              <w:t>-9,2</w:t>
            </w:r>
          </w:p>
        </w:tc>
        <w:tc>
          <w:tcPr>
            <w:tcW w:w="1133" w:type="dxa"/>
            <w:tcBorders>
              <w:top w:val="nil"/>
              <w:bottom w:val="nil"/>
            </w:tcBorders>
          </w:tcPr>
          <w:p w:rsidR="00091023" w:rsidRDefault="00091023">
            <w:pPr>
              <w:pStyle w:val="ConsPlusNormal"/>
              <w:jc w:val="center"/>
            </w:pPr>
            <w:r>
              <w:t>-7,72</w:t>
            </w:r>
          </w:p>
        </w:tc>
        <w:tc>
          <w:tcPr>
            <w:tcW w:w="1133" w:type="dxa"/>
            <w:tcBorders>
              <w:top w:val="nil"/>
              <w:bottom w:val="nil"/>
            </w:tcBorders>
          </w:tcPr>
          <w:p w:rsidR="00091023" w:rsidRDefault="00091023">
            <w:pPr>
              <w:pStyle w:val="ConsPlusNormal"/>
              <w:jc w:val="center"/>
            </w:pPr>
            <w:r>
              <w:t>-6,5</w:t>
            </w:r>
          </w:p>
        </w:tc>
        <w:tc>
          <w:tcPr>
            <w:tcW w:w="1139" w:type="dxa"/>
            <w:tcBorders>
              <w:top w:val="nil"/>
              <w:bottom w:val="nil"/>
            </w:tcBorders>
          </w:tcPr>
          <w:p w:rsidR="00091023" w:rsidRDefault="00091023">
            <w:pPr>
              <w:pStyle w:val="ConsPlusNormal"/>
              <w:jc w:val="center"/>
            </w:pPr>
            <w:r>
              <w:t>-5,14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0,6</w:t>
            </w:r>
          </w:p>
        </w:tc>
        <w:tc>
          <w:tcPr>
            <w:tcW w:w="1133" w:type="dxa"/>
            <w:tcBorders>
              <w:top w:val="nil"/>
              <w:bottom w:val="nil"/>
            </w:tcBorders>
          </w:tcPr>
          <w:p w:rsidR="00091023" w:rsidRDefault="00091023">
            <w:pPr>
              <w:pStyle w:val="ConsPlusNormal"/>
              <w:jc w:val="center"/>
            </w:pPr>
            <w:r>
              <w:t>-13,54</w:t>
            </w:r>
          </w:p>
        </w:tc>
        <w:tc>
          <w:tcPr>
            <w:tcW w:w="1133" w:type="dxa"/>
            <w:tcBorders>
              <w:top w:val="nil"/>
              <w:bottom w:val="nil"/>
            </w:tcBorders>
          </w:tcPr>
          <w:p w:rsidR="00091023" w:rsidRDefault="00091023">
            <w:pPr>
              <w:pStyle w:val="ConsPlusNormal"/>
              <w:jc w:val="center"/>
            </w:pPr>
            <w:r>
              <w:t>-11,94</w:t>
            </w:r>
          </w:p>
        </w:tc>
        <w:tc>
          <w:tcPr>
            <w:tcW w:w="1133" w:type="dxa"/>
            <w:tcBorders>
              <w:top w:val="nil"/>
              <w:bottom w:val="nil"/>
            </w:tcBorders>
          </w:tcPr>
          <w:p w:rsidR="00091023" w:rsidRDefault="00091023">
            <w:pPr>
              <w:pStyle w:val="ConsPlusNormal"/>
              <w:jc w:val="center"/>
            </w:pPr>
            <w:r>
              <w:t>-10,36</w:t>
            </w:r>
          </w:p>
        </w:tc>
        <w:tc>
          <w:tcPr>
            <w:tcW w:w="1133" w:type="dxa"/>
            <w:tcBorders>
              <w:top w:val="nil"/>
              <w:bottom w:val="nil"/>
            </w:tcBorders>
          </w:tcPr>
          <w:p w:rsidR="00091023" w:rsidRDefault="00091023">
            <w:pPr>
              <w:pStyle w:val="ConsPlusNormal"/>
              <w:jc w:val="center"/>
            </w:pPr>
            <w:r>
              <w:t>-8,85</w:t>
            </w:r>
          </w:p>
        </w:tc>
        <w:tc>
          <w:tcPr>
            <w:tcW w:w="1133" w:type="dxa"/>
            <w:tcBorders>
              <w:top w:val="nil"/>
              <w:bottom w:val="nil"/>
            </w:tcBorders>
          </w:tcPr>
          <w:p w:rsidR="00091023" w:rsidRDefault="00091023">
            <w:pPr>
              <w:pStyle w:val="ConsPlusNormal"/>
              <w:jc w:val="center"/>
            </w:pPr>
            <w:r>
              <w:t>-7,43</w:t>
            </w:r>
          </w:p>
        </w:tc>
        <w:tc>
          <w:tcPr>
            <w:tcW w:w="1133" w:type="dxa"/>
            <w:tcBorders>
              <w:top w:val="nil"/>
              <w:bottom w:val="nil"/>
            </w:tcBorders>
          </w:tcPr>
          <w:p w:rsidR="00091023" w:rsidRDefault="00091023">
            <w:pPr>
              <w:pStyle w:val="ConsPlusNormal"/>
              <w:jc w:val="center"/>
            </w:pPr>
            <w:r>
              <w:t>-6,12</w:t>
            </w:r>
          </w:p>
        </w:tc>
        <w:tc>
          <w:tcPr>
            <w:tcW w:w="1139" w:type="dxa"/>
            <w:tcBorders>
              <w:top w:val="nil"/>
              <w:bottom w:val="nil"/>
            </w:tcBorders>
          </w:tcPr>
          <w:p w:rsidR="00091023" w:rsidRDefault="00091023">
            <w:pPr>
              <w:pStyle w:val="ConsPlusNormal"/>
              <w:jc w:val="center"/>
            </w:pPr>
            <w:r>
              <w:t>-4,96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-12,72</w:t>
            </w:r>
          </w:p>
        </w:tc>
        <w:tc>
          <w:tcPr>
            <w:tcW w:w="1133" w:type="dxa"/>
            <w:tcBorders>
              <w:top w:val="nil"/>
              <w:bottom w:val="nil"/>
            </w:tcBorders>
          </w:tcPr>
          <w:p w:rsidR="00091023" w:rsidRDefault="00091023">
            <w:pPr>
              <w:pStyle w:val="ConsPlusNormal"/>
              <w:jc w:val="center"/>
            </w:pPr>
            <w:r>
              <w:t>-11,26</w:t>
            </w:r>
          </w:p>
        </w:tc>
        <w:tc>
          <w:tcPr>
            <w:tcW w:w="1133" w:type="dxa"/>
            <w:tcBorders>
              <w:top w:val="nil"/>
              <w:bottom w:val="nil"/>
            </w:tcBorders>
          </w:tcPr>
          <w:p w:rsidR="00091023" w:rsidRDefault="00091023">
            <w:pPr>
              <w:pStyle w:val="ConsPlusNormal"/>
              <w:jc w:val="center"/>
            </w:pPr>
            <w:r>
              <w:t>-9,8</w:t>
            </w:r>
          </w:p>
        </w:tc>
        <w:tc>
          <w:tcPr>
            <w:tcW w:w="1133" w:type="dxa"/>
            <w:tcBorders>
              <w:top w:val="nil"/>
              <w:bottom w:val="nil"/>
            </w:tcBorders>
          </w:tcPr>
          <w:p w:rsidR="00091023" w:rsidRDefault="00091023">
            <w:pPr>
              <w:pStyle w:val="ConsPlusNormal"/>
              <w:jc w:val="center"/>
            </w:pPr>
            <w:r>
              <w:t>-8,39</w:t>
            </w:r>
          </w:p>
        </w:tc>
        <w:tc>
          <w:tcPr>
            <w:tcW w:w="1133" w:type="dxa"/>
            <w:tcBorders>
              <w:top w:val="nil"/>
              <w:bottom w:val="nil"/>
            </w:tcBorders>
          </w:tcPr>
          <w:p w:rsidR="00091023" w:rsidRDefault="00091023">
            <w:pPr>
              <w:pStyle w:val="ConsPlusNormal"/>
              <w:jc w:val="center"/>
            </w:pPr>
            <w:r>
              <w:t>-7,05</w:t>
            </w:r>
          </w:p>
        </w:tc>
        <w:tc>
          <w:tcPr>
            <w:tcW w:w="1133" w:type="dxa"/>
            <w:tcBorders>
              <w:top w:val="nil"/>
              <w:bottom w:val="nil"/>
            </w:tcBorders>
          </w:tcPr>
          <w:p w:rsidR="00091023" w:rsidRDefault="00091023">
            <w:pPr>
              <w:pStyle w:val="ConsPlusNormal"/>
              <w:jc w:val="center"/>
            </w:pPr>
            <w:r>
              <w:t>-5,81</w:t>
            </w:r>
          </w:p>
        </w:tc>
        <w:tc>
          <w:tcPr>
            <w:tcW w:w="1139" w:type="dxa"/>
            <w:tcBorders>
              <w:top w:val="nil"/>
              <w:bottom w:val="nil"/>
            </w:tcBorders>
          </w:tcPr>
          <w:p w:rsidR="00091023" w:rsidRDefault="00091023">
            <w:pPr>
              <w:pStyle w:val="ConsPlusNormal"/>
              <w:jc w:val="center"/>
            </w:pPr>
            <w:r>
              <w:t>-4,71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1,0</w:t>
            </w:r>
          </w:p>
        </w:tc>
        <w:tc>
          <w:tcPr>
            <w:tcW w:w="1133" w:type="dxa"/>
            <w:tcBorders>
              <w:top w:val="nil"/>
              <w:bottom w:val="single" w:sz="4" w:space="0" w:color="auto"/>
            </w:tcBorders>
          </w:tcPr>
          <w:p w:rsidR="00091023" w:rsidRDefault="00091023">
            <w:pPr>
              <w:pStyle w:val="ConsPlusNormal"/>
              <w:jc w:val="center"/>
            </w:pPr>
            <w:r>
              <w:t>-11,76</w:t>
            </w:r>
          </w:p>
        </w:tc>
        <w:tc>
          <w:tcPr>
            <w:tcW w:w="1133" w:type="dxa"/>
            <w:tcBorders>
              <w:top w:val="nil"/>
              <w:bottom w:val="single" w:sz="4" w:space="0" w:color="auto"/>
            </w:tcBorders>
          </w:tcPr>
          <w:p w:rsidR="00091023" w:rsidRDefault="00091023">
            <w:pPr>
              <w:pStyle w:val="ConsPlusNormal"/>
              <w:jc w:val="center"/>
            </w:pPr>
            <w:r>
              <w:t>-10,45</w:t>
            </w:r>
          </w:p>
        </w:tc>
        <w:tc>
          <w:tcPr>
            <w:tcW w:w="1133" w:type="dxa"/>
            <w:tcBorders>
              <w:top w:val="nil"/>
              <w:bottom w:val="single" w:sz="4" w:space="0" w:color="auto"/>
            </w:tcBorders>
          </w:tcPr>
          <w:p w:rsidR="00091023" w:rsidRDefault="00091023">
            <w:pPr>
              <w:pStyle w:val="ConsPlusNormal"/>
              <w:jc w:val="center"/>
            </w:pPr>
            <w:r>
              <w:t>-9,12</w:t>
            </w:r>
          </w:p>
        </w:tc>
        <w:tc>
          <w:tcPr>
            <w:tcW w:w="1133" w:type="dxa"/>
            <w:tcBorders>
              <w:top w:val="nil"/>
              <w:bottom w:val="single" w:sz="4" w:space="0" w:color="auto"/>
            </w:tcBorders>
          </w:tcPr>
          <w:p w:rsidR="00091023" w:rsidRDefault="00091023">
            <w:pPr>
              <w:pStyle w:val="ConsPlusNormal"/>
              <w:jc w:val="center"/>
            </w:pPr>
            <w:r>
              <w:t>-7,83</w:t>
            </w:r>
          </w:p>
        </w:tc>
        <w:tc>
          <w:tcPr>
            <w:tcW w:w="1133" w:type="dxa"/>
            <w:tcBorders>
              <w:top w:val="nil"/>
              <w:bottom w:val="single" w:sz="4" w:space="0" w:color="auto"/>
            </w:tcBorders>
          </w:tcPr>
          <w:p w:rsidR="00091023" w:rsidRDefault="00091023">
            <w:pPr>
              <w:pStyle w:val="ConsPlusNormal"/>
              <w:jc w:val="center"/>
            </w:pPr>
            <w:r>
              <w:t>-6,59</w:t>
            </w:r>
          </w:p>
        </w:tc>
        <w:tc>
          <w:tcPr>
            <w:tcW w:w="1133" w:type="dxa"/>
            <w:tcBorders>
              <w:top w:val="nil"/>
              <w:bottom w:val="single" w:sz="4" w:space="0" w:color="auto"/>
            </w:tcBorders>
          </w:tcPr>
          <w:p w:rsidR="00091023" w:rsidRDefault="00091023">
            <w:pPr>
              <w:pStyle w:val="ConsPlusNormal"/>
              <w:jc w:val="center"/>
            </w:pPr>
            <w:r>
              <w:t>-5,44</w:t>
            </w:r>
          </w:p>
        </w:tc>
        <w:tc>
          <w:tcPr>
            <w:tcW w:w="1139" w:type="dxa"/>
            <w:tcBorders>
              <w:top w:val="nil"/>
              <w:bottom w:val="single" w:sz="4" w:space="0" w:color="auto"/>
            </w:tcBorders>
          </w:tcPr>
          <w:p w:rsidR="00091023" w:rsidRDefault="00091023">
            <w:pPr>
              <w:pStyle w:val="ConsPlusNormal"/>
              <w:jc w:val="center"/>
            </w:pPr>
            <w:r>
              <w:t>-4,41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1,2</w:t>
            </w:r>
          </w:p>
        </w:tc>
        <w:tc>
          <w:tcPr>
            <w:tcW w:w="1133" w:type="dxa"/>
            <w:tcBorders>
              <w:top w:val="single" w:sz="4" w:space="0" w:color="auto"/>
              <w:bottom w:val="nil"/>
            </w:tcBorders>
          </w:tcPr>
          <w:p w:rsidR="00091023" w:rsidRDefault="00091023">
            <w:pPr>
              <w:pStyle w:val="ConsPlusNormal"/>
              <w:jc w:val="center"/>
            </w:pPr>
            <w:r>
              <w:t>-10,71</w:t>
            </w:r>
          </w:p>
        </w:tc>
        <w:tc>
          <w:tcPr>
            <w:tcW w:w="1133" w:type="dxa"/>
            <w:tcBorders>
              <w:top w:val="single" w:sz="4" w:space="0" w:color="auto"/>
              <w:bottom w:val="nil"/>
            </w:tcBorders>
          </w:tcPr>
          <w:p w:rsidR="00091023" w:rsidRDefault="00091023">
            <w:pPr>
              <w:pStyle w:val="ConsPlusNormal"/>
              <w:jc w:val="center"/>
            </w:pPr>
            <w:r>
              <w:t>-9,56</w:t>
            </w:r>
          </w:p>
        </w:tc>
        <w:tc>
          <w:tcPr>
            <w:tcW w:w="1133" w:type="dxa"/>
            <w:tcBorders>
              <w:top w:val="single" w:sz="4" w:space="0" w:color="auto"/>
              <w:bottom w:val="nil"/>
            </w:tcBorders>
          </w:tcPr>
          <w:p w:rsidR="00091023" w:rsidRDefault="00091023">
            <w:pPr>
              <w:pStyle w:val="ConsPlusNormal"/>
              <w:jc w:val="center"/>
            </w:pPr>
            <w:r>
              <w:t>-8,37</w:t>
            </w:r>
          </w:p>
        </w:tc>
        <w:tc>
          <w:tcPr>
            <w:tcW w:w="1133" w:type="dxa"/>
            <w:tcBorders>
              <w:top w:val="single" w:sz="4" w:space="0" w:color="auto"/>
              <w:bottom w:val="nil"/>
            </w:tcBorders>
          </w:tcPr>
          <w:p w:rsidR="00091023" w:rsidRDefault="00091023">
            <w:pPr>
              <w:pStyle w:val="ConsPlusNormal"/>
              <w:jc w:val="center"/>
            </w:pPr>
            <w:r>
              <w:t>-7,2</w:t>
            </w:r>
          </w:p>
        </w:tc>
        <w:tc>
          <w:tcPr>
            <w:tcW w:w="1133" w:type="dxa"/>
            <w:tcBorders>
              <w:top w:val="single" w:sz="4" w:space="0" w:color="auto"/>
              <w:bottom w:val="nil"/>
            </w:tcBorders>
          </w:tcPr>
          <w:p w:rsidR="00091023" w:rsidRDefault="00091023">
            <w:pPr>
              <w:pStyle w:val="ConsPlusNormal"/>
              <w:jc w:val="center"/>
            </w:pPr>
            <w:r>
              <w:t>-6,07</w:t>
            </w:r>
          </w:p>
        </w:tc>
        <w:tc>
          <w:tcPr>
            <w:tcW w:w="1133" w:type="dxa"/>
            <w:tcBorders>
              <w:top w:val="single" w:sz="4" w:space="0" w:color="auto"/>
              <w:bottom w:val="nil"/>
            </w:tcBorders>
          </w:tcPr>
          <w:p w:rsidR="00091023" w:rsidRDefault="00091023">
            <w:pPr>
              <w:pStyle w:val="ConsPlusNormal"/>
              <w:jc w:val="center"/>
            </w:pPr>
            <w:r>
              <w:t>-5,02</w:t>
            </w:r>
          </w:p>
        </w:tc>
        <w:tc>
          <w:tcPr>
            <w:tcW w:w="1139" w:type="dxa"/>
            <w:tcBorders>
              <w:top w:val="single" w:sz="4" w:space="0" w:color="auto"/>
              <w:bottom w:val="nil"/>
            </w:tcBorders>
          </w:tcPr>
          <w:p w:rsidR="00091023" w:rsidRDefault="00091023">
            <w:pPr>
              <w:pStyle w:val="ConsPlusNormal"/>
              <w:jc w:val="center"/>
            </w:pPr>
            <w:r>
              <w:t>-4,07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-9,62</w:t>
            </w:r>
          </w:p>
        </w:tc>
        <w:tc>
          <w:tcPr>
            <w:tcW w:w="1133" w:type="dxa"/>
            <w:tcBorders>
              <w:top w:val="nil"/>
              <w:bottom w:val="nil"/>
            </w:tcBorders>
          </w:tcPr>
          <w:p w:rsidR="00091023" w:rsidRDefault="00091023">
            <w:pPr>
              <w:pStyle w:val="ConsPlusNormal"/>
              <w:jc w:val="center"/>
            </w:pPr>
            <w:r>
              <w:t>-8,62</w:t>
            </w:r>
          </w:p>
        </w:tc>
        <w:tc>
          <w:tcPr>
            <w:tcW w:w="1133" w:type="dxa"/>
            <w:tcBorders>
              <w:top w:val="nil"/>
              <w:bottom w:val="nil"/>
            </w:tcBorders>
          </w:tcPr>
          <w:p w:rsidR="00091023" w:rsidRDefault="00091023">
            <w:pPr>
              <w:pStyle w:val="ConsPlusNormal"/>
              <w:jc w:val="center"/>
            </w:pPr>
            <w:r>
              <w:t>-7,57</w:t>
            </w:r>
          </w:p>
        </w:tc>
        <w:tc>
          <w:tcPr>
            <w:tcW w:w="1133" w:type="dxa"/>
            <w:tcBorders>
              <w:top w:val="nil"/>
              <w:bottom w:val="nil"/>
            </w:tcBorders>
          </w:tcPr>
          <w:p w:rsidR="00091023" w:rsidRDefault="00091023">
            <w:pPr>
              <w:pStyle w:val="ConsPlusNormal"/>
              <w:jc w:val="center"/>
            </w:pPr>
            <w:r>
              <w:t>-6,52</w:t>
            </w:r>
          </w:p>
        </w:tc>
        <w:tc>
          <w:tcPr>
            <w:tcW w:w="1133" w:type="dxa"/>
            <w:tcBorders>
              <w:top w:val="nil"/>
              <w:bottom w:val="nil"/>
            </w:tcBorders>
          </w:tcPr>
          <w:p w:rsidR="00091023" w:rsidRDefault="00091023">
            <w:pPr>
              <w:pStyle w:val="ConsPlusNormal"/>
              <w:jc w:val="center"/>
            </w:pPr>
            <w:r>
              <w:t>-5,51</w:t>
            </w:r>
          </w:p>
        </w:tc>
        <w:tc>
          <w:tcPr>
            <w:tcW w:w="1133" w:type="dxa"/>
            <w:tcBorders>
              <w:top w:val="nil"/>
              <w:bottom w:val="nil"/>
            </w:tcBorders>
          </w:tcPr>
          <w:p w:rsidR="00091023" w:rsidRDefault="00091023">
            <w:pPr>
              <w:pStyle w:val="ConsPlusNormal"/>
              <w:jc w:val="center"/>
            </w:pPr>
            <w:r>
              <w:t>-4,56</w:t>
            </w:r>
          </w:p>
        </w:tc>
        <w:tc>
          <w:tcPr>
            <w:tcW w:w="1139" w:type="dxa"/>
            <w:tcBorders>
              <w:top w:val="nil"/>
              <w:bottom w:val="nil"/>
            </w:tcBorders>
          </w:tcPr>
          <w:p w:rsidR="00091023" w:rsidRDefault="00091023">
            <w:pPr>
              <w:pStyle w:val="ConsPlusNormal"/>
              <w:jc w:val="center"/>
            </w:pPr>
            <w:r>
              <w:t>-3,7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-8,52</w:t>
            </w:r>
          </w:p>
        </w:tc>
        <w:tc>
          <w:tcPr>
            <w:tcW w:w="1133" w:type="dxa"/>
            <w:tcBorders>
              <w:top w:val="nil"/>
              <w:bottom w:val="nil"/>
            </w:tcBorders>
          </w:tcPr>
          <w:p w:rsidR="00091023" w:rsidRDefault="00091023">
            <w:pPr>
              <w:pStyle w:val="ConsPlusNormal"/>
              <w:jc w:val="center"/>
            </w:pPr>
            <w:r>
              <w:t>-7,67</w:t>
            </w:r>
          </w:p>
        </w:tc>
        <w:tc>
          <w:tcPr>
            <w:tcW w:w="1133" w:type="dxa"/>
            <w:tcBorders>
              <w:top w:val="nil"/>
              <w:bottom w:val="nil"/>
            </w:tcBorders>
          </w:tcPr>
          <w:p w:rsidR="00091023" w:rsidRDefault="00091023">
            <w:pPr>
              <w:pStyle w:val="ConsPlusNormal"/>
              <w:jc w:val="center"/>
            </w:pPr>
            <w:r>
              <w:t>-6,75</w:t>
            </w:r>
          </w:p>
        </w:tc>
        <w:tc>
          <w:tcPr>
            <w:tcW w:w="1133" w:type="dxa"/>
            <w:tcBorders>
              <w:top w:val="nil"/>
              <w:bottom w:val="nil"/>
            </w:tcBorders>
          </w:tcPr>
          <w:p w:rsidR="00091023" w:rsidRDefault="00091023">
            <w:pPr>
              <w:pStyle w:val="ConsPlusNormal"/>
              <w:jc w:val="center"/>
            </w:pPr>
            <w:r>
              <w:t>-5,83</w:t>
            </w:r>
          </w:p>
        </w:tc>
        <w:tc>
          <w:tcPr>
            <w:tcW w:w="1133" w:type="dxa"/>
            <w:tcBorders>
              <w:top w:val="nil"/>
              <w:bottom w:val="nil"/>
            </w:tcBorders>
          </w:tcPr>
          <w:p w:rsidR="00091023" w:rsidRDefault="00091023">
            <w:pPr>
              <w:pStyle w:val="ConsPlusNormal"/>
              <w:jc w:val="center"/>
            </w:pPr>
            <w:r>
              <w:t>-4,93</w:t>
            </w:r>
          </w:p>
        </w:tc>
        <w:tc>
          <w:tcPr>
            <w:tcW w:w="1133" w:type="dxa"/>
            <w:tcBorders>
              <w:top w:val="nil"/>
              <w:bottom w:val="nil"/>
            </w:tcBorders>
          </w:tcPr>
          <w:p w:rsidR="00091023" w:rsidRDefault="00091023">
            <w:pPr>
              <w:pStyle w:val="ConsPlusNormal"/>
              <w:jc w:val="center"/>
            </w:pPr>
            <w:r>
              <w:t>-4,09</w:t>
            </w:r>
          </w:p>
        </w:tc>
        <w:tc>
          <w:tcPr>
            <w:tcW w:w="1139" w:type="dxa"/>
            <w:tcBorders>
              <w:top w:val="nil"/>
              <w:bottom w:val="nil"/>
            </w:tcBorders>
          </w:tcPr>
          <w:p w:rsidR="00091023" w:rsidRDefault="00091023">
            <w:pPr>
              <w:pStyle w:val="ConsPlusNormal"/>
              <w:jc w:val="center"/>
            </w:pPr>
            <w:r>
              <w:t>-3,32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-7,45</w:t>
            </w:r>
          </w:p>
        </w:tc>
        <w:tc>
          <w:tcPr>
            <w:tcW w:w="1133" w:type="dxa"/>
            <w:tcBorders>
              <w:top w:val="nil"/>
              <w:bottom w:val="nil"/>
            </w:tcBorders>
          </w:tcPr>
          <w:p w:rsidR="00091023" w:rsidRDefault="00091023">
            <w:pPr>
              <w:pStyle w:val="ConsPlusNormal"/>
              <w:jc w:val="center"/>
            </w:pPr>
            <w:r>
              <w:t>-6,74</w:t>
            </w:r>
          </w:p>
        </w:tc>
        <w:tc>
          <w:tcPr>
            <w:tcW w:w="1133" w:type="dxa"/>
            <w:tcBorders>
              <w:top w:val="nil"/>
              <w:bottom w:val="nil"/>
            </w:tcBorders>
          </w:tcPr>
          <w:p w:rsidR="00091023" w:rsidRDefault="00091023">
            <w:pPr>
              <w:pStyle w:val="ConsPlusNormal"/>
              <w:jc w:val="center"/>
            </w:pPr>
            <w:r>
              <w:t>-6,95</w:t>
            </w:r>
          </w:p>
        </w:tc>
        <w:tc>
          <w:tcPr>
            <w:tcW w:w="1133" w:type="dxa"/>
            <w:tcBorders>
              <w:top w:val="nil"/>
              <w:bottom w:val="nil"/>
            </w:tcBorders>
          </w:tcPr>
          <w:p w:rsidR="00091023" w:rsidRDefault="00091023">
            <w:pPr>
              <w:pStyle w:val="ConsPlusNormal"/>
              <w:jc w:val="center"/>
            </w:pPr>
            <w:r>
              <w:t>-5,15</w:t>
            </w:r>
          </w:p>
        </w:tc>
        <w:tc>
          <w:tcPr>
            <w:tcW w:w="1133" w:type="dxa"/>
            <w:tcBorders>
              <w:top w:val="nil"/>
              <w:bottom w:val="nil"/>
            </w:tcBorders>
          </w:tcPr>
          <w:p w:rsidR="00091023" w:rsidRDefault="00091023">
            <w:pPr>
              <w:pStyle w:val="ConsPlusNormal"/>
              <w:jc w:val="center"/>
            </w:pPr>
            <w:r>
              <w:t>-4,36</w:t>
            </w:r>
          </w:p>
        </w:tc>
        <w:tc>
          <w:tcPr>
            <w:tcW w:w="1133" w:type="dxa"/>
            <w:tcBorders>
              <w:top w:val="nil"/>
              <w:bottom w:val="nil"/>
            </w:tcBorders>
          </w:tcPr>
          <w:p w:rsidR="00091023" w:rsidRDefault="00091023">
            <w:pPr>
              <w:pStyle w:val="ConsPlusNormal"/>
              <w:jc w:val="center"/>
            </w:pPr>
            <w:r>
              <w:t>-3,62</w:t>
            </w:r>
          </w:p>
        </w:tc>
        <w:tc>
          <w:tcPr>
            <w:tcW w:w="1139" w:type="dxa"/>
            <w:tcBorders>
              <w:top w:val="nil"/>
              <w:bottom w:val="nil"/>
            </w:tcBorders>
          </w:tcPr>
          <w:p w:rsidR="00091023" w:rsidRDefault="00091023">
            <w:pPr>
              <w:pStyle w:val="ConsPlusNormal"/>
              <w:jc w:val="center"/>
            </w:pPr>
            <w:r>
              <w:t>-2,94</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2,0</w:t>
            </w:r>
          </w:p>
        </w:tc>
        <w:tc>
          <w:tcPr>
            <w:tcW w:w="1133" w:type="dxa"/>
            <w:tcBorders>
              <w:top w:val="nil"/>
              <w:bottom w:val="single" w:sz="4" w:space="0" w:color="auto"/>
            </w:tcBorders>
          </w:tcPr>
          <w:p w:rsidR="00091023" w:rsidRDefault="00091023">
            <w:pPr>
              <w:pStyle w:val="ConsPlusNormal"/>
              <w:jc w:val="center"/>
            </w:pPr>
            <w:r>
              <w:t>-6,44</w:t>
            </w:r>
          </w:p>
        </w:tc>
        <w:tc>
          <w:tcPr>
            <w:tcW w:w="1133" w:type="dxa"/>
            <w:tcBorders>
              <w:top w:val="nil"/>
              <w:bottom w:val="single" w:sz="4" w:space="0" w:color="auto"/>
            </w:tcBorders>
          </w:tcPr>
          <w:p w:rsidR="00091023" w:rsidRDefault="00091023">
            <w:pPr>
              <w:pStyle w:val="ConsPlusNormal"/>
              <w:jc w:val="center"/>
            </w:pPr>
            <w:r>
              <w:t>-5,85</w:t>
            </w:r>
          </w:p>
        </w:tc>
        <w:tc>
          <w:tcPr>
            <w:tcW w:w="1133" w:type="dxa"/>
            <w:tcBorders>
              <w:top w:val="nil"/>
              <w:bottom w:val="single" w:sz="4" w:space="0" w:color="auto"/>
            </w:tcBorders>
          </w:tcPr>
          <w:p w:rsidR="00091023" w:rsidRDefault="00091023">
            <w:pPr>
              <w:pStyle w:val="ConsPlusNormal"/>
              <w:jc w:val="center"/>
            </w:pPr>
            <w:r>
              <w:t>-5,18</w:t>
            </w:r>
          </w:p>
        </w:tc>
        <w:tc>
          <w:tcPr>
            <w:tcW w:w="1133" w:type="dxa"/>
            <w:tcBorders>
              <w:top w:val="nil"/>
              <w:bottom w:val="single" w:sz="4" w:space="0" w:color="auto"/>
            </w:tcBorders>
          </w:tcPr>
          <w:p w:rsidR="00091023" w:rsidRDefault="00091023">
            <w:pPr>
              <w:pStyle w:val="ConsPlusNormal"/>
              <w:jc w:val="center"/>
            </w:pPr>
            <w:r>
              <w:t>-4,49</w:t>
            </w:r>
          </w:p>
        </w:tc>
        <w:tc>
          <w:tcPr>
            <w:tcW w:w="1133" w:type="dxa"/>
            <w:tcBorders>
              <w:top w:val="nil"/>
              <w:bottom w:val="single" w:sz="4" w:space="0" w:color="auto"/>
            </w:tcBorders>
          </w:tcPr>
          <w:p w:rsidR="00091023" w:rsidRDefault="00091023">
            <w:pPr>
              <w:pStyle w:val="ConsPlusNormal"/>
              <w:jc w:val="center"/>
            </w:pPr>
            <w:r>
              <w:t>-3,81</w:t>
            </w:r>
          </w:p>
        </w:tc>
        <w:tc>
          <w:tcPr>
            <w:tcW w:w="1133" w:type="dxa"/>
            <w:tcBorders>
              <w:top w:val="nil"/>
              <w:bottom w:val="single" w:sz="4" w:space="0" w:color="auto"/>
            </w:tcBorders>
          </w:tcPr>
          <w:p w:rsidR="00091023" w:rsidRDefault="00091023">
            <w:pPr>
              <w:pStyle w:val="ConsPlusNormal"/>
              <w:jc w:val="center"/>
            </w:pPr>
            <w:r>
              <w:t>-3,16</w:t>
            </w:r>
          </w:p>
        </w:tc>
        <w:tc>
          <w:tcPr>
            <w:tcW w:w="1139" w:type="dxa"/>
            <w:tcBorders>
              <w:top w:val="nil"/>
              <w:bottom w:val="single" w:sz="4" w:space="0" w:color="auto"/>
            </w:tcBorders>
          </w:tcPr>
          <w:p w:rsidR="00091023" w:rsidRDefault="00091023">
            <w:pPr>
              <w:pStyle w:val="ConsPlusNormal"/>
              <w:jc w:val="center"/>
            </w:pPr>
            <w:r>
              <w:t>-2,56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2,2</w:t>
            </w:r>
          </w:p>
        </w:tc>
        <w:tc>
          <w:tcPr>
            <w:tcW w:w="1133" w:type="dxa"/>
            <w:tcBorders>
              <w:top w:val="single" w:sz="4" w:space="0" w:color="auto"/>
              <w:bottom w:val="nil"/>
            </w:tcBorders>
          </w:tcPr>
          <w:p w:rsidR="00091023" w:rsidRDefault="00091023">
            <w:pPr>
              <w:pStyle w:val="ConsPlusNormal"/>
              <w:jc w:val="center"/>
            </w:pPr>
            <w:r>
              <w:t>-5,51</w:t>
            </w:r>
          </w:p>
        </w:tc>
        <w:tc>
          <w:tcPr>
            <w:tcW w:w="1133" w:type="dxa"/>
            <w:tcBorders>
              <w:top w:val="single" w:sz="4" w:space="0" w:color="auto"/>
              <w:bottom w:val="nil"/>
            </w:tcBorders>
          </w:tcPr>
          <w:p w:rsidR="00091023" w:rsidRDefault="00091023">
            <w:pPr>
              <w:pStyle w:val="ConsPlusNormal"/>
              <w:jc w:val="center"/>
            </w:pPr>
            <w:r>
              <w:t>-5,02</w:t>
            </w:r>
          </w:p>
        </w:tc>
        <w:tc>
          <w:tcPr>
            <w:tcW w:w="1133" w:type="dxa"/>
            <w:tcBorders>
              <w:top w:val="single" w:sz="4" w:space="0" w:color="auto"/>
              <w:bottom w:val="nil"/>
            </w:tcBorders>
          </w:tcPr>
          <w:p w:rsidR="00091023" w:rsidRDefault="00091023">
            <w:pPr>
              <w:pStyle w:val="ConsPlusNormal"/>
              <w:jc w:val="center"/>
            </w:pPr>
            <w:r>
              <w:t>-4,45</w:t>
            </w:r>
          </w:p>
        </w:tc>
        <w:tc>
          <w:tcPr>
            <w:tcW w:w="1133" w:type="dxa"/>
            <w:tcBorders>
              <w:top w:val="single" w:sz="4" w:space="0" w:color="auto"/>
              <w:bottom w:val="nil"/>
            </w:tcBorders>
          </w:tcPr>
          <w:p w:rsidR="00091023" w:rsidRDefault="00091023">
            <w:pPr>
              <w:pStyle w:val="ConsPlusNormal"/>
              <w:jc w:val="center"/>
            </w:pPr>
            <w:r>
              <w:t>-3,86</w:t>
            </w:r>
          </w:p>
        </w:tc>
        <w:tc>
          <w:tcPr>
            <w:tcW w:w="1133" w:type="dxa"/>
            <w:tcBorders>
              <w:top w:val="single" w:sz="4" w:space="0" w:color="auto"/>
              <w:bottom w:val="nil"/>
            </w:tcBorders>
          </w:tcPr>
          <w:p w:rsidR="00091023" w:rsidRDefault="00091023">
            <w:pPr>
              <w:pStyle w:val="ConsPlusNormal"/>
              <w:jc w:val="center"/>
            </w:pPr>
            <w:r>
              <w:t>-3,28</w:t>
            </w:r>
          </w:p>
        </w:tc>
        <w:tc>
          <w:tcPr>
            <w:tcW w:w="1133" w:type="dxa"/>
            <w:tcBorders>
              <w:top w:val="single" w:sz="4" w:space="0" w:color="auto"/>
              <w:bottom w:val="nil"/>
            </w:tcBorders>
          </w:tcPr>
          <w:p w:rsidR="00091023" w:rsidRDefault="00091023">
            <w:pPr>
              <w:pStyle w:val="ConsPlusNormal"/>
              <w:jc w:val="center"/>
            </w:pPr>
            <w:r>
              <w:t>-2,72</w:t>
            </w:r>
          </w:p>
        </w:tc>
        <w:tc>
          <w:tcPr>
            <w:tcW w:w="1139" w:type="dxa"/>
            <w:tcBorders>
              <w:top w:val="single" w:sz="4" w:space="0" w:color="auto"/>
              <w:bottom w:val="nil"/>
            </w:tcBorders>
          </w:tcPr>
          <w:p w:rsidR="00091023" w:rsidRDefault="00091023">
            <w:pPr>
              <w:pStyle w:val="ConsPlusNormal"/>
              <w:jc w:val="center"/>
            </w:pPr>
            <w:r>
              <w:t>-2,19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-4,67</w:t>
            </w:r>
          </w:p>
        </w:tc>
        <w:tc>
          <w:tcPr>
            <w:tcW w:w="1133" w:type="dxa"/>
            <w:tcBorders>
              <w:top w:val="nil"/>
              <w:bottom w:val="nil"/>
            </w:tcBorders>
          </w:tcPr>
          <w:p w:rsidR="00091023" w:rsidRDefault="00091023">
            <w:pPr>
              <w:pStyle w:val="ConsPlusNormal"/>
              <w:jc w:val="center"/>
            </w:pPr>
            <w:r>
              <w:t>-4,25</w:t>
            </w:r>
          </w:p>
        </w:tc>
        <w:tc>
          <w:tcPr>
            <w:tcW w:w="1133" w:type="dxa"/>
            <w:tcBorders>
              <w:top w:val="nil"/>
              <w:bottom w:val="nil"/>
            </w:tcBorders>
          </w:tcPr>
          <w:p w:rsidR="00091023" w:rsidRDefault="00091023">
            <w:pPr>
              <w:pStyle w:val="ConsPlusNormal"/>
              <w:jc w:val="center"/>
            </w:pPr>
            <w:r>
              <w:t>-3,78</w:t>
            </w:r>
          </w:p>
        </w:tc>
        <w:tc>
          <w:tcPr>
            <w:tcW w:w="1133" w:type="dxa"/>
            <w:tcBorders>
              <w:top w:val="nil"/>
              <w:bottom w:val="nil"/>
            </w:tcBorders>
          </w:tcPr>
          <w:p w:rsidR="00091023" w:rsidRDefault="00091023">
            <w:pPr>
              <w:pStyle w:val="ConsPlusNormal"/>
              <w:jc w:val="center"/>
            </w:pPr>
            <w:r>
              <w:t>-3,28</w:t>
            </w:r>
          </w:p>
        </w:tc>
        <w:tc>
          <w:tcPr>
            <w:tcW w:w="1133" w:type="dxa"/>
            <w:tcBorders>
              <w:top w:val="nil"/>
              <w:bottom w:val="nil"/>
            </w:tcBorders>
          </w:tcPr>
          <w:p w:rsidR="00091023" w:rsidRDefault="00091023">
            <w:pPr>
              <w:pStyle w:val="ConsPlusNormal"/>
              <w:jc w:val="center"/>
            </w:pPr>
            <w:r>
              <w:t>-2,78</w:t>
            </w:r>
          </w:p>
        </w:tc>
        <w:tc>
          <w:tcPr>
            <w:tcW w:w="1133" w:type="dxa"/>
            <w:tcBorders>
              <w:top w:val="nil"/>
              <w:bottom w:val="nil"/>
            </w:tcBorders>
          </w:tcPr>
          <w:p w:rsidR="00091023" w:rsidRDefault="00091023">
            <w:pPr>
              <w:pStyle w:val="ConsPlusNormal"/>
              <w:jc w:val="center"/>
            </w:pPr>
            <w:r>
              <w:t>-2,3</w:t>
            </w:r>
          </w:p>
        </w:tc>
        <w:tc>
          <w:tcPr>
            <w:tcW w:w="1139" w:type="dxa"/>
            <w:tcBorders>
              <w:top w:val="nil"/>
              <w:bottom w:val="nil"/>
            </w:tcBorders>
          </w:tcPr>
          <w:p w:rsidR="00091023" w:rsidRDefault="00091023">
            <w:pPr>
              <w:pStyle w:val="ConsPlusNormal"/>
              <w:jc w:val="center"/>
            </w:pPr>
            <w:r>
              <w:t>-1,85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2,6</w:t>
            </w:r>
          </w:p>
        </w:tc>
        <w:tc>
          <w:tcPr>
            <w:tcW w:w="1133" w:type="dxa"/>
            <w:tcBorders>
              <w:top w:val="nil"/>
              <w:bottom w:val="nil"/>
            </w:tcBorders>
          </w:tcPr>
          <w:p w:rsidR="00091023" w:rsidRDefault="00091023">
            <w:pPr>
              <w:pStyle w:val="ConsPlusNormal"/>
              <w:jc w:val="center"/>
            </w:pPr>
            <w:r>
              <w:t>-3,92</w:t>
            </w:r>
          </w:p>
        </w:tc>
        <w:tc>
          <w:tcPr>
            <w:tcW w:w="1133" w:type="dxa"/>
            <w:tcBorders>
              <w:top w:val="nil"/>
              <w:bottom w:val="nil"/>
            </w:tcBorders>
          </w:tcPr>
          <w:p w:rsidR="00091023" w:rsidRDefault="00091023">
            <w:pPr>
              <w:pStyle w:val="ConsPlusNormal"/>
              <w:jc w:val="center"/>
            </w:pPr>
            <w:r>
              <w:t>-3,57</w:t>
            </w:r>
          </w:p>
        </w:tc>
        <w:tc>
          <w:tcPr>
            <w:tcW w:w="1133" w:type="dxa"/>
            <w:tcBorders>
              <w:top w:val="nil"/>
              <w:bottom w:val="nil"/>
            </w:tcBorders>
          </w:tcPr>
          <w:p w:rsidR="00091023" w:rsidRDefault="00091023">
            <w:pPr>
              <w:pStyle w:val="ConsPlusNormal"/>
              <w:jc w:val="center"/>
            </w:pPr>
            <w:r>
              <w:t>-3,17</w:t>
            </w:r>
          </w:p>
        </w:tc>
        <w:tc>
          <w:tcPr>
            <w:tcW w:w="1133" w:type="dxa"/>
            <w:tcBorders>
              <w:top w:val="nil"/>
              <w:bottom w:val="nil"/>
            </w:tcBorders>
          </w:tcPr>
          <w:p w:rsidR="00091023" w:rsidRDefault="00091023">
            <w:pPr>
              <w:pStyle w:val="ConsPlusNormal"/>
              <w:jc w:val="center"/>
            </w:pPr>
            <w:r>
              <w:t>-2,75</w:t>
            </w:r>
          </w:p>
        </w:tc>
        <w:tc>
          <w:tcPr>
            <w:tcW w:w="1133" w:type="dxa"/>
            <w:tcBorders>
              <w:top w:val="nil"/>
              <w:bottom w:val="nil"/>
            </w:tcBorders>
          </w:tcPr>
          <w:p w:rsidR="00091023" w:rsidRDefault="00091023">
            <w:pPr>
              <w:pStyle w:val="ConsPlusNormal"/>
              <w:jc w:val="center"/>
            </w:pPr>
            <w:r>
              <w:t>-2,33</w:t>
            </w:r>
          </w:p>
        </w:tc>
        <w:tc>
          <w:tcPr>
            <w:tcW w:w="1133" w:type="dxa"/>
            <w:tcBorders>
              <w:top w:val="nil"/>
              <w:bottom w:val="nil"/>
            </w:tcBorders>
          </w:tcPr>
          <w:p w:rsidR="00091023" w:rsidRDefault="00091023">
            <w:pPr>
              <w:pStyle w:val="ConsPlusNormal"/>
              <w:jc w:val="center"/>
            </w:pPr>
            <w:r>
              <w:t>-1,92</w:t>
            </w:r>
          </w:p>
        </w:tc>
        <w:tc>
          <w:tcPr>
            <w:tcW w:w="1139" w:type="dxa"/>
            <w:tcBorders>
              <w:top w:val="nil"/>
              <w:bottom w:val="nil"/>
            </w:tcBorders>
          </w:tcPr>
          <w:p w:rsidR="00091023" w:rsidRDefault="00091023">
            <w:pPr>
              <w:pStyle w:val="ConsPlusNormal"/>
              <w:jc w:val="center"/>
            </w:pPr>
            <w:r>
              <w:t>-1,54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-3,26</w:t>
            </w:r>
          </w:p>
        </w:tc>
        <w:tc>
          <w:tcPr>
            <w:tcW w:w="1133" w:type="dxa"/>
            <w:tcBorders>
              <w:top w:val="nil"/>
              <w:bottom w:val="nil"/>
            </w:tcBorders>
          </w:tcPr>
          <w:p w:rsidR="00091023" w:rsidRDefault="00091023">
            <w:pPr>
              <w:pStyle w:val="ConsPlusNormal"/>
              <w:jc w:val="center"/>
            </w:pPr>
            <w:r>
              <w:t>-2,97</w:t>
            </w:r>
          </w:p>
        </w:tc>
        <w:tc>
          <w:tcPr>
            <w:tcW w:w="1133" w:type="dxa"/>
            <w:tcBorders>
              <w:top w:val="nil"/>
              <w:bottom w:val="nil"/>
            </w:tcBorders>
          </w:tcPr>
          <w:p w:rsidR="00091023" w:rsidRDefault="00091023">
            <w:pPr>
              <w:pStyle w:val="ConsPlusNormal"/>
              <w:jc w:val="center"/>
            </w:pPr>
            <w:r>
              <w:t>-2,64</w:t>
            </w:r>
          </w:p>
        </w:tc>
        <w:tc>
          <w:tcPr>
            <w:tcW w:w="1133" w:type="dxa"/>
            <w:tcBorders>
              <w:top w:val="nil"/>
              <w:bottom w:val="nil"/>
            </w:tcBorders>
          </w:tcPr>
          <w:p w:rsidR="00091023" w:rsidRDefault="00091023">
            <w:pPr>
              <w:pStyle w:val="ConsPlusNormal"/>
              <w:jc w:val="center"/>
            </w:pPr>
            <w:r>
              <w:t>-2,28</w:t>
            </w:r>
          </w:p>
        </w:tc>
        <w:tc>
          <w:tcPr>
            <w:tcW w:w="1133" w:type="dxa"/>
            <w:tcBorders>
              <w:top w:val="nil"/>
              <w:bottom w:val="nil"/>
            </w:tcBorders>
          </w:tcPr>
          <w:p w:rsidR="00091023" w:rsidRDefault="00091023">
            <w:pPr>
              <w:pStyle w:val="ConsPlusNormal"/>
              <w:jc w:val="center"/>
            </w:pPr>
            <w:r>
              <w:t>-1,93</w:t>
            </w:r>
          </w:p>
        </w:tc>
        <w:tc>
          <w:tcPr>
            <w:tcW w:w="1133" w:type="dxa"/>
            <w:tcBorders>
              <w:top w:val="nil"/>
              <w:bottom w:val="nil"/>
            </w:tcBorders>
          </w:tcPr>
          <w:p w:rsidR="00091023" w:rsidRDefault="00091023">
            <w:pPr>
              <w:pStyle w:val="ConsPlusNormal"/>
              <w:jc w:val="center"/>
            </w:pPr>
            <w:r>
              <w:t>-1,58</w:t>
            </w:r>
          </w:p>
        </w:tc>
        <w:tc>
          <w:tcPr>
            <w:tcW w:w="1139" w:type="dxa"/>
            <w:tcBorders>
              <w:top w:val="nil"/>
              <w:bottom w:val="nil"/>
            </w:tcBorders>
          </w:tcPr>
          <w:p w:rsidR="00091023" w:rsidRDefault="00091023">
            <w:pPr>
              <w:pStyle w:val="ConsPlusNormal"/>
              <w:jc w:val="center"/>
            </w:pPr>
            <w:r>
              <w:t>-1,26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-2,68</w:t>
            </w:r>
          </w:p>
        </w:tc>
        <w:tc>
          <w:tcPr>
            <w:tcW w:w="1133" w:type="dxa"/>
            <w:tcBorders>
              <w:top w:val="nil"/>
              <w:bottom w:val="single" w:sz="4" w:space="0" w:color="auto"/>
            </w:tcBorders>
          </w:tcPr>
          <w:p w:rsidR="00091023" w:rsidRDefault="00091023">
            <w:pPr>
              <w:pStyle w:val="ConsPlusNormal"/>
              <w:jc w:val="center"/>
            </w:pPr>
            <w:r>
              <w:t>-2,45</w:t>
            </w:r>
          </w:p>
        </w:tc>
        <w:tc>
          <w:tcPr>
            <w:tcW w:w="1133" w:type="dxa"/>
            <w:tcBorders>
              <w:top w:val="nil"/>
              <w:bottom w:val="single" w:sz="4" w:space="0" w:color="auto"/>
            </w:tcBorders>
          </w:tcPr>
          <w:p w:rsidR="00091023" w:rsidRDefault="00091023">
            <w:pPr>
              <w:pStyle w:val="ConsPlusNormal"/>
              <w:jc w:val="center"/>
            </w:pPr>
            <w:r>
              <w:t>-2,17</w:t>
            </w:r>
          </w:p>
        </w:tc>
        <w:tc>
          <w:tcPr>
            <w:tcW w:w="1133" w:type="dxa"/>
            <w:tcBorders>
              <w:top w:val="nil"/>
              <w:bottom w:val="single" w:sz="4" w:space="0" w:color="auto"/>
            </w:tcBorders>
          </w:tcPr>
          <w:p w:rsidR="00091023" w:rsidRDefault="00091023">
            <w:pPr>
              <w:pStyle w:val="ConsPlusNormal"/>
              <w:jc w:val="center"/>
            </w:pPr>
            <w:r>
              <w:t>-1,87</w:t>
            </w:r>
          </w:p>
        </w:tc>
        <w:tc>
          <w:tcPr>
            <w:tcW w:w="1133" w:type="dxa"/>
            <w:tcBorders>
              <w:top w:val="nil"/>
              <w:bottom w:val="single" w:sz="4" w:space="0" w:color="auto"/>
            </w:tcBorders>
          </w:tcPr>
          <w:p w:rsidR="00091023" w:rsidRDefault="00091023">
            <w:pPr>
              <w:pStyle w:val="ConsPlusNormal"/>
              <w:jc w:val="center"/>
            </w:pPr>
            <w:r>
              <w:t>-1,57</w:t>
            </w:r>
          </w:p>
        </w:tc>
        <w:tc>
          <w:tcPr>
            <w:tcW w:w="1133" w:type="dxa"/>
            <w:tcBorders>
              <w:top w:val="nil"/>
              <w:bottom w:val="single" w:sz="4" w:space="0" w:color="auto"/>
            </w:tcBorders>
          </w:tcPr>
          <w:p w:rsidR="00091023" w:rsidRDefault="00091023">
            <w:pPr>
              <w:pStyle w:val="ConsPlusNormal"/>
              <w:jc w:val="center"/>
            </w:pPr>
            <w:r>
              <w:t>-1,28</w:t>
            </w:r>
          </w:p>
        </w:tc>
        <w:tc>
          <w:tcPr>
            <w:tcW w:w="1139" w:type="dxa"/>
            <w:tcBorders>
              <w:top w:val="nil"/>
              <w:bottom w:val="single" w:sz="4" w:space="0" w:color="auto"/>
            </w:tcBorders>
          </w:tcPr>
          <w:p w:rsidR="00091023" w:rsidRDefault="00091023">
            <w:pPr>
              <w:pStyle w:val="ConsPlusNormal"/>
              <w:jc w:val="center"/>
            </w:pPr>
            <w:r>
              <w:t>-1,01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3,2</w:t>
            </w:r>
          </w:p>
        </w:tc>
        <w:tc>
          <w:tcPr>
            <w:tcW w:w="1133" w:type="dxa"/>
            <w:tcBorders>
              <w:top w:val="single" w:sz="4" w:space="0" w:color="auto"/>
              <w:bottom w:val="nil"/>
            </w:tcBorders>
          </w:tcPr>
          <w:p w:rsidR="00091023" w:rsidRDefault="00091023">
            <w:pPr>
              <w:pStyle w:val="ConsPlusNormal"/>
              <w:jc w:val="center"/>
            </w:pPr>
            <w:r>
              <w:t>-2,18</w:t>
            </w:r>
          </w:p>
        </w:tc>
        <w:tc>
          <w:tcPr>
            <w:tcW w:w="1133" w:type="dxa"/>
            <w:tcBorders>
              <w:top w:val="single" w:sz="4" w:space="0" w:color="auto"/>
              <w:bottom w:val="nil"/>
            </w:tcBorders>
          </w:tcPr>
          <w:p w:rsidR="00091023" w:rsidRDefault="00091023">
            <w:pPr>
              <w:pStyle w:val="ConsPlusNormal"/>
              <w:jc w:val="center"/>
            </w:pPr>
            <w:r>
              <w:t>-1,99</w:t>
            </w:r>
          </w:p>
        </w:tc>
        <w:tc>
          <w:tcPr>
            <w:tcW w:w="1133" w:type="dxa"/>
            <w:tcBorders>
              <w:top w:val="single" w:sz="4" w:space="0" w:color="auto"/>
              <w:bottom w:val="nil"/>
            </w:tcBorders>
          </w:tcPr>
          <w:p w:rsidR="00091023" w:rsidRDefault="00091023">
            <w:pPr>
              <w:pStyle w:val="ConsPlusNormal"/>
              <w:jc w:val="center"/>
            </w:pPr>
            <w:r>
              <w:t>-1,75</w:t>
            </w:r>
          </w:p>
        </w:tc>
        <w:tc>
          <w:tcPr>
            <w:tcW w:w="1133" w:type="dxa"/>
            <w:tcBorders>
              <w:top w:val="single" w:sz="4" w:space="0" w:color="auto"/>
              <w:bottom w:val="nil"/>
            </w:tcBorders>
          </w:tcPr>
          <w:p w:rsidR="00091023" w:rsidRDefault="00091023">
            <w:pPr>
              <w:pStyle w:val="ConsPlusNormal"/>
              <w:jc w:val="center"/>
            </w:pPr>
            <w:r>
              <w:t>-1,51</w:t>
            </w:r>
          </w:p>
        </w:tc>
        <w:tc>
          <w:tcPr>
            <w:tcW w:w="1133" w:type="dxa"/>
            <w:tcBorders>
              <w:top w:val="single" w:sz="4" w:space="0" w:color="auto"/>
              <w:bottom w:val="nil"/>
            </w:tcBorders>
          </w:tcPr>
          <w:p w:rsidR="00091023" w:rsidRDefault="00091023">
            <w:pPr>
              <w:pStyle w:val="ConsPlusNormal"/>
              <w:jc w:val="center"/>
            </w:pPr>
            <w:r>
              <w:t>-1,25</w:t>
            </w:r>
          </w:p>
        </w:tc>
        <w:tc>
          <w:tcPr>
            <w:tcW w:w="1133" w:type="dxa"/>
            <w:tcBorders>
              <w:top w:val="single" w:sz="4" w:space="0" w:color="auto"/>
              <w:bottom w:val="nil"/>
            </w:tcBorders>
          </w:tcPr>
          <w:p w:rsidR="00091023" w:rsidRDefault="00091023">
            <w:pPr>
              <w:pStyle w:val="ConsPlusNormal"/>
              <w:jc w:val="center"/>
            </w:pPr>
            <w:r>
              <w:t>-1,01</w:t>
            </w:r>
          </w:p>
        </w:tc>
        <w:tc>
          <w:tcPr>
            <w:tcW w:w="1139" w:type="dxa"/>
            <w:tcBorders>
              <w:top w:val="single" w:sz="4" w:space="0" w:color="auto"/>
              <w:bottom w:val="nil"/>
            </w:tcBorders>
          </w:tcPr>
          <w:p w:rsidR="00091023" w:rsidRDefault="00091023">
            <w:pPr>
              <w:pStyle w:val="ConsPlusNormal"/>
              <w:jc w:val="center"/>
            </w:pPr>
            <w:r>
              <w:t>-0,78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-1,76</w:t>
            </w:r>
          </w:p>
        </w:tc>
        <w:tc>
          <w:tcPr>
            <w:tcW w:w="1133" w:type="dxa"/>
            <w:tcBorders>
              <w:top w:val="nil"/>
              <w:bottom w:val="nil"/>
            </w:tcBorders>
          </w:tcPr>
          <w:p w:rsidR="00091023" w:rsidRDefault="00091023">
            <w:pPr>
              <w:pStyle w:val="ConsPlusNormal"/>
              <w:jc w:val="center"/>
            </w:pPr>
            <w:r>
              <w:t>-1,59</w:t>
            </w:r>
          </w:p>
        </w:tc>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-1,19</w:t>
            </w:r>
          </w:p>
        </w:tc>
        <w:tc>
          <w:tcPr>
            <w:tcW w:w="1133" w:type="dxa"/>
            <w:tcBorders>
              <w:top w:val="nil"/>
              <w:bottom w:val="nil"/>
            </w:tcBorders>
          </w:tcPr>
          <w:p w:rsidR="00091023" w:rsidRDefault="00091023">
            <w:pPr>
              <w:pStyle w:val="ConsPlusNormal"/>
              <w:jc w:val="center"/>
            </w:pPr>
            <w:r>
              <w:t>-0,98</w:t>
            </w:r>
          </w:p>
        </w:tc>
        <w:tc>
          <w:tcPr>
            <w:tcW w:w="1133" w:type="dxa"/>
            <w:tcBorders>
              <w:top w:val="nil"/>
              <w:bottom w:val="nil"/>
            </w:tcBorders>
          </w:tcPr>
          <w:p w:rsidR="00091023" w:rsidRDefault="00091023">
            <w:pPr>
              <w:pStyle w:val="ConsPlusNormal"/>
              <w:jc w:val="center"/>
            </w:pPr>
            <w:r>
              <w:t>-0,78</w:t>
            </w:r>
          </w:p>
        </w:tc>
        <w:tc>
          <w:tcPr>
            <w:tcW w:w="1139" w:type="dxa"/>
            <w:tcBorders>
              <w:top w:val="nil"/>
              <w:bottom w:val="nil"/>
            </w:tcBorders>
          </w:tcPr>
          <w:p w:rsidR="00091023" w:rsidRDefault="00091023">
            <w:pPr>
              <w:pStyle w:val="ConsPlusNormal"/>
              <w:jc w:val="center"/>
            </w:pPr>
            <w:r>
              <w:t>-0,59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-1,25</w:t>
            </w:r>
          </w:p>
        </w:tc>
        <w:tc>
          <w:tcPr>
            <w:tcW w:w="1133" w:type="dxa"/>
            <w:tcBorders>
              <w:top w:val="nil"/>
              <w:bottom w:val="nil"/>
            </w:tcBorders>
          </w:tcPr>
          <w:p w:rsidR="00091023" w:rsidRDefault="00091023">
            <w:pPr>
              <w:pStyle w:val="ConsPlusNormal"/>
              <w:jc w:val="center"/>
            </w:pPr>
            <w:r>
              <w:t>-1,09</w:t>
            </w:r>
          </w:p>
        </w:tc>
        <w:tc>
          <w:tcPr>
            <w:tcW w:w="1133" w:type="dxa"/>
            <w:tcBorders>
              <w:top w:val="nil"/>
              <w:bottom w:val="nil"/>
            </w:tcBorders>
          </w:tcPr>
          <w:p w:rsidR="00091023" w:rsidRDefault="00091023">
            <w:pPr>
              <w:pStyle w:val="ConsPlusNormal"/>
              <w:jc w:val="center"/>
            </w:pPr>
            <w:r>
              <w:t>-0,92</w:t>
            </w:r>
          </w:p>
        </w:tc>
        <w:tc>
          <w:tcPr>
            <w:tcW w:w="1133" w:type="dxa"/>
            <w:tcBorders>
              <w:top w:val="nil"/>
              <w:bottom w:val="nil"/>
            </w:tcBorders>
          </w:tcPr>
          <w:p w:rsidR="00091023" w:rsidRDefault="00091023">
            <w:pPr>
              <w:pStyle w:val="ConsPlusNormal"/>
              <w:jc w:val="center"/>
            </w:pPr>
            <w:r>
              <w:t>-0,75</w:t>
            </w:r>
          </w:p>
        </w:tc>
        <w:tc>
          <w:tcPr>
            <w:tcW w:w="1133" w:type="dxa"/>
            <w:tcBorders>
              <w:top w:val="nil"/>
              <w:bottom w:val="nil"/>
            </w:tcBorders>
          </w:tcPr>
          <w:p w:rsidR="00091023" w:rsidRDefault="00091023">
            <w:pPr>
              <w:pStyle w:val="ConsPlusNormal"/>
              <w:jc w:val="center"/>
            </w:pPr>
            <w:r>
              <w:t>-0,58</w:t>
            </w:r>
          </w:p>
        </w:tc>
        <w:tc>
          <w:tcPr>
            <w:tcW w:w="1139" w:type="dxa"/>
            <w:tcBorders>
              <w:top w:val="nil"/>
              <w:bottom w:val="nil"/>
            </w:tcBorders>
          </w:tcPr>
          <w:p w:rsidR="00091023" w:rsidRDefault="00091023">
            <w:pPr>
              <w:pStyle w:val="ConsPlusNormal"/>
              <w:jc w:val="center"/>
            </w:pPr>
            <w:r>
              <w:t>-0,43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-1,1</w:t>
            </w:r>
          </w:p>
        </w:tc>
        <w:tc>
          <w:tcPr>
            <w:tcW w:w="1133" w:type="dxa"/>
            <w:tcBorders>
              <w:top w:val="nil"/>
              <w:bottom w:val="nil"/>
            </w:tcBorders>
          </w:tcPr>
          <w:p w:rsidR="00091023" w:rsidRDefault="00091023">
            <w:pPr>
              <w:pStyle w:val="ConsPlusNormal"/>
              <w:jc w:val="center"/>
            </w:pPr>
            <w:r>
              <w:t>-0,98</w:t>
            </w:r>
          </w:p>
        </w:tc>
        <w:tc>
          <w:tcPr>
            <w:tcW w:w="1133" w:type="dxa"/>
            <w:tcBorders>
              <w:top w:val="nil"/>
              <w:bottom w:val="nil"/>
            </w:tcBorders>
          </w:tcPr>
          <w:p w:rsidR="00091023" w:rsidRDefault="00091023">
            <w:pPr>
              <w:pStyle w:val="ConsPlusNormal"/>
              <w:jc w:val="center"/>
            </w:pPr>
            <w:r>
              <w:t>-0,84</w:t>
            </w:r>
          </w:p>
        </w:tc>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-0,56</w:t>
            </w:r>
          </w:p>
        </w:tc>
        <w:tc>
          <w:tcPr>
            <w:tcW w:w="1133" w:type="dxa"/>
            <w:tcBorders>
              <w:top w:val="nil"/>
              <w:bottom w:val="nil"/>
            </w:tcBorders>
          </w:tcPr>
          <w:p w:rsidR="00091023" w:rsidRDefault="00091023">
            <w:pPr>
              <w:pStyle w:val="ConsPlusNormal"/>
              <w:jc w:val="center"/>
            </w:pPr>
            <w:r>
              <w:t>-0,42</w:t>
            </w:r>
          </w:p>
        </w:tc>
        <w:tc>
          <w:tcPr>
            <w:tcW w:w="1139" w:type="dxa"/>
            <w:tcBorders>
              <w:top w:val="nil"/>
              <w:bottom w:val="nil"/>
            </w:tcBorders>
          </w:tcPr>
          <w:p w:rsidR="00091023" w:rsidRDefault="00091023">
            <w:pPr>
              <w:pStyle w:val="ConsPlusNormal"/>
              <w:jc w:val="center"/>
            </w:pPr>
            <w:r>
              <w:t>-0,29</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-0,85</w:t>
            </w:r>
          </w:p>
        </w:tc>
        <w:tc>
          <w:tcPr>
            <w:tcW w:w="1133" w:type="dxa"/>
            <w:tcBorders>
              <w:top w:val="nil"/>
              <w:bottom w:val="single" w:sz="4" w:space="0" w:color="auto"/>
            </w:tcBorders>
          </w:tcPr>
          <w:p w:rsidR="00091023" w:rsidRDefault="00091023">
            <w:pPr>
              <w:pStyle w:val="ConsPlusNormal"/>
              <w:jc w:val="center"/>
            </w:pPr>
            <w:r>
              <w:t>-0,75</w:t>
            </w:r>
          </w:p>
        </w:tc>
        <w:tc>
          <w:tcPr>
            <w:tcW w:w="1133" w:type="dxa"/>
            <w:tcBorders>
              <w:top w:val="nil"/>
              <w:bottom w:val="single" w:sz="4" w:space="0" w:color="auto"/>
            </w:tcBorders>
          </w:tcPr>
          <w:p w:rsidR="00091023" w:rsidRDefault="00091023">
            <w:pPr>
              <w:pStyle w:val="ConsPlusNormal"/>
              <w:jc w:val="center"/>
            </w:pPr>
            <w:r>
              <w:t>-0,63</w:t>
            </w:r>
          </w:p>
        </w:tc>
        <w:tc>
          <w:tcPr>
            <w:tcW w:w="1133" w:type="dxa"/>
            <w:tcBorders>
              <w:top w:val="nil"/>
              <w:bottom w:val="single" w:sz="4" w:space="0" w:color="auto"/>
            </w:tcBorders>
          </w:tcPr>
          <w:p w:rsidR="00091023" w:rsidRDefault="00091023">
            <w:pPr>
              <w:pStyle w:val="ConsPlusNormal"/>
              <w:jc w:val="center"/>
            </w:pPr>
            <w:r>
              <w:t>-0,52</w:t>
            </w:r>
          </w:p>
        </w:tc>
        <w:tc>
          <w:tcPr>
            <w:tcW w:w="1133" w:type="dxa"/>
            <w:tcBorders>
              <w:top w:val="nil"/>
              <w:bottom w:val="single" w:sz="4" w:space="0" w:color="auto"/>
            </w:tcBorders>
          </w:tcPr>
          <w:p w:rsidR="00091023" w:rsidRDefault="00091023">
            <w:pPr>
              <w:pStyle w:val="ConsPlusNormal"/>
              <w:jc w:val="center"/>
            </w:pPr>
            <w:r>
              <w:t>-0,4</w:t>
            </w:r>
          </w:p>
        </w:tc>
        <w:tc>
          <w:tcPr>
            <w:tcW w:w="1133" w:type="dxa"/>
            <w:tcBorders>
              <w:top w:val="nil"/>
              <w:bottom w:val="single" w:sz="4" w:space="0" w:color="auto"/>
            </w:tcBorders>
          </w:tcPr>
          <w:p w:rsidR="00091023" w:rsidRDefault="00091023">
            <w:pPr>
              <w:pStyle w:val="ConsPlusNormal"/>
              <w:jc w:val="center"/>
            </w:pPr>
            <w:r>
              <w:t>-0,29</w:t>
            </w:r>
          </w:p>
        </w:tc>
        <w:tc>
          <w:tcPr>
            <w:tcW w:w="1139" w:type="dxa"/>
            <w:tcBorders>
              <w:top w:val="nil"/>
              <w:bottom w:val="single" w:sz="4" w:space="0" w:color="auto"/>
            </w:tcBorders>
          </w:tcPr>
          <w:p w:rsidR="00091023" w:rsidRDefault="00091023">
            <w:pPr>
              <w:pStyle w:val="ConsPlusNormal"/>
              <w:jc w:val="center"/>
            </w:pPr>
            <w:r>
              <w:t>-0,18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4,5</w:t>
            </w:r>
          </w:p>
        </w:tc>
        <w:tc>
          <w:tcPr>
            <w:tcW w:w="1133" w:type="dxa"/>
            <w:tcBorders>
              <w:top w:val="single" w:sz="4" w:space="0" w:color="auto"/>
              <w:bottom w:val="nil"/>
            </w:tcBorders>
          </w:tcPr>
          <w:p w:rsidR="00091023" w:rsidRDefault="00091023">
            <w:pPr>
              <w:pStyle w:val="ConsPlusNormal"/>
              <w:jc w:val="center"/>
            </w:pPr>
            <w:r>
              <w:t>-0,4</w:t>
            </w:r>
          </w:p>
        </w:tc>
        <w:tc>
          <w:tcPr>
            <w:tcW w:w="1133" w:type="dxa"/>
            <w:tcBorders>
              <w:top w:val="single" w:sz="4" w:space="0" w:color="auto"/>
              <w:bottom w:val="nil"/>
            </w:tcBorders>
          </w:tcPr>
          <w:p w:rsidR="00091023" w:rsidRDefault="00091023">
            <w:pPr>
              <w:pStyle w:val="ConsPlusNormal"/>
              <w:jc w:val="center"/>
            </w:pPr>
            <w:r>
              <w:t>-0,33</w:t>
            </w:r>
          </w:p>
        </w:tc>
        <w:tc>
          <w:tcPr>
            <w:tcW w:w="1133" w:type="dxa"/>
            <w:tcBorders>
              <w:top w:val="single" w:sz="4" w:space="0" w:color="auto"/>
              <w:bottom w:val="nil"/>
            </w:tcBorders>
          </w:tcPr>
          <w:p w:rsidR="00091023" w:rsidRDefault="00091023">
            <w:pPr>
              <w:pStyle w:val="ConsPlusNormal"/>
              <w:jc w:val="center"/>
            </w:pPr>
            <w:r>
              <w:t>-0,27</w:t>
            </w:r>
          </w:p>
        </w:tc>
        <w:tc>
          <w:tcPr>
            <w:tcW w:w="1133" w:type="dxa"/>
            <w:tcBorders>
              <w:top w:val="single" w:sz="4" w:space="0" w:color="auto"/>
              <w:bottom w:val="nil"/>
            </w:tcBorders>
          </w:tcPr>
          <w:p w:rsidR="00091023" w:rsidRDefault="00091023">
            <w:pPr>
              <w:pStyle w:val="ConsPlusNormal"/>
              <w:jc w:val="center"/>
            </w:pPr>
            <w:r>
              <w:t>-0,2</w:t>
            </w:r>
          </w:p>
        </w:tc>
        <w:tc>
          <w:tcPr>
            <w:tcW w:w="1133" w:type="dxa"/>
            <w:tcBorders>
              <w:top w:val="single" w:sz="4" w:space="0" w:color="auto"/>
              <w:bottom w:val="nil"/>
            </w:tcBorders>
          </w:tcPr>
          <w:p w:rsidR="00091023" w:rsidRDefault="00091023">
            <w:pPr>
              <w:pStyle w:val="ConsPlusNormal"/>
              <w:jc w:val="center"/>
            </w:pPr>
            <w:r>
              <w:t>-0,13</w:t>
            </w:r>
          </w:p>
        </w:tc>
        <w:tc>
          <w:tcPr>
            <w:tcW w:w="1133" w:type="dxa"/>
            <w:tcBorders>
              <w:top w:val="single" w:sz="4" w:space="0" w:color="auto"/>
              <w:bottom w:val="nil"/>
            </w:tcBorders>
          </w:tcPr>
          <w:p w:rsidR="00091023" w:rsidRDefault="00091023">
            <w:pPr>
              <w:pStyle w:val="ConsPlusNormal"/>
              <w:jc w:val="center"/>
            </w:pPr>
            <w:r>
              <w:t>-0,06</w:t>
            </w:r>
          </w:p>
        </w:tc>
        <w:tc>
          <w:tcPr>
            <w:tcW w:w="1139" w:type="dxa"/>
            <w:tcBorders>
              <w:top w:val="single" w:sz="4" w:space="0" w:color="auto"/>
              <w:bottom w:val="nil"/>
            </w:tcBorders>
          </w:tcPr>
          <w:p w:rsidR="00091023" w:rsidRDefault="00091023">
            <w:pPr>
              <w:pStyle w:val="ConsPlusNormal"/>
              <w:jc w:val="center"/>
            </w:pPr>
            <w:r>
              <w:t>0</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-0,11</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-0,03</w:t>
            </w:r>
          </w:p>
        </w:tc>
        <w:tc>
          <w:tcPr>
            <w:tcW w:w="1133" w:type="dxa"/>
            <w:tcBorders>
              <w:top w:val="nil"/>
              <w:bottom w:val="nil"/>
            </w:tcBorders>
          </w:tcPr>
          <w:p w:rsidR="00091023" w:rsidRDefault="00091023">
            <w:pPr>
              <w:pStyle w:val="ConsPlusNormal"/>
              <w:jc w:val="center"/>
            </w:pPr>
            <w:r>
              <w:t>0,01</w:t>
            </w:r>
          </w:p>
        </w:tc>
        <w:tc>
          <w:tcPr>
            <w:tcW w:w="1133" w:type="dxa"/>
            <w:tcBorders>
              <w:top w:val="nil"/>
              <w:bottom w:val="nil"/>
            </w:tcBorders>
          </w:tcPr>
          <w:p w:rsidR="00091023" w:rsidRDefault="00091023">
            <w:pPr>
              <w:pStyle w:val="ConsPlusNormal"/>
              <w:jc w:val="center"/>
            </w:pPr>
            <w:r>
              <w:t>0,05</w:t>
            </w:r>
          </w:p>
        </w:tc>
        <w:tc>
          <w:tcPr>
            <w:tcW w:w="1139" w:type="dxa"/>
            <w:tcBorders>
              <w:top w:val="nil"/>
              <w:bottom w:val="nil"/>
            </w:tcBorders>
          </w:tcPr>
          <w:p w:rsidR="00091023" w:rsidRDefault="00091023">
            <w:pPr>
              <w:pStyle w:val="ConsPlusNormal"/>
              <w:jc w:val="center"/>
            </w:pPr>
            <w:r>
              <w:t>0,07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0,02</w:t>
            </w:r>
          </w:p>
        </w:tc>
        <w:tc>
          <w:tcPr>
            <w:tcW w:w="1133" w:type="dxa"/>
            <w:tcBorders>
              <w:top w:val="nil"/>
              <w:bottom w:val="single" w:sz="4" w:space="0" w:color="auto"/>
            </w:tcBorders>
          </w:tcPr>
          <w:p w:rsidR="00091023" w:rsidRDefault="00091023">
            <w:pPr>
              <w:pStyle w:val="ConsPlusNormal"/>
              <w:jc w:val="center"/>
            </w:pPr>
            <w:r>
              <w:t>0,03</w:t>
            </w:r>
          </w:p>
        </w:tc>
        <w:tc>
          <w:tcPr>
            <w:tcW w:w="1133" w:type="dxa"/>
            <w:tcBorders>
              <w:top w:val="nil"/>
              <w:bottom w:val="single" w:sz="4" w:space="0" w:color="auto"/>
            </w:tcBorders>
          </w:tcPr>
          <w:p w:rsidR="00091023" w:rsidRDefault="00091023">
            <w:pPr>
              <w:pStyle w:val="ConsPlusNormal"/>
              <w:jc w:val="center"/>
            </w:pPr>
            <w:r>
              <w:t>0,04</w:t>
            </w:r>
          </w:p>
        </w:tc>
        <w:tc>
          <w:tcPr>
            <w:tcW w:w="1133" w:type="dxa"/>
            <w:tcBorders>
              <w:top w:val="nil"/>
              <w:bottom w:val="single" w:sz="4" w:space="0" w:color="auto"/>
            </w:tcBorders>
          </w:tcPr>
          <w:p w:rsidR="00091023" w:rsidRDefault="00091023">
            <w:pPr>
              <w:pStyle w:val="ConsPlusNormal"/>
              <w:jc w:val="center"/>
            </w:pPr>
            <w:r>
              <w:t>0,05</w:t>
            </w:r>
          </w:p>
        </w:tc>
        <w:tc>
          <w:tcPr>
            <w:tcW w:w="1133" w:type="dxa"/>
            <w:tcBorders>
              <w:top w:val="nil"/>
              <w:bottom w:val="single" w:sz="4" w:space="0" w:color="auto"/>
            </w:tcBorders>
          </w:tcPr>
          <w:p w:rsidR="00091023" w:rsidRDefault="00091023">
            <w:pPr>
              <w:pStyle w:val="ConsPlusNormal"/>
              <w:jc w:val="center"/>
            </w:pPr>
            <w:r>
              <w:t>0,06</w:t>
            </w:r>
          </w:p>
        </w:tc>
        <w:tc>
          <w:tcPr>
            <w:tcW w:w="1133" w:type="dxa"/>
            <w:tcBorders>
              <w:top w:val="nil"/>
              <w:bottom w:val="single" w:sz="4" w:space="0" w:color="auto"/>
            </w:tcBorders>
          </w:tcPr>
          <w:p w:rsidR="00091023" w:rsidRDefault="00091023">
            <w:pPr>
              <w:pStyle w:val="ConsPlusNormal"/>
              <w:jc w:val="center"/>
            </w:pPr>
            <w:r>
              <w:t>0,06</w:t>
            </w:r>
          </w:p>
        </w:tc>
        <w:tc>
          <w:tcPr>
            <w:tcW w:w="1139" w:type="dxa"/>
            <w:tcBorders>
              <w:top w:val="nil"/>
              <w:bottom w:val="single" w:sz="4" w:space="0" w:color="auto"/>
            </w:tcBorders>
          </w:tcPr>
          <w:p w:rsidR="00091023" w:rsidRDefault="00091023">
            <w:pPr>
              <w:pStyle w:val="ConsPlusNormal"/>
              <w:jc w:val="center"/>
            </w:pPr>
            <w:r>
              <w:t>0,06</w:t>
            </w:r>
          </w:p>
        </w:tc>
      </w:tr>
    </w:tbl>
    <w:p w:rsidR="00091023" w:rsidRDefault="00091023">
      <w:pPr>
        <w:pStyle w:val="ConsPlusNormal"/>
        <w:jc w:val="center"/>
      </w:pPr>
    </w:p>
    <w:p w:rsidR="00091023" w:rsidRDefault="00091023">
      <w:pPr>
        <w:pStyle w:val="ConsPlusNormal"/>
        <w:jc w:val="right"/>
      </w:pPr>
      <w:r>
        <w:rPr>
          <w:i/>
        </w:rPr>
        <w:t>Продолжение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4,2</w:t>
            </w:r>
          </w:p>
        </w:tc>
        <w:tc>
          <w:tcPr>
            <w:tcW w:w="1133" w:type="dxa"/>
            <w:tcBorders>
              <w:top w:val="single" w:sz="4" w:space="0" w:color="auto"/>
              <w:bottom w:val="single" w:sz="4" w:space="0" w:color="auto"/>
            </w:tcBorders>
            <w:vAlign w:val="center"/>
          </w:tcPr>
          <w:p w:rsidR="00091023" w:rsidRDefault="00091023">
            <w:pPr>
              <w:pStyle w:val="ConsPlusNormal"/>
              <w:jc w:val="center"/>
            </w:pPr>
            <w:r>
              <w:t>4,4</w:t>
            </w:r>
          </w:p>
        </w:tc>
        <w:tc>
          <w:tcPr>
            <w:tcW w:w="1133" w:type="dxa"/>
            <w:tcBorders>
              <w:top w:val="single" w:sz="4" w:space="0" w:color="auto"/>
              <w:bottom w:val="single" w:sz="4" w:space="0" w:color="auto"/>
            </w:tcBorders>
            <w:vAlign w:val="center"/>
          </w:tcPr>
          <w:p w:rsidR="00091023" w:rsidRDefault="00091023">
            <w:pPr>
              <w:pStyle w:val="ConsPlusNormal"/>
              <w:jc w:val="center"/>
            </w:pPr>
            <w:r>
              <w:t>4,6</w:t>
            </w:r>
          </w:p>
        </w:tc>
        <w:tc>
          <w:tcPr>
            <w:tcW w:w="1133" w:type="dxa"/>
            <w:tcBorders>
              <w:top w:val="single" w:sz="4" w:space="0" w:color="auto"/>
              <w:bottom w:val="single" w:sz="4" w:space="0" w:color="auto"/>
            </w:tcBorders>
            <w:vAlign w:val="center"/>
          </w:tcPr>
          <w:p w:rsidR="00091023" w:rsidRDefault="00091023">
            <w:pPr>
              <w:pStyle w:val="ConsPlusNormal"/>
              <w:jc w:val="center"/>
            </w:pPr>
            <w:r>
              <w:t>4,8</w:t>
            </w:r>
          </w:p>
        </w:tc>
        <w:tc>
          <w:tcPr>
            <w:tcW w:w="1133" w:type="dxa"/>
            <w:tcBorders>
              <w:top w:val="single" w:sz="4" w:space="0" w:color="auto"/>
              <w:bottom w:val="single" w:sz="4" w:space="0" w:color="auto"/>
            </w:tcBorders>
            <w:vAlign w:val="center"/>
          </w:tcPr>
          <w:p w:rsidR="00091023" w:rsidRDefault="00091023">
            <w:pPr>
              <w:pStyle w:val="ConsPlusNormal"/>
              <w:jc w:val="center"/>
            </w:pPr>
            <w:r>
              <w:t>5,0</w:t>
            </w:r>
          </w:p>
        </w:tc>
        <w:tc>
          <w:tcPr>
            <w:tcW w:w="1133" w:type="dxa"/>
            <w:tcBorders>
              <w:top w:val="single" w:sz="4" w:space="0" w:color="auto"/>
              <w:bottom w:val="single" w:sz="4" w:space="0" w:color="auto"/>
            </w:tcBorders>
            <w:vAlign w:val="center"/>
          </w:tcPr>
          <w:p w:rsidR="00091023" w:rsidRDefault="00091023">
            <w:pPr>
              <w:pStyle w:val="ConsPlusNormal"/>
              <w:jc w:val="center"/>
            </w:pPr>
            <w:r>
              <w:t>5,2</w:t>
            </w:r>
          </w:p>
        </w:tc>
        <w:tc>
          <w:tcPr>
            <w:tcW w:w="1139" w:type="dxa"/>
            <w:tcBorders>
              <w:top w:val="single" w:sz="4" w:space="0" w:color="auto"/>
              <w:bottom w:val="single" w:sz="4" w:space="0" w:color="auto"/>
            </w:tcBorders>
            <w:vAlign w:val="center"/>
          </w:tcPr>
          <w:p w:rsidR="00091023" w:rsidRDefault="00091023">
            <w:pPr>
              <w:pStyle w:val="ConsPlusNormal"/>
              <w:jc w:val="center"/>
            </w:pPr>
            <w:r>
              <w:t>5,4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-5,3</w:t>
            </w:r>
          </w:p>
        </w:tc>
        <w:tc>
          <w:tcPr>
            <w:tcW w:w="1133" w:type="dxa"/>
            <w:tcBorders>
              <w:top w:val="single" w:sz="4" w:space="0" w:color="auto"/>
              <w:bottom w:val="nil"/>
            </w:tcBorders>
          </w:tcPr>
          <w:p w:rsidR="00091023" w:rsidRDefault="00091023">
            <w:pPr>
              <w:pStyle w:val="ConsPlusNormal"/>
              <w:jc w:val="center"/>
            </w:pPr>
            <w:r>
              <w:t>-4,21</w:t>
            </w:r>
          </w:p>
        </w:tc>
        <w:tc>
          <w:tcPr>
            <w:tcW w:w="1133" w:type="dxa"/>
            <w:tcBorders>
              <w:top w:val="single" w:sz="4" w:space="0" w:color="auto"/>
              <w:bottom w:val="nil"/>
            </w:tcBorders>
          </w:tcPr>
          <w:p w:rsidR="00091023" w:rsidRDefault="00091023">
            <w:pPr>
              <w:pStyle w:val="ConsPlusNormal"/>
              <w:jc w:val="center"/>
            </w:pPr>
            <w:r>
              <w:t>-3,27</w:t>
            </w:r>
          </w:p>
        </w:tc>
        <w:tc>
          <w:tcPr>
            <w:tcW w:w="1133" w:type="dxa"/>
            <w:tcBorders>
              <w:top w:val="single" w:sz="4" w:space="0" w:color="auto"/>
              <w:bottom w:val="nil"/>
            </w:tcBorders>
          </w:tcPr>
          <w:p w:rsidR="00091023" w:rsidRDefault="00091023">
            <w:pPr>
              <w:pStyle w:val="ConsPlusNormal"/>
              <w:jc w:val="center"/>
            </w:pPr>
            <w:r>
              <w:t>-2,48</w:t>
            </w:r>
          </w:p>
        </w:tc>
        <w:tc>
          <w:tcPr>
            <w:tcW w:w="1133" w:type="dxa"/>
            <w:tcBorders>
              <w:top w:val="single" w:sz="4" w:space="0" w:color="auto"/>
              <w:bottom w:val="nil"/>
            </w:tcBorders>
          </w:tcPr>
          <w:p w:rsidR="00091023" w:rsidRDefault="00091023">
            <w:pPr>
              <w:pStyle w:val="ConsPlusNormal"/>
              <w:jc w:val="center"/>
            </w:pPr>
            <w:r>
              <w:t>-1,81</w:t>
            </w:r>
          </w:p>
        </w:tc>
        <w:tc>
          <w:tcPr>
            <w:tcW w:w="1133" w:type="dxa"/>
            <w:tcBorders>
              <w:top w:val="single" w:sz="4" w:space="0" w:color="auto"/>
              <w:bottom w:val="nil"/>
            </w:tcBorders>
          </w:tcPr>
          <w:p w:rsidR="00091023" w:rsidRDefault="00091023">
            <w:pPr>
              <w:pStyle w:val="ConsPlusNormal"/>
              <w:jc w:val="center"/>
            </w:pPr>
            <w:r>
              <w:t>-1,27</w:t>
            </w:r>
          </w:p>
        </w:tc>
        <w:tc>
          <w:tcPr>
            <w:tcW w:w="1139" w:type="dxa"/>
            <w:tcBorders>
              <w:top w:val="single" w:sz="4" w:space="0" w:color="auto"/>
              <w:bottom w:val="nil"/>
            </w:tcBorders>
          </w:tcPr>
          <w:p w:rsidR="00091023" w:rsidRDefault="00091023">
            <w:pPr>
              <w:pStyle w:val="ConsPlusNormal"/>
              <w:jc w:val="center"/>
            </w:pPr>
            <w:r>
              <w:t>-0,83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-5,26</w:t>
            </w:r>
          </w:p>
        </w:tc>
        <w:tc>
          <w:tcPr>
            <w:tcW w:w="1133" w:type="dxa"/>
            <w:tcBorders>
              <w:top w:val="nil"/>
              <w:bottom w:val="nil"/>
            </w:tcBorders>
          </w:tcPr>
          <w:p w:rsidR="00091023" w:rsidRDefault="00091023">
            <w:pPr>
              <w:pStyle w:val="ConsPlusNormal"/>
              <w:jc w:val="center"/>
            </w:pPr>
            <w:r>
              <w:t>-4,18</w:t>
            </w:r>
          </w:p>
        </w:tc>
        <w:tc>
          <w:tcPr>
            <w:tcW w:w="1133" w:type="dxa"/>
            <w:tcBorders>
              <w:top w:val="nil"/>
              <w:bottom w:val="nil"/>
            </w:tcBorders>
          </w:tcPr>
          <w:p w:rsidR="00091023" w:rsidRDefault="00091023">
            <w:pPr>
              <w:pStyle w:val="ConsPlusNormal"/>
              <w:jc w:val="center"/>
            </w:pPr>
            <w:r>
              <w:t>-3,25</w:t>
            </w:r>
          </w:p>
        </w:tc>
        <w:tc>
          <w:tcPr>
            <w:tcW w:w="1133" w:type="dxa"/>
            <w:tcBorders>
              <w:top w:val="nil"/>
              <w:bottom w:val="nil"/>
            </w:tcBorders>
          </w:tcPr>
          <w:p w:rsidR="00091023" w:rsidRDefault="00091023">
            <w:pPr>
              <w:pStyle w:val="ConsPlusNormal"/>
              <w:jc w:val="center"/>
            </w:pPr>
            <w:r>
              <w:t>-2,46</w:t>
            </w:r>
          </w:p>
        </w:tc>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-1,26</w:t>
            </w:r>
          </w:p>
        </w:tc>
        <w:tc>
          <w:tcPr>
            <w:tcW w:w="1139" w:type="dxa"/>
            <w:tcBorders>
              <w:top w:val="nil"/>
              <w:bottom w:val="nil"/>
            </w:tcBorders>
          </w:tcPr>
          <w:p w:rsidR="00091023" w:rsidRDefault="00091023">
            <w:pPr>
              <w:pStyle w:val="ConsPlusNormal"/>
              <w:jc w:val="center"/>
            </w:pPr>
            <w:r>
              <w:t>-0,82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-5,14</w:t>
            </w:r>
          </w:p>
        </w:tc>
        <w:tc>
          <w:tcPr>
            <w:tcW w:w="1133" w:type="dxa"/>
            <w:tcBorders>
              <w:top w:val="nil"/>
              <w:bottom w:val="nil"/>
            </w:tcBorders>
          </w:tcPr>
          <w:p w:rsidR="00091023" w:rsidRDefault="00091023">
            <w:pPr>
              <w:pStyle w:val="ConsPlusNormal"/>
              <w:jc w:val="center"/>
            </w:pPr>
            <w:r>
              <w:t>-4,09</w:t>
            </w:r>
          </w:p>
        </w:tc>
        <w:tc>
          <w:tcPr>
            <w:tcW w:w="1133" w:type="dxa"/>
            <w:tcBorders>
              <w:top w:val="nil"/>
              <w:bottom w:val="nil"/>
            </w:tcBorders>
          </w:tcPr>
          <w:p w:rsidR="00091023" w:rsidRDefault="00091023">
            <w:pPr>
              <w:pStyle w:val="ConsPlusNormal"/>
              <w:jc w:val="center"/>
            </w:pPr>
            <w:r>
              <w:t>-3,18</w:t>
            </w:r>
          </w:p>
        </w:tc>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-1,76</w:t>
            </w:r>
          </w:p>
        </w:tc>
        <w:tc>
          <w:tcPr>
            <w:tcW w:w="1133" w:type="dxa"/>
            <w:tcBorders>
              <w:top w:val="nil"/>
              <w:bottom w:val="nil"/>
            </w:tcBorders>
          </w:tcPr>
          <w:p w:rsidR="00091023" w:rsidRDefault="00091023">
            <w:pPr>
              <w:pStyle w:val="ConsPlusNormal"/>
              <w:jc w:val="center"/>
            </w:pPr>
            <w:r>
              <w:t>-1,22</w:t>
            </w:r>
          </w:p>
        </w:tc>
        <w:tc>
          <w:tcPr>
            <w:tcW w:w="1139" w:type="dxa"/>
            <w:tcBorders>
              <w:top w:val="nil"/>
              <w:bottom w:val="nil"/>
            </w:tcBorders>
          </w:tcPr>
          <w:p w:rsidR="00091023" w:rsidRDefault="00091023">
            <w:pPr>
              <w:pStyle w:val="ConsPlusNormal"/>
              <w:jc w:val="center"/>
            </w:pPr>
            <w:r>
              <w:t>-0,79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-4,96</w:t>
            </w:r>
          </w:p>
        </w:tc>
        <w:tc>
          <w:tcPr>
            <w:tcW w:w="1133" w:type="dxa"/>
            <w:tcBorders>
              <w:top w:val="nil"/>
              <w:bottom w:val="nil"/>
            </w:tcBorders>
          </w:tcPr>
          <w:p w:rsidR="00091023" w:rsidRDefault="00091023">
            <w:pPr>
              <w:pStyle w:val="ConsPlusNormal"/>
              <w:jc w:val="center"/>
            </w:pPr>
            <w:r>
              <w:t>-3,94</w:t>
            </w:r>
          </w:p>
        </w:tc>
        <w:tc>
          <w:tcPr>
            <w:tcW w:w="1133" w:type="dxa"/>
            <w:tcBorders>
              <w:top w:val="nil"/>
              <w:bottom w:val="nil"/>
            </w:tcBorders>
          </w:tcPr>
          <w:p w:rsidR="00091023" w:rsidRDefault="00091023">
            <w:pPr>
              <w:pStyle w:val="ConsPlusNormal"/>
              <w:jc w:val="center"/>
            </w:pPr>
            <w:r>
              <w:t>-3,06</w:t>
            </w:r>
          </w:p>
        </w:tc>
        <w:tc>
          <w:tcPr>
            <w:tcW w:w="1133" w:type="dxa"/>
            <w:tcBorders>
              <w:top w:val="nil"/>
              <w:bottom w:val="nil"/>
            </w:tcBorders>
          </w:tcPr>
          <w:p w:rsidR="00091023" w:rsidRDefault="00091023">
            <w:pPr>
              <w:pStyle w:val="ConsPlusNormal"/>
              <w:jc w:val="center"/>
            </w:pPr>
            <w:r>
              <w:t>-2,31</w:t>
            </w:r>
          </w:p>
        </w:tc>
        <w:tc>
          <w:tcPr>
            <w:tcW w:w="1133" w:type="dxa"/>
            <w:tcBorders>
              <w:top w:val="nil"/>
              <w:bottom w:val="nil"/>
            </w:tcBorders>
          </w:tcPr>
          <w:p w:rsidR="00091023" w:rsidRDefault="00091023">
            <w:pPr>
              <w:pStyle w:val="ConsPlusNormal"/>
              <w:jc w:val="center"/>
            </w:pPr>
            <w:r>
              <w:t>-1,69</w:t>
            </w:r>
          </w:p>
        </w:tc>
        <w:tc>
          <w:tcPr>
            <w:tcW w:w="1133" w:type="dxa"/>
            <w:tcBorders>
              <w:top w:val="nil"/>
              <w:bottom w:val="nil"/>
            </w:tcBorders>
          </w:tcPr>
          <w:p w:rsidR="00091023" w:rsidRDefault="00091023">
            <w:pPr>
              <w:pStyle w:val="ConsPlusNormal"/>
              <w:jc w:val="center"/>
            </w:pPr>
            <w:r>
              <w:t>-1,17</w:t>
            </w:r>
          </w:p>
        </w:tc>
        <w:tc>
          <w:tcPr>
            <w:tcW w:w="1139" w:type="dxa"/>
            <w:tcBorders>
              <w:top w:val="nil"/>
              <w:bottom w:val="nil"/>
            </w:tcBorders>
          </w:tcPr>
          <w:p w:rsidR="00091023" w:rsidRDefault="00091023">
            <w:pPr>
              <w:pStyle w:val="ConsPlusNormal"/>
              <w:jc w:val="center"/>
            </w:pPr>
            <w:r>
              <w:t>-0,75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-4,71</w:t>
            </w:r>
          </w:p>
        </w:tc>
        <w:tc>
          <w:tcPr>
            <w:tcW w:w="1133" w:type="dxa"/>
            <w:tcBorders>
              <w:top w:val="nil"/>
              <w:bottom w:val="nil"/>
            </w:tcBorders>
          </w:tcPr>
          <w:p w:rsidR="00091023" w:rsidRDefault="00091023">
            <w:pPr>
              <w:pStyle w:val="ConsPlusNormal"/>
              <w:jc w:val="center"/>
            </w:pPr>
            <w:r>
              <w:t>-3,74</w:t>
            </w:r>
          </w:p>
        </w:tc>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-2,19</w:t>
            </w:r>
          </w:p>
        </w:tc>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-1,1</w:t>
            </w:r>
          </w:p>
        </w:tc>
        <w:tc>
          <w:tcPr>
            <w:tcW w:w="1139" w:type="dxa"/>
            <w:tcBorders>
              <w:top w:val="nil"/>
              <w:bottom w:val="nil"/>
            </w:tcBorders>
          </w:tcPr>
          <w:p w:rsidR="00091023" w:rsidRDefault="00091023">
            <w:pPr>
              <w:pStyle w:val="ConsPlusNormal"/>
              <w:jc w:val="center"/>
            </w:pPr>
            <w:r>
              <w:t>-0,7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1,0</w:t>
            </w:r>
          </w:p>
        </w:tc>
        <w:tc>
          <w:tcPr>
            <w:tcW w:w="1133" w:type="dxa"/>
            <w:tcBorders>
              <w:top w:val="nil"/>
              <w:bottom w:val="single" w:sz="4" w:space="0" w:color="auto"/>
            </w:tcBorders>
          </w:tcPr>
          <w:p w:rsidR="00091023" w:rsidRDefault="00091023">
            <w:pPr>
              <w:pStyle w:val="ConsPlusNormal"/>
              <w:jc w:val="center"/>
            </w:pPr>
            <w:r>
              <w:t>-4,41</w:t>
            </w:r>
          </w:p>
        </w:tc>
        <w:tc>
          <w:tcPr>
            <w:tcW w:w="1133" w:type="dxa"/>
            <w:tcBorders>
              <w:top w:val="nil"/>
              <w:bottom w:val="single" w:sz="4" w:space="0" w:color="auto"/>
            </w:tcBorders>
          </w:tcPr>
          <w:p w:rsidR="00091023" w:rsidRDefault="00091023">
            <w:pPr>
              <w:pStyle w:val="ConsPlusNormal"/>
              <w:jc w:val="center"/>
            </w:pPr>
            <w:r>
              <w:t>-3,5</w:t>
            </w:r>
          </w:p>
        </w:tc>
        <w:tc>
          <w:tcPr>
            <w:tcW w:w="1133" w:type="dxa"/>
            <w:tcBorders>
              <w:top w:val="nil"/>
              <w:bottom w:val="single" w:sz="4" w:space="0" w:color="auto"/>
            </w:tcBorders>
          </w:tcPr>
          <w:p w:rsidR="00091023" w:rsidRDefault="00091023">
            <w:pPr>
              <w:pStyle w:val="ConsPlusNormal"/>
              <w:jc w:val="center"/>
            </w:pPr>
            <w:r>
              <w:t>-2,71</w:t>
            </w:r>
          </w:p>
        </w:tc>
        <w:tc>
          <w:tcPr>
            <w:tcW w:w="1133" w:type="dxa"/>
            <w:tcBorders>
              <w:top w:val="nil"/>
              <w:bottom w:val="single" w:sz="4" w:space="0" w:color="auto"/>
            </w:tcBorders>
          </w:tcPr>
          <w:p w:rsidR="00091023" w:rsidRDefault="00091023">
            <w:pPr>
              <w:pStyle w:val="ConsPlusNormal"/>
              <w:jc w:val="center"/>
            </w:pPr>
            <w:r>
              <w:t>-2,04</w:t>
            </w:r>
          </w:p>
        </w:tc>
        <w:tc>
          <w:tcPr>
            <w:tcW w:w="1133" w:type="dxa"/>
            <w:tcBorders>
              <w:top w:val="nil"/>
              <w:bottom w:val="single" w:sz="4" w:space="0" w:color="auto"/>
            </w:tcBorders>
          </w:tcPr>
          <w:p w:rsidR="00091023" w:rsidRDefault="00091023">
            <w:pPr>
              <w:pStyle w:val="ConsPlusNormal"/>
              <w:jc w:val="center"/>
            </w:pPr>
            <w:r>
              <w:t>-1,49</w:t>
            </w:r>
          </w:p>
        </w:tc>
        <w:tc>
          <w:tcPr>
            <w:tcW w:w="1133" w:type="dxa"/>
            <w:tcBorders>
              <w:top w:val="nil"/>
              <w:bottom w:val="single" w:sz="4" w:space="0" w:color="auto"/>
            </w:tcBorders>
          </w:tcPr>
          <w:p w:rsidR="00091023" w:rsidRDefault="00091023">
            <w:pPr>
              <w:pStyle w:val="ConsPlusNormal"/>
              <w:jc w:val="center"/>
            </w:pPr>
            <w:r>
              <w:t>-1,02</w:t>
            </w:r>
          </w:p>
        </w:tc>
        <w:tc>
          <w:tcPr>
            <w:tcW w:w="1139" w:type="dxa"/>
            <w:tcBorders>
              <w:top w:val="nil"/>
              <w:bottom w:val="single" w:sz="4" w:space="0" w:color="auto"/>
            </w:tcBorders>
          </w:tcPr>
          <w:p w:rsidR="00091023" w:rsidRDefault="00091023">
            <w:pPr>
              <w:pStyle w:val="ConsPlusNormal"/>
              <w:jc w:val="center"/>
            </w:pPr>
            <w:r>
              <w:t>-0,64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1,2</w:t>
            </w:r>
          </w:p>
        </w:tc>
        <w:tc>
          <w:tcPr>
            <w:tcW w:w="1133" w:type="dxa"/>
            <w:tcBorders>
              <w:top w:val="single" w:sz="4" w:space="0" w:color="auto"/>
              <w:bottom w:val="nil"/>
            </w:tcBorders>
          </w:tcPr>
          <w:p w:rsidR="00091023" w:rsidRDefault="00091023">
            <w:pPr>
              <w:pStyle w:val="ConsPlusNormal"/>
              <w:jc w:val="center"/>
            </w:pPr>
            <w:r>
              <w:t>-4,07</w:t>
            </w:r>
          </w:p>
        </w:tc>
        <w:tc>
          <w:tcPr>
            <w:tcW w:w="1133" w:type="dxa"/>
            <w:tcBorders>
              <w:top w:val="single" w:sz="4" w:space="0" w:color="auto"/>
              <w:bottom w:val="nil"/>
            </w:tcBorders>
          </w:tcPr>
          <w:p w:rsidR="00091023" w:rsidRDefault="00091023">
            <w:pPr>
              <w:pStyle w:val="ConsPlusNormal"/>
              <w:jc w:val="center"/>
            </w:pPr>
            <w:r>
              <w:t>-3,23</w:t>
            </w:r>
          </w:p>
        </w:tc>
        <w:tc>
          <w:tcPr>
            <w:tcW w:w="1133" w:type="dxa"/>
            <w:tcBorders>
              <w:top w:val="single" w:sz="4" w:space="0" w:color="auto"/>
              <w:bottom w:val="nil"/>
            </w:tcBorders>
          </w:tcPr>
          <w:p w:rsidR="00091023" w:rsidRDefault="00091023">
            <w:pPr>
              <w:pStyle w:val="ConsPlusNormal"/>
              <w:jc w:val="center"/>
            </w:pPr>
            <w:r>
              <w:t>-2,5</w:t>
            </w:r>
          </w:p>
        </w:tc>
        <w:tc>
          <w:tcPr>
            <w:tcW w:w="1133" w:type="dxa"/>
            <w:tcBorders>
              <w:top w:val="single" w:sz="4" w:space="0" w:color="auto"/>
              <w:bottom w:val="nil"/>
            </w:tcBorders>
          </w:tcPr>
          <w:p w:rsidR="00091023" w:rsidRDefault="00091023">
            <w:pPr>
              <w:pStyle w:val="ConsPlusNormal"/>
              <w:jc w:val="center"/>
            </w:pPr>
            <w:r>
              <w:t>-1,87</w:t>
            </w:r>
          </w:p>
        </w:tc>
        <w:tc>
          <w:tcPr>
            <w:tcW w:w="1133" w:type="dxa"/>
            <w:tcBorders>
              <w:top w:val="single" w:sz="4" w:space="0" w:color="auto"/>
              <w:bottom w:val="nil"/>
            </w:tcBorders>
          </w:tcPr>
          <w:p w:rsidR="00091023" w:rsidRDefault="00091023">
            <w:pPr>
              <w:pStyle w:val="ConsPlusNormal"/>
              <w:jc w:val="center"/>
            </w:pPr>
            <w:r>
              <w:t>-1,36</w:t>
            </w:r>
          </w:p>
        </w:tc>
        <w:tc>
          <w:tcPr>
            <w:tcW w:w="1133" w:type="dxa"/>
            <w:tcBorders>
              <w:top w:val="single" w:sz="4" w:space="0" w:color="auto"/>
              <w:bottom w:val="nil"/>
            </w:tcBorders>
          </w:tcPr>
          <w:p w:rsidR="00091023" w:rsidRDefault="00091023">
            <w:pPr>
              <w:pStyle w:val="ConsPlusNormal"/>
              <w:jc w:val="center"/>
            </w:pPr>
            <w:r>
              <w:t>-0,92</w:t>
            </w:r>
          </w:p>
        </w:tc>
        <w:tc>
          <w:tcPr>
            <w:tcW w:w="1139" w:type="dxa"/>
            <w:tcBorders>
              <w:top w:val="single" w:sz="4" w:space="0" w:color="auto"/>
              <w:bottom w:val="nil"/>
            </w:tcBorders>
          </w:tcPr>
          <w:p w:rsidR="00091023" w:rsidRDefault="00091023">
            <w:pPr>
              <w:pStyle w:val="ConsPlusNormal"/>
              <w:jc w:val="center"/>
            </w:pPr>
            <w:r>
              <w:t>-0,57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-3,7</w:t>
            </w:r>
          </w:p>
        </w:tc>
        <w:tc>
          <w:tcPr>
            <w:tcW w:w="1133" w:type="dxa"/>
            <w:tcBorders>
              <w:top w:val="nil"/>
              <w:bottom w:val="nil"/>
            </w:tcBorders>
          </w:tcPr>
          <w:p w:rsidR="00091023" w:rsidRDefault="00091023">
            <w:pPr>
              <w:pStyle w:val="ConsPlusNormal"/>
              <w:jc w:val="center"/>
            </w:pPr>
            <w:r>
              <w:t>-2,94</w:t>
            </w:r>
          </w:p>
        </w:tc>
        <w:tc>
          <w:tcPr>
            <w:tcW w:w="1133" w:type="dxa"/>
            <w:tcBorders>
              <w:top w:val="nil"/>
              <w:bottom w:val="nil"/>
            </w:tcBorders>
          </w:tcPr>
          <w:p w:rsidR="00091023" w:rsidRDefault="00091023">
            <w:pPr>
              <w:pStyle w:val="ConsPlusNormal"/>
              <w:jc w:val="center"/>
            </w:pPr>
            <w:r>
              <w:t>-2,27</w:t>
            </w:r>
          </w:p>
        </w:tc>
        <w:tc>
          <w:tcPr>
            <w:tcW w:w="1133" w:type="dxa"/>
            <w:tcBorders>
              <w:top w:val="nil"/>
              <w:bottom w:val="nil"/>
            </w:tcBorders>
          </w:tcPr>
          <w:p w:rsidR="00091023" w:rsidRDefault="00091023">
            <w:pPr>
              <w:pStyle w:val="ConsPlusNormal"/>
              <w:jc w:val="center"/>
            </w:pPr>
            <w:r>
              <w:t>-1,69</w:t>
            </w:r>
          </w:p>
        </w:tc>
        <w:tc>
          <w:tcPr>
            <w:tcW w:w="1133" w:type="dxa"/>
            <w:tcBorders>
              <w:top w:val="nil"/>
              <w:bottom w:val="nil"/>
            </w:tcBorders>
          </w:tcPr>
          <w:p w:rsidR="00091023" w:rsidRDefault="00091023">
            <w:pPr>
              <w:pStyle w:val="ConsPlusNormal"/>
              <w:jc w:val="center"/>
            </w:pPr>
            <w:r>
              <w:t>-1,22</w:t>
            </w:r>
          </w:p>
        </w:tc>
        <w:tc>
          <w:tcPr>
            <w:tcW w:w="1133" w:type="dxa"/>
            <w:tcBorders>
              <w:top w:val="nil"/>
              <w:bottom w:val="nil"/>
            </w:tcBorders>
          </w:tcPr>
          <w:p w:rsidR="00091023" w:rsidRDefault="00091023">
            <w:pPr>
              <w:pStyle w:val="ConsPlusNormal"/>
              <w:jc w:val="center"/>
            </w:pPr>
            <w:r>
              <w:t>-0,82</w:t>
            </w:r>
          </w:p>
        </w:tc>
        <w:tc>
          <w:tcPr>
            <w:tcW w:w="1139" w:type="dxa"/>
            <w:tcBorders>
              <w:top w:val="nil"/>
              <w:bottom w:val="nil"/>
            </w:tcBorders>
          </w:tcPr>
          <w:p w:rsidR="00091023" w:rsidRDefault="00091023">
            <w:pPr>
              <w:pStyle w:val="ConsPlusNormal"/>
              <w:jc w:val="center"/>
            </w:pPr>
            <w:r>
              <w:t>-0,49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1,6</w:t>
            </w:r>
          </w:p>
        </w:tc>
        <w:tc>
          <w:tcPr>
            <w:tcW w:w="1133" w:type="dxa"/>
            <w:tcBorders>
              <w:top w:val="nil"/>
              <w:bottom w:val="nil"/>
            </w:tcBorders>
          </w:tcPr>
          <w:p w:rsidR="00091023" w:rsidRDefault="00091023">
            <w:pPr>
              <w:pStyle w:val="ConsPlusNormal"/>
              <w:jc w:val="center"/>
            </w:pPr>
            <w:r>
              <w:t>-3,32</w:t>
            </w:r>
          </w:p>
        </w:tc>
        <w:tc>
          <w:tcPr>
            <w:tcW w:w="1133" w:type="dxa"/>
            <w:tcBorders>
              <w:top w:val="nil"/>
              <w:bottom w:val="nil"/>
            </w:tcBorders>
          </w:tcPr>
          <w:p w:rsidR="00091023" w:rsidRDefault="00091023">
            <w:pPr>
              <w:pStyle w:val="ConsPlusNormal"/>
              <w:jc w:val="center"/>
            </w:pPr>
            <w:r>
              <w:t>-2,63</w:t>
            </w:r>
          </w:p>
        </w:tc>
        <w:tc>
          <w:tcPr>
            <w:tcW w:w="1133" w:type="dxa"/>
            <w:tcBorders>
              <w:top w:val="nil"/>
              <w:bottom w:val="nil"/>
            </w:tcBorders>
          </w:tcPr>
          <w:p w:rsidR="00091023" w:rsidRDefault="00091023">
            <w:pPr>
              <w:pStyle w:val="ConsPlusNormal"/>
              <w:jc w:val="center"/>
            </w:pPr>
            <w:r>
              <w:t>-2,03</w:t>
            </w:r>
          </w:p>
        </w:tc>
        <w:tc>
          <w:tcPr>
            <w:tcW w:w="1133" w:type="dxa"/>
            <w:tcBorders>
              <w:top w:val="nil"/>
              <w:bottom w:val="nil"/>
            </w:tcBorders>
          </w:tcPr>
          <w:p w:rsidR="00091023" w:rsidRDefault="00091023">
            <w:pPr>
              <w:pStyle w:val="ConsPlusNormal"/>
              <w:jc w:val="center"/>
            </w:pPr>
            <w:r>
              <w:t>-1,5</w:t>
            </w:r>
          </w:p>
        </w:tc>
        <w:tc>
          <w:tcPr>
            <w:tcW w:w="1133" w:type="dxa"/>
            <w:tcBorders>
              <w:top w:val="nil"/>
              <w:bottom w:val="nil"/>
            </w:tcBorders>
          </w:tcPr>
          <w:p w:rsidR="00091023" w:rsidRDefault="00091023">
            <w:pPr>
              <w:pStyle w:val="ConsPlusNormal"/>
              <w:jc w:val="center"/>
            </w:pPr>
            <w:r>
              <w:t>-1,07</w:t>
            </w:r>
          </w:p>
        </w:tc>
        <w:tc>
          <w:tcPr>
            <w:tcW w:w="1133" w:type="dxa"/>
            <w:tcBorders>
              <w:top w:val="nil"/>
              <w:bottom w:val="nil"/>
            </w:tcBorders>
          </w:tcPr>
          <w:p w:rsidR="00091023" w:rsidRDefault="00091023">
            <w:pPr>
              <w:pStyle w:val="ConsPlusNormal"/>
              <w:jc w:val="center"/>
            </w:pPr>
            <w:r>
              <w:t>-0,71</w:t>
            </w:r>
          </w:p>
        </w:tc>
        <w:tc>
          <w:tcPr>
            <w:tcW w:w="1139" w:type="dxa"/>
            <w:tcBorders>
              <w:top w:val="nil"/>
              <w:bottom w:val="nil"/>
            </w:tcBorders>
          </w:tcPr>
          <w:p w:rsidR="00091023" w:rsidRDefault="00091023">
            <w:pPr>
              <w:pStyle w:val="ConsPlusNormal"/>
              <w:jc w:val="center"/>
            </w:pPr>
            <w:r>
              <w:t>-0,41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1,8</w:t>
            </w:r>
          </w:p>
        </w:tc>
        <w:tc>
          <w:tcPr>
            <w:tcW w:w="1133" w:type="dxa"/>
            <w:tcBorders>
              <w:top w:val="nil"/>
              <w:bottom w:val="single" w:sz="4" w:space="0" w:color="auto"/>
            </w:tcBorders>
          </w:tcPr>
          <w:p w:rsidR="00091023" w:rsidRDefault="00091023">
            <w:pPr>
              <w:pStyle w:val="ConsPlusNormal"/>
              <w:jc w:val="center"/>
            </w:pPr>
            <w:r>
              <w:t>-2,94</w:t>
            </w:r>
          </w:p>
        </w:tc>
        <w:tc>
          <w:tcPr>
            <w:tcW w:w="1133" w:type="dxa"/>
            <w:tcBorders>
              <w:top w:val="nil"/>
              <w:bottom w:val="single" w:sz="4" w:space="0" w:color="auto"/>
            </w:tcBorders>
          </w:tcPr>
          <w:p w:rsidR="00091023" w:rsidRDefault="00091023">
            <w:pPr>
              <w:pStyle w:val="ConsPlusNormal"/>
              <w:jc w:val="center"/>
            </w:pPr>
            <w:r>
              <w:t>-2,32</w:t>
            </w:r>
          </w:p>
        </w:tc>
        <w:tc>
          <w:tcPr>
            <w:tcW w:w="1133" w:type="dxa"/>
            <w:tcBorders>
              <w:top w:val="nil"/>
              <w:bottom w:val="single" w:sz="4" w:space="0" w:color="auto"/>
            </w:tcBorders>
          </w:tcPr>
          <w:p w:rsidR="00091023" w:rsidRDefault="00091023">
            <w:pPr>
              <w:pStyle w:val="ConsPlusNormal"/>
              <w:jc w:val="center"/>
            </w:pPr>
            <w:r>
              <w:t>-1,78</w:t>
            </w:r>
          </w:p>
        </w:tc>
        <w:tc>
          <w:tcPr>
            <w:tcW w:w="1133" w:type="dxa"/>
            <w:tcBorders>
              <w:top w:val="nil"/>
              <w:bottom w:val="single" w:sz="4" w:space="0" w:color="auto"/>
            </w:tcBorders>
          </w:tcPr>
          <w:p w:rsidR="00091023" w:rsidRDefault="00091023">
            <w:pPr>
              <w:pStyle w:val="ConsPlusNormal"/>
              <w:jc w:val="center"/>
            </w:pPr>
            <w:r>
              <w:t>-1,31</w:t>
            </w:r>
          </w:p>
        </w:tc>
        <w:tc>
          <w:tcPr>
            <w:tcW w:w="1133" w:type="dxa"/>
            <w:tcBorders>
              <w:top w:val="nil"/>
              <w:bottom w:val="single" w:sz="4" w:space="0" w:color="auto"/>
            </w:tcBorders>
          </w:tcPr>
          <w:p w:rsidR="00091023" w:rsidRDefault="00091023">
            <w:pPr>
              <w:pStyle w:val="ConsPlusNormal"/>
              <w:jc w:val="center"/>
            </w:pPr>
            <w:r>
              <w:t>-0,92</w:t>
            </w:r>
          </w:p>
        </w:tc>
        <w:tc>
          <w:tcPr>
            <w:tcW w:w="1133" w:type="dxa"/>
            <w:tcBorders>
              <w:top w:val="nil"/>
              <w:bottom w:val="single" w:sz="4" w:space="0" w:color="auto"/>
            </w:tcBorders>
          </w:tcPr>
          <w:p w:rsidR="00091023" w:rsidRDefault="00091023">
            <w:pPr>
              <w:pStyle w:val="ConsPlusNormal"/>
              <w:jc w:val="center"/>
            </w:pPr>
            <w:r>
              <w:t>-0,59</w:t>
            </w:r>
          </w:p>
        </w:tc>
        <w:tc>
          <w:tcPr>
            <w:tcW w:w="1139" w:type="dxa"/>
            <w:tcBorders>
              <w:top w:val="nil"/>
              <w:bottom w:val="single" w:sz="4" w:space="0" w:color="auto"/>
            </w:tcBorders>
          </w:tcPr>
          <w:p w:rsidR="00091023" w:rsidRDefault="00091023">
            <w:pPr>
              <w:pStyle w:val="ConsPlusNormal"/>
              <w:jc w:val="center"/>
            </w:pPr>
            <w:r>
              <w:t>-0,33</w:t>
            </w:r>
          </w:p>
        </w:tc>
      </w:tr>
      <w:tr w:rsidR="00091023">
        <w:tc>
          <w:tcPr>
            <w:tcW w:w="1133" w:type="dxa"/>
            <w:tcBorders>
              <w:top w:val="single" w:sz="4" w:space="0" w:color="auto"/>
              <w:bottom w:val="single" w:sz="4" w:space="0" w:color="auto"/>
            </w:tcBorders>
          </w:tcPr>
          <w:p w:rsidR="00091023" w:rsidRDefault="00091023">
            <w:pPr>
              <w:pStyle w:val="ConsPlusNormal"/>
              <w:jc w:val="center"/>
            </w:pPr>
            <w:r>
              <w:t>2,0</w:t>
            </w:r>
          </w:p>
        </w:tc>
        <w:tc>
          <w:tcPr>
            <w:tcW w:w="1133" w:type="dxa"/>
            <w:tcBorders>
              <w:top w:val="single" w:sz="4" w:space="0" w:color="auto"/>
              <w:bottom w:val="single" w:sz="4" w:space="0" w:color="auto"/>
            </w:tcBorders>
          </w:tcPr>
          <w:p w:rsidR="00091023" w:rsidRDefault="00091023">
            <w:pPr>
              <w:pStyle w:val="ConsPlusNormal"/>
              <w:jc w:val="center"/>
            </w:pPr>
            <w:r>
              <w:t>-2,56</w:t>
            </w:r>
          </w:p>
        </w:tc>
        <w:tc>
          <w:tcPr>
            <w:tcW w:w="1133" w:type="dxa"/>
            <w:tcBorders>
              <w:top w:val="single" w:sz="4" w:space="0" w:color="auto"/>
              <w:bottom w:val="single" w:sz="4" w:space="0" w:color="auto"/>
            </w:tcBorders>
          </w:tcPr>
          <w:p w:rsidR="00091023" w:rsidRDefault="00091023">
            <w:pPr>
              <w:pStyle w:val="ConsPlusNormal"/>
              <w:jc w:val="center"/>
            </w:pPr>
            <w:r>
              <w:t>-2,02</w:t>
            </w:r>
          </w:p>
        </w:tc>
        <w:tc>
          <w:tcPr>
            <w:tcW w:w="1133" w:type="dxa"/>
            <w:tcBorders>
              <w:top w:val="single" w:sz="4" w:space="0" w:color="auto"/>
              <w:bottom w:val="single" w:sz="4" w:space="0" w:color="auto"/>
            </w:tcBorders>
          </w:tcPr>
          <w:p w:rsidR="00091023" w:rsidRDefault="00091023">
            <w:pPr>
              <w:pStyle w:val="ConsPlusNormal"/>
              <w:jc w:val="center"/>
            </w:pPr>
            <w:r>
              <w:t>-1,53</w:t>
            </w:r>
          </w:p>
        </w:tc>
        <w:tc>
          <w:tcPr>
            <w:tcW w:w="1133" w:type="dxa"/>
            <w:tcBorders>
              <w:top w:val="single" w:sz="4" w:space="0" w:color="auto"/>
              <w:bottom w:val="single" w:sz="4" w:space="0" w:color="auto"/>
            </w:tcBorders>
          </w:tcPr>
          <w:p w:rsidR="00091023" w:rsidRDefault="00091023">
            <w:pPr>
              <w:pStyle w:val="ConsPlusNormal"/>
              <w:jc w:val="center"/>
            </w:pPr>
            <w:r>
              <w:t>-1,12</w:t>
            </w:r>
          </w:p>
        </w:tc>
        <w:tc>
          <w:tcPr>
            <w:tcW w:w="1133" w:type="dxa"/>
            <w:tcBorders>
              <w:top w:val="single" w:sz="4" w:space="0" w:color="auto"/>
              <w:bottom w:val="single" w:sz="4" w:space="0" w:color="auto"/>
            </w:tcBorders>
          </w:tcPr>
          <w:p w:rsidR="00091023" w:rsidRDefault="00091023">
            <w:pPr>
              <w:pStyle w:val="ConsPlusNormal"/>
              <w:jc w:val="center"/>
            </w:pPr>
            <w:r>
              <w:t>-0,77</w:t>
            </w:r>
          </w:p>
        </w:tc>
        <w:tc>
          <w:tcPr>
            <w:tcW w:w="1133" w:type="dxa"/>
            <w:tcBorders>
              <w:top w:val="single" w:sz="4" w:space="0" w:color="auto"/>
              <w:bottom w:val="single" w:sz="4" w:space="0" w:color="auto"/>
            </w:tcBorders>
          </w:tcPr>
          <w:p w:rsidR="00091023" w:rsidRDefault="00091023">
            <w:pPr>
              <w:pStyle w:val="ConsPlusNormal"/>
              <w:jc w:val="center"/>
            </w:pPr>
            <w:r>
              <w:t>-0,48</w:t>
            </w:r>
          </w:p>
        </w:tc>
        <w:tc>
          <w:tcPr>
            <w:tcW w:w="1139" w:type="dxa"/>
            <w:tcBorders>
              <w:top w:val="single" w:sz="4" w:space="0" w:color="auto"/>
              <w:bottom w:val="single" w:sz="4" w:space="0" w:color="auto"/>
            </w:tcBorders>
          </w:tcPr>
          <w:p w:rsidR="00091023" w:rsidRDefault="00091023">
            <w:pPr>
              <w:pStyle w:val="ConsPlusNormal"/>
              <w:jc w:val="center"/>
            </w:pPr>
            <w:r>
              <w:t>-0,24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2,2</w:t>
            </w:r>
          </w:p>
        </w:tc>
        <w:tc>
          <w:tcPr>
            <w:tcW w:w="1133" w:type="dxa"/>
            <w:tcBorders>
              <w:top w:val="single" w:sz="4" w:space="0" w:color="auto"/>
              <w:bottom w:val="nil"/>
            </w:tcBorders>
          </w:tcPr>
          <w:p w:rsidR="00091023" w:rsidRDefault="00091023">
            <w:pPr>
              <w:pStyle w:val="ConsPlusNormal"/>
              <w:jc w:val="center"/>
            </w:pPr>
            <w:r>
              <w:t>-2,19</w:t>
            </w:r>
          </w:p>
        </w:tc>
        <w:tc>
          <w:tcPr>
            <w:tcW w:w="1133" w:type="dxa"/>
            <w:tcBorders>
              <w:top w:val="single" w:sz="4" w:space="0" w:color="auto"/>
              <w:bottom w:val="nil"/>
            </w:tcBorders>
          </w:tcPr>
          <w:p w:rsidR="00091023" w:rsidRDefault="00091023">
            <w:pPr>
              <w:pStyle w:val="ConsPlusNormal"/>
              <w:jc w:val="center"/>
            </w:pPr>
            <w:r>
              <w:t>-1,72</w:t>
            </w:r>
          </w:p>
        </w:tc>
        <w:tc>
          <w:tcPr>
            <w:tcW w:w="1133" w:type="dxa"/>
            <w:tcBorders>
              <w:top w:val="single" w:sz="4" w:space="0" w:color="auto"/>
              <w:bottom w:val="nil"/>
            </w:tcBorders>
          </w:tcPr>
          <w:p w:rsidR="00091023" w:rsidRDefault="00091023">
            <w:pPr>
              <w:pStyle w:val="ConsPlusNormal"/>
              <w:jc w:val="center"/>
            </w:pPr>
            <w:r>
              <w:t>-1,29</w:t>
            </w:r>
          </w:p>
        </w:tc>
        <w:tc>
          <w:tcPr>
            <w:tcW w:w="1133" w:type="dxa"/>
            <w:tcBorders>
              <w:top w:val="single" w:sz="4" w:space="0" w:color="auto"/>
              <w:bottom w:val="nil"/>
            </w:tcBorders>
          </w:tcPr>
          <w:p w:rsidR="00091023" w:rsidRDefault="00091023">
            <w:pPr>
              <w:pStyle w:val="ConsPlusNormal"/>
              <w:jc w:val="center"/>
            </w:pPr>
            <w:r>
              <w:t>-0,93</w:t>
            </w:r>
          </w:p>
        </w:tc>
        <w:tc>
          <w:tcPr>
            <w:tcW w:w="1133" w:type="dxa"/>
            <w:tcBorders>
              <w:top w:val="single" w:sz="4" w:space="0" w:color="auto"/>
              <w:bottom w:val="nil"/>
            </w:tcBorders>
          </w:tcPr>
          <w:p w:rsidR="00091023" w:rsidRDefault="00091023">
            <w:pPr>
              <w:pStyle w:val="ConsPlusNormal"/>
              <w:jc w:val="center"/>
            </w:pPr>
            <w:r>
              <w:t>-0,63</w:t>
            </w:r>
          </w:p>
        </w:tc>
        <w:tc>
          <w:tcPr>
            <w:tcW w:w="1133" w:type="dxa"/>
            <w:tcBorders>
              <w:top w:val="single" w:sz="4" w:space="0" w:color="auto"/>
              <w:bottom w:val="nil"/>
            </w:tcBorders>
          </w:tcPr>
          <w:p w:rsidR="00091023" w:rsidRDefault="00091023">
            <w:pPr>
              <w:pStyle w:val="ConsPlusNormal"/>
              <w:jc w:val="center"/>
            </w:pPr>
            <w:r>
              <w:t>-0,37</w:t>
            </w:r>
          </w:p>
        </w:tc>
        <w:tc>
          <w:tcPr>
            <w:tcW w:w="1139" w:type="dxa"/>
            <w:tcBorders>
              <w:top w:val="single" w:sz="4" w:space="0" w:color="auto"/>
              <w:bottom w:val="nil"/>
            </w:tcBorders>
          </w:tcPr>
          <w:p w:rsidR="00091023" w:rsidRDefault="00091023">
            <w:pPr>
              <w:pStyle w:val="ConsPlusNormal"/>
              <w:jc w:val="center"/>
            </w:pPr>
            <w:r>
              <w:t>-0,16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-1,85</w:t>
            </w:r>
          </w:p>
        </w:tc>
        <w:tc>
          <w:tcPr>
            <w:tcW w:w="1133" w:type="dxa"/>
            <w:tcBorders>
              <w:top w:val="nil"/>
              <w:bottom w:val="nil"/>
            </w:tcBorders>
          </w:tcPr>
          <w:p w:rsidR="00091023" w:rsidRDefault="00091023">
            <w:pPr>
              <w:pStyle w:val="ConsPlusNormal"/>
              <w:jc w:val="center"/>
            </w:pPr>
            <w:r>
              <w:t>-1,44</w:t>
            </w:r>
          </w:p>
        </w:tc>
        <w:tc>
          <w:tcPr>
            <w:tcW w:w="1133" w:type="dxa"/>
            <w:tcBorders>
              <w:top w:val="nil"/>
              <w:bottom w:val="nil"/>
            </w:tcBorders>
          </w:tcPr>
          <w:p w:rsidR="00091023" w:rsidRDefault="00091023">
            <w:pPr>
              <w:pStyle w:val="ConsPlusNormal"/>
              <w:jc w:val="center"/>
            </w:pPr>
            <w:r>
              <w:t>-1,07</w:t>
            </w:r>
          </w:p>
        </w:tc>
        <w:tc>
          <w:tcPr>
            <w:tcW w:w="1133" w:type="dxa"/>
            <w:tcBorders>
              <w:top w:val="nil"/>
              <w:bottom w:val="nil"/>
            </w:tcBorders>
          </w:tcPr>
          <w:p w:rsidR="00091023" w:rsidRDefault="00091023">
            <w:pPr>
              <w:pStyle w:val="ConsPlusNormal"/>
              <w:jc w:val="center"/>
            </w:pPr>
            <w:r>
              <w:t>-0,76</w:t>
            </w:r>
          </w:p>
        </w:tc>
        <w:tc>
          <w:tcPr>
            <w:tcW w:w="1133" w:type="dxa"/>
            <w:tcBorders>
              <w:top w:val="nil"/>
              <w:bottom w:val="nil"/>
            </w:tcBorders>
          </w:tcPr>
          <w:p w:rsidR="00091023" w:rsidRDefault="00091023">
            <w:pPr>
              <w:pStyle w:val="ConsPlusNormal"/>
              <w:jc w:val="center"/>
            </w:pPr>
            <w:r>
              <w:t>-0,5</w:t>
            </w:r>
          </w:p>
        </w:tc>
        <w:tc>
          <w:tcPr>
            <w:tcW w:w="1133" w:type="dxa"/>
            <w:tcBorders>
              <w:top w:val="nil"/>
              <w:bottom w:val="nil"/>
            </w:tcBorders>
          </w:tcPr>
          <w:p w:rsidR="00091023" w:rsidRDefault="00091023">
            <w:pPr>
              <w:pStyle w:val="ConsPlusNormal"/>
              <w:jc w:val="center"/>
            </w:pPr>
            <w:r>
              <w:t>-0,27</w:t>
            </w:r>
          </w:p>
        </w:tc>
        <w:tc>
          <w:tcPr>
            <w:tcW w:w="1139" w:type="dxa"/>
            <w:tcBorders>
              <w:top w:val="nil"/>
              <w:bottom w:val="nil"/>
            </w:tcBorders>
          </w:tcPr>
          <w:p w:rsidR="00091023" w:rsidRDefault="00091023">
            <w:pPr>
              <w:pStyle w:val="ConsPlusNormal"/>
              <w:jc w:val="center"/>
            </w:pPr>
            <w:r>
              <w:t>-0,09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2,6</w:t>
            </w:r>
          </w:p>
        </w:tc>
        <w:tc>
          <w:tcPr>
            <w:tcW w:w="1133" w:type="dxa"/>
            <w:tcBorders>
              <w:top w:val="nil"/>
              <w:bottom w:val="nil"/>
            </w:tcBorders>
          </w:tcPr>
          <w:p w:rsidR="00091023" w:rsidRDefault="00091023">
            <w:pPr>
              <w:pStyle w:val="ConsPlusNormal"/>
              <w:jc w:val="center"/>
            </w:pPr>
            <w:r>
              <w:t>-1,54</w:t>
            </w:r>
          </w:p>
        </w:tc>
        <w:tc>
          <w:tcPr>
            <w:tcW w:w="1133" w:type="dxa"/>
            <w:tcBorders>
              <w:top w:val="nil"/>
              <w:bottom w:val="nil"/>
            </w:tcBorders>
          </w:tcPr>
          <w:p w:rsidR="00091023" w:rsidRDefault="00091023">
            <w:pPr>
              <w:pStyle w:val="ConsPlusNormal"/>
              <w:jc w:val="center"/>
            </w:pPr>
            <w:r>
              <w:t>-1,18</w:t>
            </w:r>
          </w:p>
        </w:tc>
        <w:tc>
          <w:tcPr>
            <w:tcW w:w="1133" w:type="dxa"/>
            <w:tcBorders>
              <w:top w:val="nil"/>
              <w:bottom w:val="nil"/>
            </w:tcBorders>
          </w:tcPr>
          <w:p w:rsidR="00091023" w:rsidRDefault="00091023">
            <w:pPr>
              <w:pStyle w:val="ConsPlusNormal"/>
              <w:jc w:val="center"/>
            </w:pPr>
            <w:r>
              <w:t>-0,87</w:t>
            </w:r>
          </w:p>
        </w:tc>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-0,37</w:t>
            </w:r>
          </w:p>
        </w:tc>
        <w:tc>
          <w:tcPr>
            <w:tcW w:w="1133" w:type="dxa"/>
            <w:tcBorders>
              <w:top w:val="nil"/>
              <w:bottom w:val="nil"/>
            </w:tcBorders>
          </w:tcPr>
          <w:p w:rsidR="00091023" w:rsidRDefault="00091023">
            <w:pPr>
              <w:pStyle w:val="ConsPlusNormal"/>
              <w:jc w:val="center"/>
            </w:pPr>
            <w:r>
              <w:t>-0,18</w:t>
            </w:r>
          </w:p>
        </w:tc>
        <w:tc>
          <w:tcPr>
            <w:tcW w:w="1139" w:type="dxa"/>
            <w:tcBorders>
              <w:top w:val="nil"/>
              <w:bottom w:val="nil"/>
            </w:tcBorders>
          </w:tcPr>
          <w:p w:rsidR="00091023" w:rsidRDefault="00091023">
            <w:pPr>
              <w:pStyle w:val="ConsPlusNormal"/>
              <w:jc w:val="center"/>
            </w:pPr>
            <w:r>
              <w:t>-0,02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-1,26</w:t>
            </w:r>
          </w:p>
        </w:tc>
        <w:tc>
          <w:tcPr>
            <w:tcW w:w="1133" w:type="dxa"/>
            <w:tcBorders>
              <w:top w:val="nil"/>
              <w:bottom w:val="nil"/>
            </w:tcBorders>
          </w:tcPr>
          <w:p w:rsidR="00091023" w:rsidRDefault="00091023">
            <w:pPr>
              <w:pStyle w:val="ConsPlusNormal"/>
              <w:jc w:val="center"/>
            </w:pPr>
            <w:r>
              <w:t>-0,95</w:t>
            </w:r>
          </w:p>
        </w:tc>
        <w:tc>
          <w:tcPr>
            <w:tcW w:w="1133" w:type="dxa"/>
            <w:tcBorders>
              <w:top w:val="nil"/>
              <w:bottom w:val="nil"/>
            </w:tcBorders>
          </w:tcPr>
          <w:p w:rsidR="00091023" w:rsidRDefault="00091023">
            <w:pPr>
              <w:pStyle w:val="ConsPlusNormal"/>
              <w:jc w:val="center"/>
            </w:pPr>
            <w:r>
              <w:t>-0,69</w:t>
            </w:r>
          </w:p>
        </w:tc>
        <w:tc>
          <w:tcPr>
            <w:tcW w:w="1133" w:type="dxa"/>
            <w:tcBorders>
              <w:top w:val="nil"/>
              <w:bottom w:val="nil"/>
            </w:tcBorders>
          </w:tcPr>
          <w:p w:rsidR="00091023" w:rsidRDefault="00091023">
            <w:pPr>
              <w:pStyle w:val="ConsPlusNormal"/>
              <w:jc w:val="center"/>
            </w:pPr>
            <w:r>
              <w:t>-0,46</w:t>
            </w:r>
          </w:p>
        </w:tc>
        <w:tc>
          <w:tcPr>
            <w:tcW w:w="1133" w:type="dxa"/>
            <w:tcBorders>
              <w:top w:val="nil"/>
              <w:bottom w:val="nil"/>
            </w:tcBorders>
          </w:tcPr>
          <w:p w:rsidR="00091023" w:rsidRDefault="00091023">
            <w:pPr>
              <w:pStyle w:val="ConsPlusNormal"/>
              <w:jc w:val="center"/>
            </w:pPr>
            <w:r>
              <w:t>-0,26</w:t>
            </w:r>
          </w:p>
        </w:tc>
        <w:tc>
          <w:tcPr>
            <w:tcW w:w="1133" w:type="dxa"/>
            <w:tcBorders>
              <w:top w:val="nil"/>
              <w:bottom w:val="nil"/>
            </w:tcBorders>
          </w:tcPr>
          <w:p w:rsidR="00091023" w:rsidRDefault="00091023">
            <w:pPr>
              <w:pStyle w:val="ConsPlusNormal"/>
              <w:jc w:val="center"/>
            </w:pPr>
            <w:r>
              <w:t>-0,1</w:t>
            </w:r>
          </w:p>
        </w:tc>
        <w:tc>
          <w:tcPr>
            <w:tcW w:w="1139" w:type="dxa"/>
            <w:tcBorders>
              <w:top w:val="nil"/>
              <w:bottom w:val="nil"/>
            </w:tcBorders>
          </w:tcPr>
          <w:p w:rsidR="00091023" w:rsidRDefault="00091023">
            <w:pPr>
              <w:pStyle w:val="ConsPlusNormal"/>
              <w:jc w:val="center"/>
            </w:pPr>
            <w:r>
              <w:t>0,03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-1,01</w:t>
            </w:r>
          </w:p>
        </w:tc>
        <w:tc>
          <w:tcPr>
            <w:tcW w:w="1133" w:type="dxa"/>
            <w:tcBorders>
              <w:top w:val="nil"/>
              <w:bottom w:val="single" w:sz="4" w:space="0" w:color="auto"/>
            </w:tcBorders>
          </w:tcPr>
          <w:p w:rsidR="00091023" w:rsidRDefault="00091023">
            <w:pPr>
              <w:pStyle w:val="ConsPlusNormal"/>
              <w:jc w:val="center"/>
            </w:pPr>
            <w:r>
              <w:t>-0,75</w:t>
            </w:r>
          </w:p>
        </w:tc>
        <w:tc>
          <w:tcPr>
            <w:tcW w:w="1133" w:type="dxa"/>
            <w:tcBorders>
              <w:top w:val="nil"/>
              <w:bottom w:val="single" w:sz="4" w:space="0" w:color="auto"/>
            </w:tcBorders>
          </w:tcPr>
          <w:p w:rsidR="00091023" w:rsidRDefault="00091023">
            <w:pPr>
              <w:pStyle w:val="ConsPlusNormal"/>
              <w:jc w:val="center"/>
            </w:pPr>
            <w:r>
              <w:t>-0,52</w:t>
            </w:r>
          </w:p>
        </w:tc>
        <w:tc>
          <w:tcPr>
            <w:tcW w:w="1133" w:type="dxa"/>
            <w:tcBorders>
              <w:top w:val="nil"/>
              <w:bottom w:val="single" w:sz="4" w:space="0" w:color="auto"/>
            </w:tcBorders>
          </w:tcPr>
          <w:p w:rsidR="00091023" w:rsidRDefault="00091023">
            <w:pPr>
              <w:pStyle w:val="ConsPlusNormal"/>
              <w:jc w:val="center"/>
            </w:pPr>
            <w:r>
              <w:t>-0,32</w:t>
            </w:r>
          </w:p>
        </w:tc>
        <w:tc>
          <w:tcPr>
            <w:tcW w:w="1133" w:type="dxa"/>
            <w:tcBorders>
              <w:top w:val="nil"/>
              <w:bottom w:val="single" w:sz="4" w:space="0" w:color="auto"/>
            </w:tcBorders>
          </w:tcPr>
          <w:p w:rsidR="00091023" w:rsidRDefault="00091023">
            <w:pPr>
              <w:pStyle w:val="ConsPlusNormal"/>
              <w:jc w:val="center"/>
            </w:pPr>
            <w:r>
              <w:t>-0,16</w:t>
            </w:r>
          </w:p>
        </w:tc>
        <w:tc>
          <w:tcPr>
            <w:tcW w:w="1133" w:type="dxa"/>
            <w:tcBorders>
              <w:top w:val="nil"/>
              <w:bottom w:val="single" w:sz="4" w:space="0" w:color="auto"/>
            </w:tcBorders>
          </w:tcPr>
          <w:p w:rsidR="00091023" w:rsidRDefault="00091023">
            <w:pPr>
              <w:pStyle w:val="ConsPlusNormal"/>
              <w:jc w:val="center"/>
            </w:pPr>
            <w:r>
              <w:t>-0,03</w:t>
            </w:r>
          </w:p>
        </w:tc>
        <w:tc>
          <w:tcPr>
            <w:tcW w:w="1139" w:type="dxa"/>
            <w:tcBorders>
              <w:top w:val="nil"/>
              <w:bottom w:val="single" w:sz="4" w:space="0" w:color="auto"/>
            </w:tcBorders>
          </w:tcPr>
          <w:p w:rsidR="00091023" w:rsidRDefault="00091023">
            <w:pPr>
              <w:pStyle w:val="ConsPlusNormal"/>
              <w:jc w:val="center"/>
            </w:pPr>
            <w:r>
              <w:t>0,07</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3,2</w:t>
            </w:r>
          </w:p>
        </w:tc>
        <w:tc>
          <w:tcPr>
            <w:tcW w:w="1133" w:type="dxa"/>
            <w:tcBorders>
              <w:top w:val="single" w:sz="4" w:space="0" w:color="auto"/>
              <w:bottom w:val="nil"/>
            </w:tcBorders>
          </w:tcPr>
          <w:p w:rsidR="00091023" w:rsidRDefault="00091023">
            <w:pPr>
              <w:pStyle w:val="ConsPlusNormal"/>
              <w:jc w:val="center"/>
            </w:pPr>
            <w:r>
              <w:t>-0,78</w:t>
            </w:r>
          </w:p>
        </w:tc>
        <w:tc>
          <w:tcPr>
            <w:tcW w:w="1133" w:type="dxa"/>
            <w:tcBorders>
              <w:top w:val="single" w:sz="4" w:space="0" w:color="auto"/>
              <w:bottom w:val="nil"/>
            </w:tcBorders>
          </w:tcPr>
          <w:p w:rsidR="00091023" w:rsidRDefault="00091023">
            <w:pPr>
              <w:pStyle w:val="ConsPlusNormal"/>
              <w:jc w:val="center"/>
            </w:pPr>
            <w:r>
              <w:t>-0,57</w:t>
            </w:r>
          </w:p>
        </w:tc>
        <w:tc>
          <w:tcPr>
            <w:tcW w:w="1133" w:type="dxa"/>
            <w:tcBorders>
              <w:top w:val="single" w:sz="4" w:space="0" w:color="auto"/>
              <w:bottom w:val="nil"/>
            </w:tcBorders>
          </w:tcPr>
          <w:p w:rsidR="00091023" w:rsidRDefault="00091023">
            <w:pPr>
              <w:pStyle w:val="ConsPlusNormal"/>
              <w:jc w:val="center"/>
            </w:pPr>
            <w:r>
              <w:t>-0,38</w:t>
            </w:r>
          </w:p>
        </w:tc>
        <w:tc>
          <w:tcPr>
            <w:tcW w:w="1133" w:type="dxa"/>
            <w:tcBorders>
              <w:top w:val="single" w:sz="4" w:space="0" w:color="auto"/>
              <w:bottom w:val="nil"/>
            </w:tcBorders>
          </w:tcPr>
          <w:p w:rsidR="00091023" w:rsidRDefault="00091023">
            <w:pPr>
              <w:pStyle w:val="ConsPlusNormal"/>
              <w:jc w:val="center"/>
            </w:pPr>
            <w:r>
              <w:t>-0,21</w:t>
            </w:r>
          </w:p>
        </w:tc>
        <w:tc>
          <w:tcPr>
            <w:tcW w:w="1133" w:type="dxa"/>
            <w:tcBorders>
              <w:top w:val="single" w:sz="4" w:space="0" w:color="auto"/>
              <w:bottom w:val="nil"/>
            </w:tcBorders>
          </w:tcPr>
          <w:p w:rsidR="00091023" w:rsidRDefault="00091023">
            <w:pPr>
              <w:pStyle w:val="ConsPlusNormal"/>
              <w:jc w:val="center"/>
            </w:pPr>
            <w:r>
              <w:t>-0,08</w:t>
            </w:r>
          </w:p>
        </w:tc>
        <w:tc>
          <w:tcPr>
            <w:tcW w:w="1133" w:type="dxa"/>
            <w:tcBorders>
              <w:top w:val="single" w:sz="4" w:space="0" w:color="auto"/>
              <w:bottom w:val="nil"/>
            </w:tcBorders>
          </w:tcPr>
          <w:p w:rsidR="00091023" w:rsidRDefault="00091023">
            <w:pPr>
              <w:pStyle w:val="ConsPlusNormal"/>
              <w:jc w:val="center"/>
            </w:pPr>
            <w:r>
              <w:t>0,03</w:t>
            </w:r>
          </w:p>
        </w:tc>
        <w:tc>
          <w:tcPr>
            <w:tcW w:w="1139" w:type="dxa"/>
            <w:tcBorders>
              <w:top w:val="single" w:sz="4" w:space="0" w:color="auto"/>
              <w:bottom w:val="nil"/>
            </w:tcBorders>
          </w:tcPr>
          <w:p w:rsidR="00091023" w:rsidRDefault="00091023">
            <w:pPr>
              <w:pStyle w:val="ConsPlusNormal"/>
              <w:jc w:val="center"/>
            </w:pPr>
            <w:r>
              <w:t>0,11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-0,59</w:t>
            </w:r>
          </w:p>
        </w:tc>
        <w:tc>
          <w:tcPr>
            <w:tcW w:w="1133" w:type="dxa"/>
            <w:tcBorders>
              <w:top w:val="nil"/>
              <w:bottom w:val="nil"/>
            </w:tcBorders>
          </w:tcPr>
          <w:p w:rsidR="00091023" w:rsidRDefault="00091023">
            <w:pPr>
              <w:pStyle w:val="ConsPlusNormal"/>
              <w:jc w:val="center"/>
            </w:pPr>
            <w:r>
              <w:t>-0,41</w:t>
            </w:r>
          </w:p>
        </w:tc>
        <w:tc>
          <w:tcPr>
            <w:tcW w:w="1133" w:type="dxa"/>
            <w:tcBorders>
              <w:top w:val="nil"/>
              <w:bottom w:val="nil"/>
            </w:tcBorders>
          </w:tcPr>
          <w:p w:rsidR="00091023" w:rsidRDefault="00091023">
            <w:pPr>
              <w:pStyle w:val="ConsPlusNormal"/>
              <w:jc w:val="center"/>
            </w:pPr>
            <w:r>
              <w:t>-0,25</w:t>
            </w:r>
          </w:p>
        </w:tc>
        <w:tc>
          <w:tcPr>
            <w:tcW w:w="1133" w:type="dxa"/>
            <w:tcBorders>
              <w:top w:val="nil"/>
              <w:bottom w:val="nil"/>
            </w:tcBorders>
          </w:tcPr>
          <w:p w:rsidR="00091023" w:rsidRDefault="00091023">
            <w:pPr>
              <w:pStyle w:val="ConsPlusNormal"/>
              <w:jc w:val="center"/>
            </w:pPr>
            <w:r>
              <w:t>-0,12</w:t>
            </w:r>
          </w:p>
        </w:tc>
        <w:tc>
          <w:tcPr>
            <w:tcW w:w="1133" w:type="dxa"/>
            <w:tcBorders>
              <w:top w:val="nil"/>
              <w:bottom w:val="nil"/>
            </w:tcBorders>
          </w:tcPr>
          <w:p w:rsidR="00091023" w:rsidRDefault="00091023">
            <w:pPr>
              <w:pStyle w:val="ConsPlusNormal"/>
              <w:jc w:val="center"/>
            </w:pPr>
            <w:r>
              <w:t>-0,02</w:t>
            </w:r>
          </w:p>
        </w:tc>
        <w:tc>
          <w:tcPr>
            <w:tcW w:w="1133" w:type="dxa"/>
            <w:tcBorders>
              <w:top w:val="nil"/>
              <w:bottom w:val="nil"/>
            </w:tcBorders>
          </w:tcPr>
          <w:p w:rsidR="00091023" w:rsidRDefault="00091023">
            <w:pPr>
              <w:pStyle w:val="ConsPlusNormal"/>
              <w:jc w:val="center"/>
            </w:pPr>
            <w:r>
              <w:t>0,07</w:t>
            </w:r>
          </w:p>
        </w:tc>
        <w:tc>
          <w:tcPr>
            <w:tcW w:w="1139" w:type="dxa"/>
            <w:tcBorders>
              <w:top w:val="nil"/>
              <w:bottom w:val="nil"/>
            </w:tcBorders>
          </w:tcPr>
          <w:p w:rsidR="00091023" w:rsidRDefault="00091023">
            <w:pPr>
              <w:pStyle w:val="ConsPlusNormal"/>
              <w:jc w:val="center"/>
            </w:pPr>
            <w:r>
              <w:t>0,13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-0,43</w:t>
            </w:r>
          </w:p>
        </w:tc>
        <w:tc>
          <w:tcPr>
            <w:tcW w:w="1133" w:type="dxa"/>
            <w:tcBorders>
              <w:top w:val="nil"/>
              <w:bottom w:val="nil"/>
            </w:tcBorders>
          </w:tcPr>
          <w:p w:rsidR="00091023" w:rsidRDefault="00091023">
            <w:pPr>
              <w:pStyle w:val="ConsPlusNormal"/>
              <w:jc w:val="center"/>
            </w:pPr>
            <w:r>
              <w:t>-0,28</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0,04</w:t>
            </w:r>
          </w:p>
        </w:tc>
        <w:tc>
          <w:tcPr>
            <w:tcW w:w="1133" w:type="dxa"/>
            <w:tcBorders>
              <w:top w:val="nil"/>
              <w:bottom w:val="nil"/>
            </w:tcBorders>
          </w:tcPr>
          <w:p w:rsidR="00091023" w:rsidRDefault="00091023">
            <w:pPr>
              <w:pStyle w:val="ConsPlusNormal"/>
              <w:jc w:val="center"/>
            </w:pPr>
            <w:r>
              <w:t>0,1</w:t>
            </w:r>
          </w:p>
        </w:tc>
        <w:tc>
          <w:tcPr>
            <w:tcW w:w="1139" w:type="dxa"/>
            <w:tcBorders>
              <w:top w:val="nil"/>
              <w:bottom w:val="nil"/>
            </w:tcBorders>
          </w:tcPr>
          <w:p w:rsidR="00091023" w:rsidRDefault="00091023">
            <w:pPr>
              <w:pStyle w:val="ConsPlusNormal"/>
              <w:jc w:val="center"/>
            </w:pPr>
            <w:r>
              <w:t>0,15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-0,29</w:t>
            </w:r>
          </w:p>
        </w:tc>
        <w:tc>
          <w:tcPr>
            <w:tcW w:w="1133" w:type="dxa"/>
            <w:tcBorders>
              <w:top w:val="nil"/>
              <w:bottom w:val="nil"/>
            </w:tcBorders>
          </w:tcPr>
          <w:p w:rsidR="00091023" w:rsidRDefault="00091023">
            <w:pPr>
              <w:pStyle w:val="ConsPlusNormal"/>
              <w:jc w:val="center"/>
            </w:pPr>
            <w:r>
              <w:t>-0,17</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0,01</w:t>
            </w:r>
          </w:p>
        </w:tc>
        <w:tc>
          <w:tcPr>
            <w:tcW w:w="1133" w:type="dxa"/>
            <w:tcBorders>
              <w:top w:val="nil"/>
              <w:bottom w:val="nil"/>
            </w:tcBorders>
          </w:tcPr>
          <w:p w:rsidR="00091023" w:rsidRDefault="00091023">
            <w:pPr>
              <w:pStyle w:val="ConsPlusNormal"/>
              <w:jc w:val="center"/>
            </w:pPr>
            <w:r>
              <w:t>0,08</w:t>
            </w:r>
          </w:p>
        </w:tc>
        <w:tc>
          <w:tcPr>
            <w:tcW w:w="1133" w:type="dxa"/>
            <w:tcBorders>
              <w:top w:val="nil"/>
              <w:bottom w:val="nil"/>
            </w:tcBorders>
          </w:tcPr>
          <w:p w:rsidR="00091023" w:rsidRDefault="00091023">
            <w:pPr>
              <w:pStyle w:val="ConsPlusNormal"/>
              <w:jc w:val="center"/>
            </w:pPr>
            <w:r>
              <w:t>0,12</w:t>
            </w:r>
          </w:p>
        </w:tc>
        <w:tc>
          <w:tcPr>
            <w:tcW w:w="1139" w:type="dxa"/>
            <w:tcBorders>
              <w:top w:val="nil"/>
              <w:bottom w:val="nil"/>
            </w:tcBorders>
          </w:tcPr>
          <w:p w:rsidR="00091023" w:rsidRDefault="00091023">
            <w:pPr>
              <w:pStyle w:val="ConsPlusNormal"/>
              <w:jc w:val="center"/>
            </w:pPr>
            <w:r>
              <w:t>0,16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-0,18</w:t>
            </w:r>
          </w:p>
        </w:tc>
        <w:tc>
          <w:tcPr>
            <w:tcW w:w="1133" w:type="dxa"/>
            <w:tcBorders>
              <w:top w:val="nil"/>
              <w:bottom w:val="single" w:sz="4" w:space="0" w:color="auto"/>
            </w:tcBorders>
          </w:tcPr>
          <w:p w:rsidR="00091023" w:rsidRDefault="00091023">
            <w:pPr>
              <w:pStyle w:val="ConsPlusNormal"/>
              <w:jc w:val="center"/>
            </w:pPr>
            <w:r>
              <w:t>-0,09</w:t>
            </w:r>
          </w:p>
        </w:tc>
        <w:tc>
          <w:tcPr>
            <w:tcW w:w="1133" w:type="dxa"/>
            <w:tcBorders>
              <w:top w:val="nil"/>
              <w:bottom w:val="single" w:sz="4" w:space="0" w:color="auto"/>
            </w:tcBorders>
          </w:tcPr>
          <w:p w:rsidR="00091023" w:rsidRDefault="00091023">
            <w:pPr>
              <w:pStyle w:val="ConsPlusNormal"/>
              <w:jc w:val="center"/>
            </w:pPr>
            <w:r>
              <w:t>-0,01</w:t>
            </w:r>
          </w:p>
        </w:tc>
        <w:tc>
          <w:tcPr>
            <w:tcW w:w="1133" w:type="dxa"/>
            <w:tcBorders>
              <w:top w:val="nil"/>
              <w:bottom w:val="single" w:sz="4" w:space="0" w:color="auto"/>
            </w:tcBorders>
          </w:tcPr>
          <w:p w:rsidR="00091023" w:rsidRDefault="00091023">
            <w:pPr>
              <w:pStyle w:val="ConsPlusNormal"/>
              <w:jc w:val="center"/>
            </w:pPr>
            <w:r>
              <w:t>0,05</w:t>
            </w:r>
          </w:p>
        </w:tc>
        <w:tc>
          <w:tcPr>
            <w:tcW w:w="1133" w:type="dxa"/>
            <w:tcBorders>
              <w:top w:val="nil"/>
              <w:bottom w:val="single" w:sz="4" w:space="0" w:color="auto"/>
            </w:tcBorders>
          </w:tcPr>
          <w:p w:rsidR="00091023" w:rsidRDefault="00091023">
            <w:pPr>
              <w:pStyle w:val="ConsPlusNormal"/>
              <w:jc w:val="center"/>
            </w:pPr>
            <w:r>
              <w:t>0,1</w:t>
            </w:r>
          </w:p>
        </w:tc>
        <w:tc>
          <w:tcPr>
            <w:tcW w:w="1133" w:type="dxa"/>
            <w:tcBorders>
              <w:top w:val="nil"/>
              <w:bottom w:val="single" w:sz="4" w:space="0" w:color="auto"/>
            </w:tcBorders>
          </w:tcPr>
          <w:p w:rsidR="00091023" w:rsidRDefault="00091023">
            <w:pPr>
              <w:pStyle w:val="ConsPlusNormal"/>
              <w:jc w:val="center"/>
            </w:pPr>
            <w:r>
              <w:t>0,13</w:t>
            </w:r>
          </w:p>
        </w:tc>
        <w:tc>
          <w:tcPr>
            <w:tcW w:w="1139" w:type="dxa"/>
            <w:tcBorders>
              <w:top w:val="nil"/>
              <w:bottom w:val="single" w:sz="4" w:space="0" w:color="auto"/>
            </w:tcBorders>
          </w:tcPr>
          <w:p w:rsidR="00091023" w:rsidRDefault="00091023">
            <w:pPr>
              <w:pStyle w:val="ConsPlusNormal"/>
              <w:jc w:val="center"/>
            </w:pPr>
            <w:r>
              <w:t>0,16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4,5</w:t>
            </w:r>
          </w:p>
        </w:tc>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0,05</w:t>
            </w:r>
          </w:p>
        </w:tc>
        <w:tc>
          <w:tcPr>
            <w:tcW w:w="1133" w:type="dxa"/>
            <w:tcBorders>
              <w:top w:val="single" w:sz="4" w:space="0" w:color="auto"/>
              <w:bottom w:val="nil"/>
            </w:tcBorders>
          </w:tcPr>
          <w:p w:rsidR="00091023" w:rsidRDefault="00091023">
            <w:pPr>
              <w:pStyle w:val="ConsPlusNormal"/>
              <w:jc w:val="center"/>
            </w:pPr>
            <w:r>
              <w:t>0,08</w:t>
            </w:r>
          </w:p>
        </w:tc>
        <w:tc>
          <w:tcPr>
            <w:tcW w:w="1133" w:type="dxa"/>
            <w:tcBorders>
              <w:top w:val="single" w:sz="4" w:space="0" w:color="auto"/>
              <w:bottom w:val="nil"/>
            </w:tcBorders>
          </w:tcPr>
          <w:p w:rsidR="00091023" w:rsidRDefault="00091023">
            <w:pPr>
              <w:pStyle w:val="ConsPlusNormal"/>
              <w:jc w:val="center"/>
            </w:pPr>
            <w:r>
              <w:t>0,12</w:t>
            </w:r>
          </w:p>
        </w:tc>
        <w:tc>
          <w:tcPr>
            <w:tcW w:w="1133" w:type="dxa"/>
            <w:tcBorders>
              <w:top w:val="single" w:sz="4" w:space="0" w:color="auto"/>
              <w:bottom w:val="nil"/>
            </w:tcBorders>
          </w:tcPr>
          <w:p w:rsidR="00091023" w:rsidRDefault="00091023">
            <w:pPr>
              <w:pStyle w:val="ConsPlusNormal"/>
              <w:jc w:val="center"/>
            </w:pPr>
            <w:r>
              <w:t>0,13</w:t>
            </w:r>
          </w:p>
        </w:tc>
        <w:tc>
          <w:tcPr>
            <w:tcW w:w="1133" w:type="dxa"/>
            <w:tcBorders>
              <w:top w:val="single" w:sz="4" w:space="0" w:color="auto"/>
              <w:bottom w:val="nil"/>
            </w:tcBorders>
          </w:tcPr>
          <w:p w:rsidR="00091023" w:rsidRDefault="00091023">
            <w:pPr>
              <w:pStyle w:val="ConsPlusNormal"/>
              <w:jc w:val="center"/>
            </w:pPr>
            <w:r>
              <w:t>0,14</w:t>
            </w:r>
          </w:p>
        </w:tc>
        <w:tc>
          <w:tcPr>
            <w:tcW w:w="1139" w:type="dxa"/>
            <w:tcBorders>
              <w:top w:val="single" w:sz="4" w:space="0" w:color="auto"/>
              <w:bottom w:val="nil"/>
            </w:tcBorders>
          </w:tcPr>
          <w:p w:rsidR="00091023" w:rsidRDefault="00091023">
            <w:pPr>
              <w:pStyle w:val="ConsPlusNormal"/>
              <w:jc w:val="center"/>
            </w:pPr>
            <w:r>
              <w:t>0,14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0,08</w:t>
            </w:r>
          </w:p>
        </w:tc>
        <w:tc>
          <w:tcPr>
            <w:tcW w:w="1133" w:type="dxa"/>
            <w:tcBorders>
              <w:top w:val="nil"/>
              <w:bottom w:val="nil"/>
            </w:tcBorders>
          </w:tcPr>
          <w:p w:rsidR="00091023" w:rsidRDefault="00091023">
            <w:pPr>
              <w:pStyle w:val="ConsPlusNormal"/>
              <w:jc w:val="center"/>
            </w:pPr>
            <w:r>
              <w:t>0,09</w:t>
            </w:r>
          </w:p>
        </w:tc>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0,11</w:t>
            </w:r>
          </w:p>
        </w:tc>
        <w:tc>
          <w:tcPr>
            <w:tcW w:w="1133" w:type="dxa"/>
            <w:tcBorders>
              <w:top w:val="nil"/>
              <w:bottom w:val="nil"/>
            </w:tcBorders>
          </w:tcPr>
          <w:p w:rsidR="00091023" w:rsidRDefault="00091023">
            <w:pPr>
              <w:pStyle w:val="ConsPlusNormal"/>
              <w:jc w:val="center"/>
            </w:pPr>
            <w:r>
              <w:t>0,11</w:t>
            </w:r>
          </w:p>
        </w:tc>
        <w:tc>
          <w:tcPr>
            <w:tcW w:w="1139" w:type="dxa"/>
            <w:tcBorders>
              <w:top w:val="nil"/>
              <w:bottom w:val="nil"/>
            </w:tcBorders>
          </w:tcPr>
          <w:p w:rsidR="00091023" w:rsidRDefault="00091023">
            <w:pPr>
              <w:pStyle w:val="ConsPlusNormal"/>
              <w:jc w:val="center"/>
            </w:pPr>
            <w:r>
              <w:t>0,1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0,06</w:t>
            </w:r>
          </w:p>
        </w:tc>
        <w:tc>
          <w:tcPr>
            <w:tcW w:w="1133" w:type="dxa"/>
            <w:tcBorders>
              <w:top w:val="nil"/>
              <w:bottom w:val="single" w:sz="4" w:space="0" w:color="auto"/>
            </w:tcBorders>
          </w:tcPr>
          <w:p w:rsidR="00091023" w:rsidRDefault="00091023">
            <w:pPr>
              <w:pStyle w:val="ConsPlusNormal"/>
              <w:jc w:val="center"/>
            </w:pPr>
            <w:r>
              <w:t>0,06</w:t>
            </w:r>
          </w:p>
        </w:tc>
        <w:tc>
          <w:tcPr>
            <w:tcW w:w="1133" w:type="dxa"/>
            <w:tcBorders>
              <w:top w:val="nil"/>
              <w:bottom w:val="single" w:sz="4" w:space="0" w:color="auto"/>
            </w:tcBorders>
          </w:tcPr>
          <w:p w:rsidR="00091023" w:rsidRDefault="00091023">
            <w:pPr>
              <w:pStyle w:val="ConsPlusNormal"/>
              <w:jc w:val="center"/>
            </w:pPr>
            <w:r>
              <w:t>0,06</w:t>
            </w:r>
          </w:p>
        </w:tc>
        <w:tc>
          <w:tcPr>
            <w:tcW w:w="1133" w:type="dxa"/>
            <w:tcBorders>
              <w:top w:val="nil"/>
              <w:bottom w:val="single" w:sz="4" w:space="0" w:color="auto"/>
            </w:tcBorders>
          </w:tcPr>
          <w:p w:rsidR="00091023" w:rsidRDefault="00091023">
            <w:pPr>
              <w:pStyle w:val="ConsPlusNormal"/>
              <w:jc w:val="center"/>
            </w:pPr>
            <w:r>
              <w:t>0,06</w:t>
            </w:r>
          </w:p>
        </w:tc>
        <w:tc>
          <w:tcPr>
            <w:tcW w:w="1133" w:type="dxa"/>
            <w:tcBorders>
              <w:top w:val="nil"/>
              <w:bottom w:val="single" w:sz="4" w:space="0" w:color="auto"/>
            </w:tcBorders>
          </w:tcPr>
          <w:p w:rsidR="00091023" w:rsidRDefault="00091023">
            <w:pPr>
              <w:pStyle w:val="ConsPlusNormal"/>
              <w:jc w:val="center"/>
            </w:pPr>
            <w:r>
              <w:t>0,05</w:t>
            </w:r>
          </w:p>
        </w:tc>
        <w:tc>
          <w:tcPr>
            <w:tcW w:w="1133" w:type="dxa"/>
            <w:tcBorders>
              <w:top w:val="nil"/>
              <w:bottom w:val="single" w:sz="4" w:space="0" w:color="auto"/>
            </w:tcBorders>
          </w:tcPr>
          <w:p w:rsidR="00091023" w:rsidRDefault="00091023">
            <w:pPr>
              <w:pStyle w:val="ConsPlusNormal"/>
              <w:jc w:val="center"/>
            </w:pPr>
            <w:r>
              <w:t>0,04</w:t>
            </w:r>
          </w:p>
        </w:tc>
        <w:tc>
          <w:tcPr>
            <w:tcW w:w="1139" w:type="dxa"/>
            <w:tcBorders>
              <w:top w:val="nil"/>
              <w:bottom w:val="single" w:sz="4" w:space="0" w:color="auto"/>
            </w:tcBorders>
          </w:tcPr>
          <w:p w:rsidR="00091023" w:rsidRDefault="00091023">
            <w:pPr>
              <w:pStyle w:val="ConsPlusNormal"/>
              <w:jc w:val="center"/>
            </w:pPr>
            <w:r>
              <w:t>0,04</w:t>
            </w:r>
          </w:p>
        </w:tc>
      </w:tr>
    </w:tbl>
    <w:p w:rsidR="00091023" w:rsidRDefault="00091023">
      <w:pPr>
        <w:pStyle w:val="ConsPlusNormal"/>
        <w:jc w:val="center"/>
      </w:pPr>
    </w:p>
    <w:p w:rsidR="00091023" w:rsidRDefault="00091023">
      <w:pPr>
        <w:pStyle w:val="ConsPlusNormal"/>
        <w:jc w:val="right"/>
      </w:pPr>
      <w:r>
        <w:rPr>
          <w:i/>
        </w:rPr>
        <w:t>Окончание таблицы Ж.1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0"/>
              </w:rPr>
              <w:drawing>
                <wp:inline distT="0" distB="0" distL="0" distR="0">
                  <wp:extent cx="180975" cy="39052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w:t>
            </w:r>
            <w:r>
              <w:rPr>
                <w:i/>
              </w:rPr>
              <w:t>K</w:t>
            </w:r>
            <w:r>
              <w:rPr>
                <w:vertAlign w:val="subscript"/>
              </w:rPr>
              <w:t>4</w:t>
            </w:r>
            <w:r>
              <w:t xml:space="preserve"> при </w:t>
            </w:r>
            <w:r>
              <w:rPr>
                <w:i/>
              </w:rPr>
              <w:t>X</w:t>
            </w:r>
            <w:r>
              <w:rPr>
                <w:i/>
                <w:vertAlign w:val="subscript"/>
              </w:rPr>
              <w:t>i</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4,2</w:t>
            </w:r>
          </w:p>
        </w:tc>
        <w:tc>
          <w:tcPr>
            <w:tcW w:w="1133" w:type="dxa"/>
            <w:tcBorders>
              <w:top w:val="single" w:sz="4" w:space="0" w:color="auto"/>
              <w:bottom w:val="single" w:sz="4" w:space="0" w:color="auto"/>
            </w:tcBorders>
            <w:vAlign w:val="center"/>
          </w:tcPr>
          <w:p w:rsidR="00091023" w:rsidRDefault="00091023">
            <w:pPr>
              <w:pStyle w:val="ConsPlusNormal"/>
              <w:jc w:val="center"/>
            </w:pPr>
            <w:r>
              <w:t>4,4</w:t>
            </w:r>
          </w:p>
        </w:tc>
        <w:tc>
          <w:tcPr>
            <w:tcW w:w="1133" w:type="dxa"/>
            <w:tcBorders>
              <w:top w:val="single" w:sz="4" w:space="0" w:color="auto"/>
              <w:bottom w:val="single" w:sz="4" w:space="0" w:color="auto"/>
            </w:tcBorders>
            <w:vAlign w:val="center"/>
          </w:tcPr>
          <w:p w:rsidR="00091023" w:rsidRDefault="00091023">
            <w:pPr>
              <w:pStyle w:val="ConsPlusNormal"/>
              <w:jc w:val="center"/>
            </w:pPr>
            <w:r>
              <w:t>4,6</w:t>
            </w:r>
          </w:p>
        </w:tc>
        <w:tc>
          <w:tcPr>
            <w:tcW w:w="1133" w:type="dxa"/>
            <w:tcBorders>
              <w:top w:val="single" w:sz="4" w:space="0" w:color="auto"/>
              <w:bottom w:val="single" w:sz="4" w:space="0" w:color="auto"/>
            </w:tcBorders>
            <w:vAlign w:val="center"/>
          </w:tcPr>
          <w:p w:rsidR="00091023" w:rsidRDefault="00091023">
            <w:pPr>
              <w:pStyle w:val="ConsPlusNormal"/>
              <w:jc w:val="center"/>
            </w:pPr>
            <w:r>
              <w:t>4,8</w:t>
            </w:r>
          </w:p>
        </w:tc>
        <w:tc>
          <w:tcPr>
            <w:tcW w:w="1133" w:type="dxa"/>
            <w:tcBorders>
              <w:top w:val="single" w:sz="4" w:space="0" w:color="auto"/>
              <w:bottom w:val="single" w:sz="4" w:space="0" w:color="auto"/>
            </w:tcBorders>
            <w:vAlign w:val="center"/>
          </w:tcPr>
          <w:p w:rsidR="00091023" w:rsidRDefault="00091023">
            <w:pPr>
              <w:pStyle w:val="ConsPlusNormal"/>
              <w:jc w:val="center"/>
            </w:pPr>
            <w:r>
              <w:t>5,0</w:t>
            </w:r>
          </w:p>
        </w:tc>
        <w:tc>
          <w:tcPr>
            <w:tcW w:w="1133" w:type="dxa"/>
            <w:tcBorders>
              <w:top w:val="single" w:sz="4" w:space="0" w:color="auto"/>
              <w:bottom w:val="single" w:sz="4" w:space="0" w:color="auto"/>
            </w:tcBorders>
            <w:vAlign w:val="center"/>
          </w:tcPr>
          <w:p w:rsidR="00091023" w:rsidRDefault="00091023">
            <w:pPr>
              <w:pStyle w:val="ConsPlusNormal"/>
              <w:jc w:val="center"/>
            </w:pPr>
            <w:r>
              <w:t>5,2</w:t>
            </w:r>
          </w:p>
        </w:tc>
        <w:tc>
          <w:tcPr>
            <w:tcW w:w="1139" w:type="dxa"/>
            <w:tcBorders>
              <w:top w:val="single" w:sz="4" w:space="0" w:color="auto"/>
              <w:bottom w:val="single" w:sz="4" w:space="0" w:color="auto"/>
            </w:tcBorders>
            <w:vAlign w:val="center"/>
          </w:tcPr>
          <w:p w:rsidR="00091023" w:rsidRDefault="00091023">
            <w:pPr>
              <w:pStyle w:val="ConsPlusNormal"/>
              <w:jc w:val="center"/>
            </w:pPr>
            <w:r>
              <w:t>5,4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-0,83</w:t>
            </w:r>
          </w:p>
        </w:tc>
        <w:tc>
          <w:tcPr>
            <w:tcW w:w="1133" w:type="dxa"/>
            <w:tcBorders>
              <w:top w:val="single" w:sz="4" w:space="0" w:color="auto"/>
              <w:bottom w:val="nil"/>
            </w:tcBorders>
          </w:tcPr>
          <w:p w:rsidR="00091023" w:rsidRDefault="00091023">
            <w:pPr>
              <w:pStyle w:val="ConsPlusNormal"/>
              <w:jc w:val="center"/>
            </w:pPr>
            <w:r>
              <w:t>-0,48</w:t>
            </w:r>
          </w:p>
        </w:tc>
        <w:tc>
          <w:tcPr>
            <w:tcW w:w="1133" w:type="dxa"/>
            <w:tcBorders>
              <w:top w:val="single" w:sz="4" w:space="0" w:color="auto"/>
              <w:bottom w:val="nil"/>
            </w:tcBorders>
          </w:tcPr>
          <w:p w:rsidR="00091023" w:rsidRDefault="00091023">
            <w:pPr>
              <w:pStyle w:val="ConsPlusNormal"/>
              <w:jc w:val="center"/>
            </w:pPr>
            <w:r>
              <w:t>-0,2</w:t>
            </w:r>
          </w:p>
        </w:tc>
        <w:tc>
          <w:tcPr>
            <w:tcW w:w="1133" w:type="dxa"/>
            <w:tcBorders>
              <w:top w:val="single" w:sz="4" w:space="0" w:color="auto"/>
              <w:bottom w:val="nil"/>
            </w:tcBorders>
          </w:tcPr>
          <w:p w:rsidR="00091023" w:rsidRDefault="00091023">
            <w:pPr>
              <w:pStyle w:val="ConsPlusNormal"/>
              <w:jc w:val="center"/>
            </w:pPr>
            <w:r>
              <w:t>0</w:t>
            </w:r>
          </w:p>
        </w:tc>
        <w:tc>
          <w:tcPr>
            <w:tcW w:w="1133" w:type="dxa"/>
            <w:tcBorders>
              <w:top w:val="single" w:sz="4" w:space="0" w:color="auto"/>
              <w:bottom w:val="nil"/>
            </w:tcBorders>
          </w:tcPr>
          <w:p w:rsidR="00091023" w:rsidRDefault="00091023">
            <w:pPr>
              <w:pStyle w:val="ConsPlusNormal"/>
              <w:jc w:val="center"/>
            </w:pPr>
            <w:r>
              <w:t>0,24</w:t>
            </w:r>
          </w:p>
        </w:tc>
        <w:tc>
          <w:tcPr>
            <w:tcW w:w="1133" w:type="dxa"/>
            <w:tcBorders>
              <w:top w:val="single" w:sz="4" w:space="0" w:color="auto"/>
              <w:bottom w:val="nil"/>
            </w:tcBorders>
          </w:tcPr>
          <w:p w:rsidR="00091023" w:rsidRDefault="00091023">
            <w:pPr>
              <w:pStyle w:val="ConsPlusNormal"/>
              <w:jc w:val="center"/>
            </w:pPr>
            <w:r>
              <w:t>0,25</w:t>
            </w:r>
          </w:p>
        </w:tc>
        <w:tc>
          <w:tcPr>
            <w:tcW w:w="1139" w:type="dxa"/>
            <w:tcBorders>
              <w:top w:val="single" w:sz="4" w:space="0" w:color="auto"/>
              <w:bottom w:val="nil"/>
            </w:tcBorders>
          </w:tcPr>
          <w:p w:rsidR="00091023" w:rsidRDefault="00091023">
            <w:pPr>
              <w:pStyle w:val="ConsPlusNormal"/>
              <w:jc w:val="center"/>
            </w:pPr>
            <w:r>
              <w:t>0,1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-0,82</w:t>
            </w:r>
          </w:p>
        </w:tc>
        <w:tc>
          <w:tcPr>
            <w:tcW w:w="1133" w:type="dxa"/>
            <w:tcBorders>
              <w:top w:val="nil"/>
              <w:bottom w:val="nil"/>
            </w:tcBorders>
          </w:tcPr>
          <w:p w:rsidR="00091023" w:rsidRDefault="00091023">
            <w:pPr>
              <w:pStyle w:val="ConsPlusNormal"/>
              <w:jc w:val="center"/>
            </w:pPr>
            <w:r>
              <w:t>-0,47</w:t>
            </w:r>
          </w:p>
        </w:tc>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0</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0,25</w:t>
            </w:r>
          </w:p>
        </w:tc>
        <w:tc>
          <w:tcPr>
            <w:tcW w:w="1139" w:type="dxa"/>
            <w:tcBorders>
              <w:top w:val="nil"/>
              <w:bottom w:val="nil"/>
            </w:tcBorders>
          </w:tcPr>
          <w:p w:rsidR="00091023" w:rsidRDefault="00091023">
            <w:pPr>
              <w:pStyle w:val="ConsPlusNormal"/>
              <w:jc w:val="center"/>
            </w:pPr>
            <w:r>
              <w:t>0,1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-0,79</w:t>
            </w:r>
          </w:p>
        </w:tc>
        <w:tc>
          <w:tcPr>
            <w:tcW w:w="1133" w:type="dxa"/>
            <w:tcBorders>
              <w:top w:val="nil"/>
              <w:bottom w:val="nil"/>
            </w:tcBorders>
          </w:tcPr>
          <w:p w:rsidR="00091023" w:rsidRDefault="00091023">
            <w:pPr>
              <w:pStyle w:val="ConsPlusNormal"/>
              <w:jc w:val="center"/>
            </w:pPr>
            <w:r>
              <w:t>-0,45</w:t>
            </w:r>
          </w:p>
        </w:tc>
        <w:tc>
          <w:tcPr>
            <w:tcW w:w="1133" w:type="dxa"/>
            <w:tcBorders>
              <w:top w:val="nil"/>
              <w:bottom w:val="nil"/>
            </w:tcBorders>
          </w:tcPr>
          <w:p w:rsidR="00091023" w:rsidRDefault="00091023">
            <w:pPr>
              <w:pStyle w:val="ConsPlusNormal"/>
              <w:jc w:val="center"/>
            </w:pPr>
            <w:r>
              <w:t>-0,19</w:t>
            </w:r>
          </w:p>
        </w:tc>
        <w:tc>
          <w:tcPr>
            <w:tcW w:w="1133" w:type="dxa"/>
            <w:tcBorders>
              <w:top w:val="nil"/>
              <w:bottom w:val="nil"/>
            </w:tcBorders>
          </w:tcPr>
          <w:p w:rsidR="00091023" w:rsidRDefault="00091023">
            <w:pPr>
              <w:pStyle w:val="ConsPlusNormal"/>
              <w:jc w:val="center"/>
            </w:pPr>
            <w:r>
              <w:t>0,01</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0,25</w:t>
            </w:r>
          </w:p>
        </w:tc>
        <w:tc>
          <w:tcPr>
            <w:tcW w:w="1139" w:type="dxa"/>
            <w:tcBorders>
              <w:top w:val="nil"/>
              <w:bottom w:val="nil"/>
            </w:tcBorders>
          </w:tcPr>
          <w:p w:rsidR="00091023" w:rsidRDefault="00091023">
            <w:pPr>
              <w:pStyle w:val="ConsPlusNormal"/>
              <w:jc w:val="center"/>
            </w:pPr>
            <w:r>
              <w:t>0,1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-0,75</w:t>
            </w:r>
          </w:p>
        </w:tc>
        <w:tc>
          <w:tcPr>
            <w:tcW w:w="1133" w:type="dxa"/>
            <w:tcBorders>
              <w:top w:val="nil"/>
              <w:bottom w:val="nil"/>
            </w:tcBorders>
          </w:tcPr>
          <w:p w:rsidR="00091023" w:rsidRDefault="00091023">
            <w:pPr>
              <w:pStyle w:val="ConsPlusNormal"/>
              <w:jc w:val="center"/>
            </w:pPr>
            <w:r>
              <w:t>-0,42</w:t>
            </w:r>
          </w:p>
        </w:tc>
        <w:tc>
          <w:tcPr>
            <w:tcW w:w="1133" w:type="dxa"/>
            <w:tcBorders>
              <w:top w:val="nil"/>
              <w:bottom w:val="nil"/>
            </w:tcBorders>
          </w:tcPr>
          <w:p w:rsidR="00091023" w:rsidRDefault="00091023">
            <w:pPr>
              <w:pStyle w:val="ConsPlusNormal"/>
              <w:jc w:val="center"/>
            </w:pPr>
            <w:r>
              <w:t>-0,17</w:t>
            </w:r>
          </w:p>
        </w:tc>
        <w:tc>
          <w:tcPr>
            <w:tcW w:w="1133" w:type="dxa"/>
            <w:tcBorders>
              <w:top w:val="nil"/>
              <w:bottom w:val="nil"/>
            </w:tcBorders>
          </w:tcPr>
          <w:p w:rsidR="00091023" w:rsidRDefault="00091023">
            <w:pPr>
              <w:pStyle w:val="ConsPlusNormal"/>
              <w:jc w:val="center"/>
            </w:pPr>
            <w:r>
              <w:t>0,02</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0,25</w:t>
            </w:r>
          </w:p>
        </w:tc>
        <w:tc>
          <w:tcPr>
            <w:tcW w:w="1139" w:type="dxa"/>
            <w:tcBorders>
              <w:top w:val="nil"/>
              <w:bottom w:val="nil"/>
            </w:tcBorders>
          </w:tcPr>
          <w:p w:rsidR="00091023" w:rsidRDefault="00091023">
            <w:pPr>
              <w:pStyle w:val="ConsPlusNormal"/>
              <w:jc w:val="center"/>
            </w:pPr>
            <w:r>
              <w:t>0,1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0,8</w:t>
            </w:r>
          </w:p>
        </w:tc>
        <w:tc>
          <w:tcPr>
            <w:tcW w:w="1133" w:type="dxa"/>
            <w:tcBorders>
              <w:top w:val="nil"/>
              <w:bottom w:val="single" w:sz="4" w:space="0" w:color="auto"/>
            </w:tcBorders>
          </w:tcPr>
          <w:p w:rsidR="00091023" w:rsidRDefault="00091023">
            <w:pPr>
              <w:pStyle w:val="ConsPlusNormal"/>
              <w:jc w:val="center"/>
            </w:pPr>
            <w:r>
              <w:t>-0,70</w:t>
            </w:r>
          </w:p>
        </w:tc>
        <w:tc>
          <w:tcPr>
            <w:tcW w:w="1133" w:type="dxa"/>
            <w:tcBorders>
              <w:top w:val="nil"/>
              <w:bottom w:val="single" w:sz="4" w:space="0" w:color="auto"/>
            </w:tcBorders>
          </w:tcPr>
          <w:p w:rsidR="00091023" w:rsidRDefault="00091023">
            <w:pPr>
              <w:pStyle w:val="ConsPlusNormal"/>
              <w:jc w:val="center"/>
            </w:pPr>
            <w:r>
              <w:t>-0,38</w:t>
            </w:r>
          </w:p>
        </w:tc>
        <w:tc>
          <w:tcPr>
            <w:tcW w:w="1133" w:type="dxa"/>
            <w:tcBorders>
              <w:top w:val="nil"/>
              <w:bottom w:val="single" w:sz="4" w:space="0" w:color="auto"/>
            </w:tcBorders>
          </w:tcPr>
          <w:p w:rsidR="00091023" w:rsidRDefault="00091023">
            <w:pPr>
              <w:pStyle w:val="ConsPlusNormal"/>
              <w:jc w:val="center"/>
            </w:pPr>
            <w:r>
              <w:t>-0,14</w:t>
            </w:r>
          </w:p>
        </w:tc>
        <w:tc>
          <w:tcPr>
            <w:tcW w:w="1133" w:type="dxa"/>
            <w:tcBorders>
              <w:top w:val="nil"/>
              <w:bottom w:val="single" w:sz="4" w:space="0" w:color="auto"/>
            </w:tcBorders>
          </w:tcPr>
          <w:p w:rsidR="00091023" w:rsidRDefault="00091023">
            <w:pPr>
              <w:pStyle w:val="ConsPlusNormal"/>
              <w:jc w:val="center"/>
            </w:pPr>
            <w:r>
              <w:t>0,04</w:t>
            </w:r>
          </w:p>
        </w:tc>
        <w:tc>
          <w:tcPr>
            <w:tcW w:w="1133" w:type="dxa"/>
            <w:tcBorders>
              <w:top w:val="nil"/>
              <w:bottom w:val="single" w:sz="4" w:space="0" w:color="auto"/>
            </w:tcBorders>
          </w:tcPr>
          <w:p w:rsidR="00091023" w:rsidRDefault="00091023">
            <w:pPr>
              <w:pStyle w:val="ConsPlusNormal"/>
              <w:jc w:val="center"/>
            </w:pPr>
            <w:r>
              <w:t>0,25</w:t>
            </w:r>
          </w:p>
        </w:tc>
        <w:tc>
          <w:tcPr>
            <w:tcW w:w="1133" w:type="dxa"/>
            <w:tcBorders>
              <w:top w:val="nil"/>
              <w:bottom w:val="single" w:sz="4" w:space="0" w:color="auto"/>
            </w:tcBorders>
          </w:tcPr>
          <w:p w:rsidR="00091023" w:rsidRDefault="00091023">
            <w:pPr>
              <w:pStyle w:val="ConsPlusNormal"/>
              <w:jc w:val="center"/>
            </w:pPr>
            <w:r>
              <w:t>0,24</w:t>
            </w:r>
          </w:p>
        </w:tc>
        <w:tc>
          <w:tcPr>
            <w:tcW w:w="1139" w:type="dxa"/>
            <w:tcBorders>
              <w:top w:val="nil"/>
              <w:bottom w:val="single" w:sz="4" w:space="0" w:color="auto"/>
            </w:tcBorders>
          </w:tcPr>
          <w:p w:rsidR="00091023" w:rsidRDefault="00091023">
            <w:pPr>
              <w:pStyle w:val="ConsPlusNormal"/>
              <w:jc w:val="center"/>
            </w:pPr>
            <w:r>
              <w:t>0,09</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1,0</w:t>
            </w:r>
          </w:p>
        </w:tc>
        <w:tc>
          <w:tcPr>
            <w:tcW w:w="1133" w:type="dxa"/>
            <w:tcBorders>
              <w:top w:val="single" w:sz="4" w:space="0" w:color="auto"/>
              <w:bottom w:val="nil"/>
            </w:tcBorders>
          </w:tcPr>
          <w:p w:rsidR="00091023" w:rsidRDefault="00091023">
            <w:pPr>
              <w:pStyle w:val="ConsPlusNormal"/>
              <w:jc w:val="center"/>
            </w:pPr>
            <w:r>
              <w:t>-0,64</w:t>
            </w:r>
          </w:p>
        </w:tc>
        <w:tc>
          <w:tcPr>
            <w:tcW w:w="1133" w:type="dxa"/>
            <w:tcBorders>
              <w:top w:val="single" w:sz="4" w:space="0" w:color="auto"/>
              <w:bottom w:val="nil"/>
            </w:tcBorders>
          </w:tcPr>
          <w:p w:rsidR="00091023" w:rsidRDefault="00091023">
            <w:pPr>
              <w:pStyle w:val="ConsPlusNormal"/>
              <w:jc w:val="center"/>
            </w:pPr>
            <w:r>
              <w:t>-0,34</w:t>
            </w:r>
          </w:p>
        </w:tc>
        <w:tc>
          <w:tcPr>
            <w:tcW w:w="1133" w:type="dxa"/>
            <w:tcBorders>
              <w:top w:val="single" w:sz="4" w:space="0" w:color="auto"/>
              <w:bottom w:val="nil"/>
            </w:tcBorders>
          </w:tcPr>
          <w:p w:rsidR="00091023" w:rsidRDefault="00091023">
            <w:pPr>
              <w:pStyle w:val="ConsPlusNormal"/>
              <w:jc w:val="center"/>
            </w:pPr>
            <w:r>
              <w:t>-0,11</w:t>
            </w:r>
          </w:p>
        </w:tc>
        <w:tc>
          <w:tcPr>
            <w:tcW w:w="1133" w:type="dxa"/>
            <w:tcBorders>
              <w:top w:val="single" w:sz="4" w:space="0" w:color="auto"/>
              <w:bottom w:val="nil"/>
            </w:tcBorders>
          </w:tcPr>
          <w:p w:rsidR="00091023" w:rsidRDefault="00091023">
            <w:pPr>
              <w:pStyle w:val="ConsPlusNormal"/>
              <w:jc w:val="center"/>
            </w:pPr>
            <w:r>
              <w:t>0,06</w:t>
            </w:r>
          </w:p>
        </w:tc>
        <w:tc>
          <w:tcPr>
            <w:tcW w:w="1133" w:type="dxa"/>
            <w:tcBorders>
              <w:top w:val="single" w:sz="4" w:space="0" w:color="auto"/>
              <w:bottom w:val="nil"/>
            </w:tcBorders>
          </w:tcPr>
          <w:p w:rsidR="00091023" w:rsidRDefault="00091023">
            <w:pPr>
              <w:pStyle w:val="ConsPlusNormal"/>
              <w:jc w:val="center"/>
            </w:pPr>
            <w:r>
              <w:t>0,25</w:t>
            </w:r>
          </w:p>
        </w:tc>
        <w:tc>
          <w:tcPr>
            <w:tcW w:w="1133" w:type="dxa"/>
            <w:tcBorders>
              <w:top w:val="single" w:sz="4" w:space="0" w:color="auto"/>
              <w:bottom w:val="nil"/>
            </w:tcBorders>
          </w:tcPr>
          <w:p w:rsidR="00091023" w:rsidRDefault="00091023">
            <w:pPr>
              <w:pStyle w:val="ConsPlusNormal"/>
              <w:jc w:val="center"/>
            </w:pPr>
            <w:r>
              <w:t>0,23</w:t>
            </w:r>
          </w:p>
        </w:tc>
        <w:tc>
          <w:tcPr>
            <w:tcW w:w="1139" w:type="dxa"/>
            <w:tcBorders>
              <w:top w:val="single" w:sz="4" w:space="0" w:color="auto"/>
              <w:bottom w:val="nil"/>
            </w:tcBorders>
          </w:tcPr>
          <w:p w:rsidR="00091023" w:rsidRDefault="00091023">
            <w:pPr>
              <w:pStyle w:val="ConsPlusNormal"/>
              <w:jc w:val="center"/>
            </w:pPr>
            <w:r>
              <w:t>0,09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1,5</w:t>
            </w:r>
          </w:p>
        </w:tc>
        <w:tc>
          <w:tcPr>
            <w:tcW w:w="1133" w:type="dxa"/>
            <w:tcBorders>
              <w:top w:val="nil"/>
              <w:bottom w:val="nil"/>
            </w:tcBorders>
          </w:tcPr>
          <w:p w:rsidR="00091023" w:rsidRDefault="00091023">
            <w:pPr>
              <w:pStyle w:val="ConsPlusNormal"/>
              <w:jc w:val="center"/>
            </w:pPr>
            <w:r>
              <w:t>-0,45</w:t>
            </w:r>
          </w:p>
        </w:tc>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-0,02</w:t>
            </w:r>
          </w:p>
        </w:tc>
        <w:tc>
          <w:tcPr>
            <w:tcW w:w="1133" w:type="dxa"/>
            <w:tcBorders>
              <w:top w:val="nil"/>
              <w:bottom w:val="nil"/>
            </w:tcBorders>
          </w:tcPr>
          <w:p w:rsidR="00091023" w:rsidRDefault="00091023">
            <w:pPr>
              <w:pStyle w:val="ConsPlusNormal"/>
              <w:jc w:val="center"/>
            </w:pPr>
            <w:r>
              <w:t>0,12</w:t>
            </w:r>
          </w:p>
        </w:tc>
        <w:tc>
          <w:tcPr>
            <w:tcW w:w="1133" w:type="dxa"/>
            <w:tcBorders>
              <w:top w:val="nil"/>
              <w:bottom w:val="nil"/>
            </w:tcBorders>
          </w:tcPr>
          <w:p w:rsidR="00091023" w:rsidRDefault="00091023">
            <w:pPr>
              <w:pStyle w:val="ConsPlusNormal"/>
              <w:jc w:val="center"/>
            </w:pPr>
            <w:r>
              <w:t>0,25</w:t>
            </w:r>
          </w:p>
        </w:tc>
        <w:tc>
          <w:tcPr>
            <w:tcW w:w="1133" w:type="dxa"/>
            <w:tcBorders>
              <w:top w:val="nil"/>
              <w:bottom w:val="nil"/>
            </w:tcBorders>
          </w:tcPr>
          <w:p w:rsidR="00091023" w:rsidRDefault="00091023">
            <w:pPr>
              <w:pStyle w:val="ConsPlusNormal"/>
              <w:jc w:val="center"/>
            </w:pPr>
            <w:r>
              <w:t>0,22</w:t>
            </w:r>
          </w:p>
        </w:tc>
        <w:tc>
          <w:tcPr>
            <w:tcW w:w="1139" w:type="dxa"/>
            <w:tcBorders>
              <w:top w:val="nil"/>
              <w:bottom w:val="nil"/>
            </w:tcBorders>
          </w:tcPr>
          <w:p w:rsidR="00091023" w:rsidRDefault="00091023">
            <w:pPr>
              <w:pStyle w:val="ConsPlusNormal"/>
              <w:jc w:val="center"/>
            </w:pPr>
            <w:r>
              <w:t>0,08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2,0</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0,08</w:t>
            </w:r>
          </w:p>
        </w:tc>
        <w:tc>
          <w:tcPr>
            <w:tcW w:w="1133" w:type="dxa"/>
            <w:tcBorders>
              <w:top w:val="nil"/>
              <w:bottom w:val="nil"/>
            </w:tcBorders>
          </w:tcPr>
          <w:p w:rsidR="00091023" w:rsidRDefault="00091023">
            <w:pPr>
              <w:pStyle w:val="ConsPlusNormal"/>
              <w:jc w:val="center"/>
            </w:pPr>
            <w:r>
              <w:t>0,16</w:t>
            </w:r>
          </w:p>
        </w:tc>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0,19</w:t>
            </w:r>
          </w:p>
        </w:tc>
        <w:tc>
          <w:tcPr>
            <w:tcW w:w="1139" w:type="dxa"/>
            <w:tcBorders>
              <w:top w:val="nil"/>
              <w:bottom w:val="nil"/>
            </w:tcBorders>
          </w:tcPr>
          <w:p w:rsidR="00091023" w:rsidRDefault="00091023">
            <w:pPr>
              <w:pStyle w:val="ConsPlusNormal"/>
              <w:jc w:val="center"/>
            </w:pPr>
            <w:r>
              <w:t>0,06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2,5</w:t>
            </w:r>
          </w:p>
        </w:tc>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0,19</w:t>
            </w:r>
          </w:p>
        </w:tc>
        <w:tc>
          <w:tcPr>
            <w:tcW w:w="1133" w:type="dxa"/>
            <w:tcBorders>
              <w:top w:val="nil"/>
              <w:bottom w:val="nil"/>
            </w:tcBorders>
          </w:tcPr>
          <w:p w:rsidR="00091023" w:rsidRDefault="00091023">
            <w:pPr>
              <w:pStyle w:val="ConsPlusNormal"/>
              <w:jc w:val="center"/>
            </w:pPr>
            <w:r>
              <w:t>0,22</w:t>
            </w:r>
          </w:p>
        </w:tc>
        <w:tc>
          <w:tcPr>
            <w:tcW w:w="1133" w:type="dxa"/>
            <w:tcBorders>
              <w:top w:val="nil"/>
              <w:bottom w:val="nil"/>
            </w:tcBorders>
          </w:tcPr>
          <w:p w:rsidR="00091023" w:rsidRDefault="00091023">
            <w:pPr>
              <w:pStyle w:val="ConsPlusNormal"/>
              <w:jc w:val="center"/>
            </w:pPr>
            <w:r>
              <w:t>0,17</w:t>
            </w:r>
          </w:p>
        </w:tc>
        <w:tc>
          <w:tcPr>
            <w:tcW w:w="1139" w:type="dxa"/>
            <w:tcBorders>
              <w:top w:val="nil"/>
              <w:bottom w:val="nil"/>
            </w:tcBorders>
          </w:tcPr>
          <w:p w:rsidR="00091023" w:rsidRDefault="00091023">
            <w:pPr>
              <w:pStyle w:val="ConsPlusNormal"/>
              <w:jc w:val="center"/>
            </w:pPr>
            <w:r>
              <w:t>0,05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0,07</w:t>
            </w:r>
          </w:p>
        </w:tc>
        <w:tc>
          <w:tcPr>
            <w:tcW w:w="1133" w:type="dxa"/>
            <w:tcBorders>
              <w:top w:val="nil"/>
              <w:bottom w:val="single" w:sz="4" w:space="0" w:color="auto"/>
            </w:tcBorders>
          </w:tcPr>
          <w:p w:rsidR="00091023" w:rsidRDefault="00091023">
            <w:pPr>
              <w:pStyle w:val="ConsPlusNormal"/>
              <w:jc w:val="center"/>
            </w:pPr>
            <w:r>
              <w:t>0,14</w:t>
            </w:r>
          </w:p>
        </w:tc>
        <w:tc>
          <w:tcPr>
            <w:tcW w:w="1133" w:type="dxa"/>
            <w:tcBorders>
              <w:top w:val="nil"/>
              <w:bottom w:val="single" w:sz="4" w:space="0" w:color="auto"/>
            </w:tcBorders>
          </w:tcPr>
          <w:p w:rsidR="00091023" w:rsidRDefault="00091023">
            <w:pPr>
              <w:pStyle w:val="ConsPlusNormal"/>
              <w:jc w:val="center"/>
            </w:pPr>
            <w:r>
              <w:t>0,19</w:t>
            </w:r>
          </w:p>
        </w:tc>
        <w:tc>
          <w:tcPr>
            <w:tcW w:w="1133" w:type="dxa"/>
            <w:tcBorders>
              <w:top w:val="nil"/>
              <w:bottom w:val="single" w:sz="4" w:space="0" w:color="auto"/>
            </w:tcBorders>
          </w:tcPr>
          <w:p w:rsidR="00091023" w:rsidRDefault="00091023">
            <w:pPr>
              <w:pStyle w:val="ConsPlusNormal"/>
              <w:jc w:val="center"/>
            </w:pPr>
            <w:r>
              <w:t>0,2</w:t>
            </w:r>
          </w:p>
        </w:tc>
        <w:tc>
          <w:tcPr>
            <w:tcW w:w="1133" w:type="dxa"/>
            <w:tcBorders>
              <w:top w:val="nil"/>
              <w:bottom w:val="single" w:sz="4" w:space="0" w:color="auto"/>
            </w:tcBorders>
          </w:tcPr>
          <w:p w:rsidR="00091023" w:rsidRDefault="00091023">
            <w:pPr>
              <w:pStyle w:val="ConsPlusNormal"/>
              <w:jc w:val="center"/>
            </w:pPr>
            <w:r>
              <w:t>0,19</w:t>
            </w:r>
          </w:p>
        </w:tc>
        <w:tc>
          <w:tcPr>
            <w:tcW w:w="1133" w:type="dxa"/>
            <w:tcBorders>
              <w:top w:val="nil"/>
              <w:bottom w:val="single" w:sz="4" w:space="0" w:color="auto"/>
            </w:tcBorders>
          </w:tcPr>
          <w:p w:rsidR="00091023" w:rsidRDefault="00091023">
            <w:pPr>
              <w:pStyle w:val="ConsPlusNormal"/>
              <w:jc w:val="center"/>
            </w:pPr>
            <w:r>
              <w:t>0,14</w:t>
            </w:r>
          </w:p>
        </w:tc>
        <w:tc>
          <w:tcPr>
            <w:tcW w:w="1139" w:type="dxa"/>
            <w:tcBorders>
              <w:top w:val="nil"/>
              <w:bottom w:val="single" w:sz="4" w:space="0" w:color="auto"/>
            </w:tcBorders>
          </w:tcPr>
          <w:p w:rsidR="00091023" w:rsidRDefault="00091023">
            <w:pPr>
              <w:pStyle w:val="ConsPlusNormal"/>
              <w:jc w:val="center"/>
            </w:pPr>
            <w:r>
              <w:t>0,04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3,6</w:t>
            </w:r>
          </w:p>
        </w:tc>
        <w:tc>
          <w:tcPr>
            <w:tcW w:w="1133" w:type="dxa"/>
            <w:tcBorders>
              <w:top w:val="single" w:sz="4" w:space="0" w:color="auto"/>
              <w:bottom w:val="nil"/>
            </w:tcBorders>
          </w:tcPr>
          <w:p w:rsidR="00091023" w:rsidRDefault="00091023">
            <w:pPr>
              <w:pStyle w:val="ConsPlusNormal"/>
              <w:jc w:val="center"/>
            </w:pPr>
            <w:r>
              <w:t>0,14</w:t>
            </w:r>
          </w:p>
        </w:tc>
        <w:tc>
          <w:tcPr>
            <w:tcW w:w="1133" w:type="dxa"/>
            <w:tcBorders>
              <w:top w:val="single" w:sz="4" w:space="0" w:color="auto"/>
              <w:bottom w:val="nil"/>
            </w:tcBorders>
          </w:tcPr>
          <w:p w:rsidR="00091023" w:rsidRDefault="00091023">
            <w:pPr>
              <w:pStyle w:val="ConsPlusNormal"/>
              <w:jc w:val="center"/>
            </w:pPr>
            <w:r>
              <w:t>0,17</w:t>
            </w:r>
          </w:p>
        </w:tc>
        <w:tc>
          <w:tcPr>
            <w:tcW w:w="1133" w:type="dxa"/>
            <w:tcBorders>
              <w:top w:val="single" w:sz="4" w:space="0" w:color="auto"/>
              <w:bottom w:val="nil"/>
            </w:tcBorders>
          </w:tcPr>
          <w:p w:rsidR="00091023" w:rsidRDefault="00091023">
            <w:pPr>
              <w:pStyle w:val="ConsPlusNormal"/>
              <w:jc w:val="center"/>
            </w:pPr>
            <w:r>
              <w:t>0,18</w:t>
            </w:r>
          </w:p>
        </w:tc>
        <w:tc>
          <w:tcPr>
            <w:tcW w:w="1133" w:type="dxa"/>
            <w:tcBorders>
              <w:top w:val="single" w:sz="4" w:space="0" w:color="auto"/>
              <w:bottom w:val="nil"/>
            </w:tcBorders>
          </w:tcPr>
          <w:p w:rsidR="00091023" w:rsidRDefault="00091023">
            <w:pPr>
              <w:pStyle w:val="ConsPlusNormal"/>
              <w:jc w:val="center"/>
            </w:pPr>
            <w:r>
              <w:t>0,18</w:t>
            </w:r>
          </w:p>
        </w:tc>
        <w:tc>
          <w:tcPr>
            <w:tcW w:w="1133" w:type="dxa"/>
            <w:tcBorders>
              <w:top w:val="single" w:sz="4" w:space="0" w:color="auto"/>
              <w:bottom w:val="nil"/>
            </w:tcBorders>
          </w:tcPr>
          <w:p w:rsidR="00091023" w:rsidRDefault="00091023">
            <w:pPr>
              <w:pStyle w:val="ConsPlusNormal"/>
              <w:jc w:val="center"/>
            </w:pPr>
            <w:r>
              <w:t>0,15</w:t>
            </w:r>
          </w:p>
        </w:tc>
        <w:tc>
          <w:tcPr>
            <w:tcW w:w="1133" w:type="dxa"/>
            <w:tcBorders>
              <w:top w:val="single" w:sz="4" w:space="0" w:color="auto"/>
              <w:bottom w:val="nil"/>
            </w:tcBorders>
          </w:tcPr>
          <w:p w:rsidR="00091023" w:rsidRDefault="00091023">
            <w:pPr>
              <w:pStyle w:val="ConsPlusNormal"/>
              <w:jc w:val="center"/>
            </w:pPr>
            <w:r>
              <w:t>0,1</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4,0</w:t>
            </w:r>
          </w:p>
        </w:tc>
        <w:tc>
          <w:tcPr>
            <w:tcW w:w="1133" w:type="dxa"/>
            <w:tcBorders>
              <w:top w:val="nil"/>
              <w:bottom w:val="nil"/>
            </w:tcBorders>
          </w:tcPr>
          <w:p w:rsidR="00091023" w:rsidRDefault="00091023">
            <w:pPr>
              <w:pStyle w:val="ConsPlusNormal"/>
              <w:jc w:val="center"/>
            </w:pPr>
            <w:r>
              <w:t>0,16</w:t>
            </w:r>
          </w:p>
        </w:tc>
        <w:tc>
          <w:tcPr>
            <w:tcW w:w="1133" w:type="dxa"/>
            <w:tcBorders>
              <w:top w:val="nil"/>
              <w:bottom w:val="nil"/>
            </w:tcBorders>
          </w:tcPr>
          <w:p w:rsidR="00091023" w:rsidRDefault="00091023">
            <w:pPr>
              <w:pStyle w:val="ConsPlusNormal"/>
              <w:jc w:val="center"/>
            </w:pPr>
            <w:r>
              <w:t>0,16</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0,15</w:t>
            </w:r>
          </w:p>
        </w:tc>
        <w:tc>
          <w:tcPr>
            <w:tcW w:w="1133" w:type="dxa"/>
            <w:tcBorders>
              <w:top w:val="nil"/>
              <w:bottom w:val="nil"/>
            </w:tcBorders>
          </w:tcPr>
          <w:p w:rsidR="00091023" w:rsidRDefault="00091023">
            <w:pPr>
              <w:pStyle w:val="ConsPlusNormal"/>
              <w:jc w:val="center"/>
            </w:pPr>
            <w:r>
              <w:t>0,11</w:t>
            </w:r>
          </w:p>
        </w:tc>
        <w:tc>
          <w:tcPr>
            <w:tcW w:w="1133" w:type="dxa"/>
            <w:tcBorders>
              <w:top w:val="nil"/>
              <w:bottom w:val="nil"/>
            </w:tcBorders>
          </w:tcPr>
          <w:p w:rsidR="00091023" w:rsidRDefault="00091023">
            <w:pPr>
              <w:pStyle w:val="ConsPlusNormal"/>
              <w:jc w:val="center"/>
            </w:pPr>
            <w:r>
              <w:t>0,07</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0,1</w:t>
            </w:r>
          </w:p>
        </w:tc>
        <w:tc>
          <w:tcPr>
            <w:tcW w:w="1133" w:type="dxa"/>
            <w:tcBorders>
              <w:top w:val="nil"/>
              <w:bottom w:val="nil"/>
            </w:tcBorders>
          </w:tcPr>
          <w:p w:rsidR="00091023" w:rsidRDefault="00091023">
            <w:pPr>
              <w:pStyle w:val="ConsPlusNormal"/>
              <w:jc w:val="center"/>
            </w:pPr>
            <w:r>
              <w:t>0,09</w:t>
            </w:r>
          </w:p>
        </w:tc>
        <w:tc>
          <w:tcPr>
            <w:tcW w:w="1133" w:type="dxa"/>
            <w:tcBorders>
              <w:top w:val="nil"/>
              <w:bottom w:val="nil"/>
            </w:tcBorders>
          </w:tcPr>
          <w:p w:rsidR="00091023" w:rsidRDefault="00091023">
            <w:pPr>
              <w:pStyle w:val="ConsPlusNormal"/>
              <w:jc w:val="center"/>
            </w:pPr>
            <w:r>
              <w:t>0,08</w:t>
            </w:r>
          </w:p>
        </w:tc>
        <w:tc>
          <w:tcPr>
            <w:tcW w:w="1133" w:type="dxa"/>
            <w:tcBorders>
              <w:top w:val="nil"/>
              <w:bottom w:val="nil"/>
            </w:tcBorders>
          </w:tcPr>
          <w:p w:rsidR="00091023" w:rsidRDefault="00091023">
            <w:pPr>
              <w:pStyle w:val="ConsPlusNormal"/>
              <w:jc w:val="center"/>
            </w:pPr>
            <w:r>
              <w:t>0,07</w:t>
            </w:r>
          </w:p>
        </w:tc>
        <w:tc>
          <w:tcPr>
            <w:tcW w:w="1133" w:type="dxa"/>
            <w:tcBorders>
              <w:top w:val="nil"/>
              <w:bottom w:val="nil"/>
            </w:tcBorders>
          </w:tcPr>
          <w:p w:rsidR="00091023" w:rsidRDefault="00091023">
            <w:pPr>
              <w:pStyle w:val="ConsPlusNormal"/>
              <w:jc w:val="center"/>
            </w:pPr>
            <w:r>
              <w:t>0,05</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lastRenderedPageBreak/>
              <w:t>6,0</w:t>
            </w:r>
          </w:p>
        </w:tc>
        <w:tc>
          <w:tcPr>
            <w:tcW w:w="1133" w:type="dxa"/>
            <w:tcBorders>
              <w:top w:val="nil"/>
              <w:bottom w:val="single" w:sz="4" w:space="0" w:color="auto"/>
            </w:tcBorders>
          </w:tcPr>
          <w:p w:rsidR="00091023" w:rsidRDefault="00091023">
            <w:pPr>
              <w:pStyle w:val="ConsPlusNormal"/>
              <w:jc w:val="center"/>
            </w:pPr>
            <w:r>
              <w:t>0,04</w:t>
            </w:r>
          </w:p>
        </w:tc>
        <w:tc>
          <w:tcPr>
            <w:tcW w:w="1133" w:type="dxa"/>
            <w:tcBorders>
              <w:top w:val="nil"/>
              <w:bottom w:val="single" w:sz="4" w:space="0" w:color="auto"/>
            </w:tcBorders>
          </w:tcPr>
          <w:p w:rsidR="00091023" w:rsidRDefault="00091023">
            <w:pPr>
              <w:pStyle w:val="ConsPlusNormal"/>
              <w:jc w:val="center"/>
            </w:pPr>
            <w:r>
              <w:t>0,03</w:t>
            </w:r>
          </w:p>
        </w:tc>
        <w:tc>
          <w:tcPr>
            <w:tcW w:w="1133" w:type="dxa"/>
            <w:tcBorders>
              <w:top w:val="nil"/>
              <w:bottom w:val="single" w:sz="4" w:space="0" w:color="auto"/>
            </w:tcBorders>
          </w:tcPr>
          <w:p w:rsidR="00091023" w:rsidRDefault="00091023">
            <w:pPr>
              <w:pStyle w:val="ConsPlusNormal"/>
              <w:jc w:val="center"/>
            </w:pPr>
            <w:r>
              <w:t>0,02</w:t>
            </w:r>
          </w:p>
        </w:tc>
        <w:tc>
          <w:tcPr>
            <w:tcW w:w="1133" w:type="dxa"/>
            <w:tcBorders>
              <w:top w:val="nil"/>
              <w:bottom w:val="single" w:sz="4" w:space="0" w:color="auto"/>
            </w:tcBorders>
          </w:tcPr>
          <w:p w:rsidR="00091023" w:rsidRDefault="00091023">
            <w:pPr>
              <w:pStyle w:val="ConsPlusNormal"/>
              <w:jc w:val="center"/>
            </w:pPr>
            <w:r>
              <w:t>0,02</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9" w:type="dxa"/>
            <w:tcBorders>
              <w:top w:val="nil"/>
              <w:bottom w:val="single" w:sz="4" w:space="0" w:color="auto"/>
            </w:tcBorders>
          </w:tcPr>
          <w:p w:rsidR="00091023" w:rsidRDefault="00091023">
            <w:pPr>
              <w:pStyle w:val="ConsPlusNormal"/>
              <w:jc w:val="center"/>
            </w:pPr>
            <w:r>
              <w:t>-</w:t>
            </w:r>
          </w:p>
        </w:tc>
      </w:tr>
      <w:tr w:rsidR="00091023">
        <w:tc>
          <w:tcPr>
            <w:tcW w:w="9070" w:type="dxa"/>
            <w:gridSpan w:val="8"/>
            <w:tcBorders>
              <w:top w:val="single" w:sz="4" w:space="0" w:color="auto"/>
              <w:bottom w:val="single" w:sz="4" w:space="0" w:color="auto"/>
            </w:tcBorders>
          </w:tcPr>
          <w:p w:rsidR="00091023" w:rsidRDefault="00091023">
            <w:pPr>
              <w:pStyle w:val="ConsPlusNormal"/>
              <w:ind w:firstLine="283"/>
              <w:jc w:val="both"/>
            </w:pPr>
            <w:r>
              <w:t xml:space="preserve">Примечание - Промежуточные значения коэффициента </w:t>
            </w:r>
            <w:r>
              <w:rPr>
                <w:i/>
              </w:rPr>
              <w:t>K</w:t>
            </w:r>
            <w:r>
              <w:rPr>
                <w:vertAlign w:val="subscript"/>
              </w:rPr>
              <w:t>4</w:t>
            </w:r>
            <w:r>
              <w:t xml:space="preserve"> принимаются по интерполяции.</w:t>
            </w:r>
          </w:p>
        </w:tc>
      </w:tr>
    </w:tbl>
    <w:p w:rsidR="00091023" w:rsidRDefault="00091023">
      <w:pPr>
        <w:pStyle w:val="ConsPlusNormal"/>
        <w:jc w:val="center"/>
      </w:pPr>
    </w:p>
    <w:p w:rsidR="00091023" w:rsidRDefault="00091023">
      <w:pPr>
        <w:pStyle w:val="ConsPlusNormal"/>
        <w:jc w:val="right"/>
      </w:pPr>
      <w:r>
        <w:t>Таблица Ж.2</w:t>
      </w:r>
    </w:p>
    <w:p w:rsidR="00091023" w:rsidRDefault="00091023">
      <w:pPr>
        <w:pStyle w:val="ConsPlusNormal"/>
        <w:jc w:val="center"/>
      </w:pPr>
    </w:p>
    <w:p w:rsidR="00091023" w:rsidRDefault="00091023">
      <w:pPr>
        <w:pStyle w:val="ConsPlusNormal"/>
        <w:jc w:val="center"/>
      </w:pPr>
      <w:bookmarkStart w:id="59" w:name="P5246"/>
      <w:bookmarkEnd w:id="59"/>
      <w:r>
        <w:rPr>
          <w:b/>
        </w:rPr>
        <w:t>Значения коэффициента</w:t>
      </w:r>
      <w:r>
        <w:t xml:space="preserve"> </w:t>
      </w:r>
      <w:r>
        <w:rPr>
          <w:b/>
          <w:i/>
        </w:rPr>
        <w:t>K</w:t>
      </w:r>
      <w:r>
        <w:rPr>
          <w:b/>
          <w:vertAlign w:val="subscript"/>
        </w:rPr>
        <w:t>1</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0,1</w:t>
            </w:r>
          </w:p>
        </w:tc>
        <w:tc>
          <w:tcPr>
            <w:tcW w:w="1133" w:type="dxa"/>
            <w:tcBorders>
              <w:top w:val="single" w:sz="4" w:space="0" w:color="auto"/>
              <w:bottom w:val="single" w:sz="4" w:space="0" w:color="auto"/>
            </w:tcBorders>
            <w:vAlign w:val="center"/>
          </w:tcPr>
          <w:p w:rsidR="00091023" w:rsidRDefault="00091023">
            <w:pPr>
              <w:pStyle w:val="ConsPlusNormal"/>
              <w:jc w:val="center"/>
            </w:pPr>
            <w:r>
              <w:t>0,2</w:t>
            </w:r>
          </w:p>
        </w:tc>
        <w:tc>
          <w:tcPr>
            <w:tcW w:w="1133" w:type="dxa"/>
            <w:tcBorders>
              <w:top w:val="single" w:sz="4" w:space="0" w:color="auto"/>
              <w:bottom w:val="single" w:sz="4" w:space="0" w:color="auto"/>
            </w:tcBorders>
            <w:vAlign w:val="center"/>
          </w:tcPr>
          <w:p w:rsidR="00091023" w:rsidRDefault="00091023">
            <w:pPr>
              <w:pStyle w:val="ConsPlusNormal"/>
              <w:jc w:val="center"/>
            </w:pPr>
            <w:r>
              <w:t>0,4</w:t>
            </w:r>
          </w:p>
        </w:tc>
        <w:tc>
          <w:tcPr>
            <w:tcW w:w="1133" w:type="dxa"/>
            <w:tcBorders>
              <w:top w:val="single" w:sz="4" w:space="0" w:color="auto"/>
              <w:bottom w:val="single" w:sz="4" w:space="0" w:color="auto"/>
            </w:tcBorders>
            <w:vAlign w:val="center"/>
          </w:tcPr>
          <w:p w:rsidR="00091023" w:rsidRDefault="00091023">
            <w:pPr>
              <w:pStyle w:val="ConsPlusNormal"/>
              <w:jc w:val="center"/>
            </w:pPr>
            <w:r>
              <w:t>0,6</w:t>
            </w:r>
          </w:p>
        </w:tc>
        <w:tc>
          <w:tcPr>
            <w:tcW w:w="1133" w:type="dxa"/>
            <w:tcBorders>
              <w:top w:val="single" w:sz="4" w:space="0" w:color="auto"/>
              <w:bottom w:val="single" w:sz="4" w:space="0" w:color="auto"/>
            </w:tcBorders>
            <w:vAlign w:val="center"/>
          </w:tcPr>
          <w:p w:rsidR="00091023" w:rsidRDefault="00091023">
            <w:pPr>
              <w:pStyle w:val="ConsPlusNormal"/>
              <w:jc w:val="center"/>
            </w:pPr>
            <w:r>
              <w:t>0,8</w:t>
            </w:r>
          </w:p>
        </w:tc>
        <w:tc>
          <w:tcPr>
            <w:tcW w:w="1133" w:type="dxa"/>
            <w:tcBorders>
              <w:top w:val="single" w:sz="4" w:space="0" w:color="auto"/>
              <w:bottom w:val="single" w:sz="4" w:space="0" w:color="auto"/>
            </w:tcBorders>
            <w:vAlign w:val="center"/>
          </w:tcPr>
          <w:p w:rsidR="00091023" w:rsidRDefault="00091023">
            <w:pPr>
              <w:pStyle w:val="ConsPlusNormal"/>
              <w:jc w:val="center"/>
            </w:pPr>
            <w:r>
              <w:t>1,0</w:t>
            </w:r>
          </w:p>
        </w:tc>
        <w:tc>
          <w:tcPr>
            <w:tcW w:w="1139" w:type="dxa"/>
            <w:tcBorders>
              <w:top w:val="single" w:sz="4" w:space="0" w:color="auto"/>
              <w:bottom w:val="single" w:sz="4" w:space="0" w:color="auto"/>
            </w:tcBorders>
            <w:vAlign w:val="center"/>
          </w:tcPr>
          <w:p w:rsidR="00091023" w:rsidRDefault="00091023">
            <w:pPr>
              <w:pStyle w:val="ConsPlusNormal"/>
              <w:jc w:val="center"/>
            </w:pPr>
            <w:r>
              <w:t>1,2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0,1</w:t>
            </w:r>
          </w:p>
        </w:tc>
        <w:tc>
          <w:tcPr>
            <w:tcW w:w="1133" w:type="dxa"/>
            <w:tcBorders>
              <w:top w:val="single" w:sz="4" w:space="0" w:color="auto"/>
              <w:bottom w:val="nil"/>
            </w:tcBorders>
          </w:tcPr>
          <w:p w:rsidR="00091023" w:rsidRDefault="00091023">
            <w:pPr>
              <w:pStyle w:val="ConsPlusNormal"/>
              <w:jc w:val="center"/>
            </w:pPr>
            <w:r>
              <w:t>140,4</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135,7</w:t>
            </w:r>
          </w:p>
        </w:tc>
        <w:tc>
          <w:tcPr>
            <w:tcW w:w="1133" w:type="dxa"/>
            <w:tcBorders>
              <w:top w:val="nil"/>
              <w:bottom w:val="nil"/>
            </w:tcBorders>
          </w:tcPr>
          <w:p w:rsidR="00091023" w:rsidRDefault="00091023">
            <w:pPr>
              <w:pStyle w:val="ConsPlusNormal"/>
              <w:jc w:val="center"/>
            </w:pPr>
            <w:r>
              <w:t>132,5</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127,1</w:t>
            </w:r>
          </w:p>
        </w:tc>
        <w:tc>
          <w:tcPr>
            <w:tcW w:w="1133" w:type="dxa"/>
            <w:tcBorders>
              <w:top w:val="nil"/>
              <w:bottom w:val="nil"/>
            </w:tcBorders>
          </w:tcPr>
          <w:p w:rsidR="00091023" w:rsidRDefault="00091023">
            <w:pPr>
              <w:pStyle w:val="ConsPlusNormal"/>
              <w:jc w:val="center"/>
            </w:pPr>
            <w:r>
              <w:t>123,9</w:t>
            </w:r>
          </w:p>
        </w:tc>
        <w:tc>
          <w:tcPr>
            <w:tcW w:w="1133" w:type="dxa"/>
            <w:tcBorders>
              <w:top w:val="nil"/>
              <w:bottom w:val="nil"/>
            </w:tcBorders>
          </w:tcPr>
          <w:p w:rsidR="00091023" w:rsidRDefault="00091023">
            <w:pPr>
              <w:pStyle w:val="ConsPlusNormal"/>
              <w:jc w:val="center"/>
            </w:pPr>
            <w:r>
              <w:t>118,3</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0,6</w:t>
            </w:r>
          </w:p>
        </w:tc>
        <w:tc>
          <w:tcPr>
            <w:tcW w:w="1133" w:type="dxa"/>
            <w:tcBorders>
              <w:top w:val="nil"/>
              <w:bottom w:val="nil"/>
            </w:tcBorders>
          </w:tcPr>
          <w:p w:rsidR="00091023" w:rsidRDefault="00091023">
            <w:pPr>
              <w:pStyle w:val="ConsPlusNormal"/>
              <w:jc w:val="center"/>
            </w:pPr>
            <w:r>
              <w:t>119,3</w:t>
            </w:r>
          </w:p>
        </w:tc>
        <w:tc>
          <w:tcPr>
            <w:tcW w:w="1133" w:type="dxa"/>
            <w:tcBorders>
              <w:top w:val="nil"/>
              <w:bottom w:val="nil"/>
            </w:tcBorders>
          </w:tcPr>
          <w:p w:rsidR="00091023" w:rsidRDefault="00091023">
            <w:pPr>
              <w:pStyle w:val="ConsPlusNormal"/>
              <w:jc w:val="center"/>
            </w:pPr>
            <w:r>
              <w:t>116,2</w:t>
            </w:r>
          </w:p>
        </w:tc>
        <w:tc>
          <w:tcPr>
            <w:tcW w:w="1133" w:type="dxa"/>
            <w:tcBorders>
              <w:top w:val="nil"/>
              <w:bottom w:val="nil"/>
            </w:tcBorders>
          </w:tcPr>
          <w:p w:rsidR="00091023" w:rsidRDefault="00091023">
            <w:pPr>
              <w:pStyle w:val="ConsPlusNormal"/>
              <w:jc w:val="center"/>
            </w:pPr>
            <w:r>
              <w:t>110,8</w:t>
            </w:r>
          </w:p>
        </w:tc>
        <w:tc>
          <w:tcPr>
            <w:tcW w:w="1133" w:type="dxa"/>
            <w:tcBorders>
              <w:top w:val="nil"/>
              <w:bottom w:val="nil"/>
            </w:tcBorders>
          </w:tcPr>
          <w:p w:rsidR="00091023" w:rsidRDefault="00091023">
            <w:pPr>
              <w:pStyle w:val="ConsPlusNormal"/>
              <w:jc w:val="center"/>
            </w:pPr>
            <w:r>
              <w:t>105,9</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112,2</w:t>
            </w:r>
          </w:p>
        </w:tc>
        <w:tc>
          <w:tcPr>
            <w:tcW w:w="1133" w:type="dxa"/>
            <w:tcBorders>
              <w:top w:val="nil"/>
              <w:bottom w:val="nil"/>
            </w:tcBorders>
          </w:tcPr>
          <w:p w:rsidR="00091023" w:rsidRDefault="00091023">
            <w:pPr>
              <w:pStyle w:val="ConsPlusNormal"/>
              <w:jc w:val="center"/>
            </w:pPr>
            <w:r>
              <w:t>109,3</w:t>
            </w:r>
          </w:p>
        </w:tc>
        <w:tc>
          <w:tcPr>
            <w:tcW w:w="1133" w:type="dxa"/>
            <w:tcBorders>
              <w:top w:val="nil"/>
              <w:bottom w:val="nil"/>
            </w:tcBorders>
          </w:tcPr>
          <w:p w:rsidR="00091023" w:rsidRDefault="00091023">
            <w:pPr>
              <w:pStyle w:val="ConsPlusNormal"/>
              <w:jc w:val="center"/>
            </w:pPr>
            <w:r>
              <w:t>103,9</w:t>
            </w:r>
          </w:p>
        </w:tc>
        <w:tc>
          <w:tcPr>
            <w:tcW w:w="1133" w:type="dxa"/>
            <w:tcBorders>
              <w:top w:val="nil"/>
              <w:bottom w:val="nil"/>
            </w:tcBorders>
          </w:tcPr>
          <w:p w:rsidR="00091023" w:rsidRDefault="00091023">
            <w:pPr>
              <w:pStyle w:val="ConsPlusNormal"/>
              <w:jc w:val="center"/>
            </w:pPr>
            <w:r>
              <w:t>99,2</w:t>
            </w:r>
          </w:p>
        </w:tc>
        <w:tc>
          <w:tcPr>
            <w:tcW w:w="1133" w:type="dxa"/>
            <w:tcBorders>
              <w:top w:val="nil"/>
              <w:bottom w:val="nil"/>
            </w:tcBorders>
          </w:tcPr>
          <w:p w:rsidR="00091023" w:rsidRDefault="00091023">
            <w:pPr>
              <w:pStyle w:val="ConsPlusNormal"/>
              <w:jc w:val="center"/>
            </w:pPr>
            <w:r>
              <w:t>95,0</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1,0</w:t>
            </w:r>
          </w:p>
        </w:tc>
        <w:tc>
          <w:tcPr>
            <w:tcW w:w="1133" w:type="dxa"/>
            <w:tcBorders>
              <w:top w:val="nil"/>
              <w:bottom w:val="single" w:sz="4" w:space="0" w:color="auto"/>
            </w:tcBorders>
          </w:tcPr>
          <w:p w:rsidR="00091023" w:rsidRDefault="00091023">
            <w:pPr>
              <w:pStyle w:val="ConsPlusNormal"/>
              <w:jc w:val="center"/>
            </w:pPr>
            <w:r>
              <w:t>105,7</w:t>
            </w:r>
          </w:p>
        </w:tc>
        <w:tc>
          <w:tcPr>
            <w:tcW w:w="1133" w:type="dxa"/>
            <w:tcBorders>
              <w:top w:val="nil"/>
              <w:bottom w:val="single" w:sz="4" w:space="0" w:color="auto"/>
            </w:tcBorders>
          </w:tcPr>
          <w:p w:rsidR="00091023" w:rsidRDefault="00091023">
            <w:pPr>
              <w:pStyle w:val="ConsPlusNormal"/>
              <w:jc w:val="center"/>
            </w:pPr>
            <w:r>
              <w:t>102,9</w:t>
            </w:r>
          </w:p>
        </w:tc>
        <w:tc>
          <w:tcPr>
            <w:tcW w:w="1133" w:type="dxa"/>
            <w:tcBorders>
              <w:top w:val="nil"/>
              <w:bottom w:val="single" w:sz="4" w:space="0" w:color="auto"/>
            </w:tcBorders>
          </w:tcPr>
          <w:p w:rsidR="00091023" w:rsidRDefault="00091023">
            <w:pPr>
              <w:pStyle w:val="ConsPlusNormal"/>
              <w:jc w:val="center"/>
            </w:pPr>
            <w:r>
              <w:t>97,7</w:t>
            </w:r>
          </w:p>
        </w:tc>
        <w:tc>
          <w:tcPr>
            <w:tcW w:w="1133" w:type="dxa"/>
            <w:tcBorders>
              <w:top w:val="nil"/>
              <w:bottom w:val="single" w:sz="4" w:space="0" w:color="auto"/>
            </w:tcBorders>
          </w:tcPr>
          <w:p w:rsidR="00091023" w:rsidRDefault="00091023">
            <w:pPr>
              <w:pStyle w:val="ConsPlusNormal"/>
              <w:jc w:val="center"/>
            </w:pPr>
            <w:r>
              <w:t>93,1</w:t>
            </w:r>
          </w:p>
        </w:tc>
        <w:tc>
          <w:tcPr>
            <w:tcW w:w="1133" w:type="dxa"/>
            <w:tcBorders>
              <w:top w:val="nil"/>
              <w:bottom w:val="single" w:sz="4" w:space="0" w:color="auto"/>
            </w:tcBorders>
          </w:tcPr>
          <w:p w:rsidR="00091023" w:rsidRDefault="00091023">
            <w:pPr>
              <w:pStyle w:val="ConsPlusNormal"/>
              <w:jc w:val="center"/>
            </w:pPr>
            <w:r>
              <w:t>89,0</w:t>
            </w:r>
          </w:p>
        </w:tc>
        <w:tc>
          <w:tcPr>
            <w:tcW w:w="1133" w:type="dxa"/>
            <w:tcBorders>
              <w:top w:val="nil"/>
              <w:bottom w:val="single" w:sz="4" w:space="0" w:color="auto"/>
            </w:tcBorders>
          </w:tcPr>
          <w:p w:rsidR="00091023" w:rsidRDefault="00091023">
            <w:pPr>
              <w:pStyle w:val="ConsPlusNormal"/>
              <w:jc w:val="center"/>
            </w:pPr>
            <w:r>
              <w:t>85,4</w:t>
            </w:r>
          </w:p>
        </w:tc>
        <w:tc>
          <w:tcPr>
            <w:tcW w:w="1139" w:type="dxa"/>
            <w:tcBorders>
              <w:top w:val="nil"/>
              <w:bottom w:val="single" w:sz="4" w:space="0" w:color="auto"/>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1,2</w:t>
            </w:r>
          </w:p>
        </w:tc>
        <w:tc>
          <w:tcPr>
            <w:tcW w:w="1133" w:type="dxa"/>
            <w:tcBorders>
              <w:top w:val="single" w:sz="4" w:space="0" w:color="auto"/>
              <w:bottom w:val="nil"/>
            </w:tcBorders>
          </w:tcPr>
          <w:p w:rsidR="00091023" w:rsidRDefault="00091023">
            <w:pPr>
              <w:pStyle w:val="ConsPlusNormal"/>
              <w:jc w:val="center"/>
            </w:pPr>
            <w:r>
              <w:t>99,7</w:t>
            </w:r>
          </w:p>
        </w:tc>
        <w:tc>
          <w:tcPr>
            <w:tcW w:w="1133" w:type="dxa"/>
            <w:tcBorders>
              <w:top w:val="single" w:sz="4" w:space="0" w:color="auto"/>
              <w:bottom w:val="nil"/>
            </w:tcBorders>
          </w:tcPr>
          <w:p w:rsidR="00091023" w:rsidRDefault="00091023">
            <w:pPr>
              <w:pStyle w:val="ConsPlusNormal"/>
              <w:jc w:val="center"/>
            </w:pPr>
            <w:r>
              <w:t>97,0</w:t>
            </w:r>
          </w:p>
        </w:tc>
        <w:tc>
          <w:tcPr>
            <w:tcW w:w="1133" w:type="dxa"/>
            <w:tcBorders>
              <w:top w:val="single" w:sz="4" w:space="0" w:color="auto"/>
              <w:bottom w:val="nil"/>
            </w:tcBorders>
          </w:tcPr>
          <w:p w:rsidR="00091023" w:rsidRDefault="00091023">
            <w:pPr>
              <w:pStyle w:val="ConsPlusNormal"/>
              <w:jc w:val="center"/>
            </w:pPr>
            <w:r>
              <w:t>91,9</w:t>
            </w:r>
          </w:p>
        </w:tc>
        <w:tc>
          <w:tcPr>
            <w:tcW w:w="1133" w:type="dxa"/>
            <w:tcBorders>
              <w:top w:val="single" w:sz="4" w:space="0" w:color="auto"/>
              <w:bottom w:val="nil"/>
            </w:tcBorders>
          </w:tcPr>
          <w:p w:rsidR="00091023" w:rsidRDefault="00091023">
            <w:pPr>
              <w:pStyle w:val="ConsPlusNormal"/>
              <w:jc w:val="center"/>
            </w:pPr>
            <w:r>
              <w:t>87,5</w:t>
            </w:r>
          </w:p>
        </w:tc>
        <w:tc>
          <w:tcPr>
            <w:tcW w:w="1133" w:type="dxa"/>
            <w:tcBorders>
              <w:top w:val="single" w:sz="4" w:space="0" w:color="auto"/>
              <w:bottom w:val="nil"/>
            </w:tcBorders>
          </w:tcPr>
          <w:p w:rsidR="00091023" w:rsidRDefault="00091023">
            <w:pPr>
              <w:pStyle w:val="ConsPlusNormal"/>
              <w:jc w:val="center"/>
            </w:pPr>
            <w:r>
              <w:t>83,5</w:t>
            </w:r>
          </w:p>
        </w:tc>
        <w:tc>
          <w:tcPr>
            <w:tcW w:w="1133" w:type="dxa"/>
            <w:tcBorders>
              <w:top w:val="single" w:sz="4" w:space="0" w:color="auto"/>
              <w:bottom w:val="nil"/>
            </w:tcBorders>
          </w:tcPr>
          <w:p w:rsidR="00091023" w:rsidRDefault="00091023">
            <w:pPr>
              <w:pStyle w:val="ConsPlusNormal"/>
              <w:jc w:val="center"/>
            </w:pPr>
            <w:r>
              <w:t>80,0</w:t>
            </w:r>
          </w:p>
        </w:tc>
        <w:tc>
          <w:tcPr>
            <w:tcW w:w="1139" w:type="dxa"/>
            <w:tcBorders>
              <w:top w:val="single" w:sz="4" w:space="0" w:color="auto"/>
              <w:bottom w:val="nil"/>
            </w:tcBorders>
          </w:tcPr>
          <w:p w:rsidR="00091023" w:rsidRDefault="00091023">
            <w:pPr>
              <w:pStyle w:val="ConsPlusNormal"/>
              <w:jc w:val="center"/>
            </w:pPr>
            <w:r>
              <w:t>76,9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94,3</w:t>
            </w:r>
          </w:p>
        </w:tc>
        <w:tc>
          <w:tcPr>
            <w:tcW w:w="1133" w:type="dxa"/>
            <w:tcBorders>
              <w:top w:val="nil"/>
              <w:bottom w:val="nil"/>
            </w:tcBorders>
          </w:tcPr>
          <w:p w:rsidR="00091023" w:rsidRDefault="00091023">
            <w:pPr>
              <w:pStyle w:val="ConsPlusNormal"/>
              <w:jc w:val="center"/>
            </w:pPr>
            <w:r>
              <w:t>91,6</w:t>
            </w:r>
          </w:p>
        </w:tc>
        <w:tc>
          <w:tcPr>
            <w:tcW w:w="1133" w:type="dxa"/>
            <w:tcBorders>
              <w:top w:val="nil"/>
              <w:bottom w:val="nil"/>
            </w:tcBorders>
          </w:tcPr>
          <w:p w:rsidR="00091023" w:rsidRDefault="00091023">
            <w:pPr>
              <w:pStyle w:val="ConsPlusNormal"/>
              <w:jc w:val="center"/>
            </w:pPr>
            <w:r>
              <w:t>86,7</w:t>
            </w:r>
          </w:p>
        </w:tc>
        <w:tc>
          <w:tcPr>
            <w:tcW w:w="1133" w:type="dxa"/>
            <w:tcBorders>
              <w:top w:val="nil"/>
              <w:bottom w:val="nil"/>
            </w:tcBorders>
          </w:tcPr>
          <w:p w:rsidR="00091023" w:rsidRDefault="00091023">
            <w:pPr>
              <w:pStyle w:val="ConsPlusNormal"/>
              <w:jc w:val="center"/>
            </w:pPr>
            <w:r>
              <w:t>82,4</w:t>
            </w:r>
          </w:p>
        </w:tc>
        <w:tc>
          <w:tcPr>
            <w:tcW w:w="1133" w:type="dxa"/>
            <w:tcBorders>
              <w:top w:val="nil"/>
              <w:bottom w:val="nil"/>
            </w:tcBorders>
          </w:tcPr>
          <w:p w:rsidR="00091023" w:rsidRDefault="00091023">
            <w:pPr>
              <w:pStyle w:val="ConsPlusNormal"/>
              <w:jc w:val="center"/>
            </w:pPr>
            <w:r>
              <w:t>78,5</w:t>
            </w:r>
          </w:p>
        </w:tc>
        <w:tc>
          <w:tcPr>
            <w:tcW w:w="1133" w:type="dxa"/>
            <w:tcBorders>
              <w:top w:val="nil"/>
              <w:bottom w:val="nil"/>
            </w:tcBorders>
          </w:tcPr>
          <w:p w:rsidR="00091023" w:rsidRDefault="00091023">
            <w:pPr>
              <w:pStyle w:val="ConsPlusNormal"/>
              <w:jc w:val="center"/>
            </w:pPr>
            <w:r>
              <w:t>75,2</w:t>
            </w:r>
          </w:p>
        </w:tc>
        <w:tc>
          <w:tcPr>
            <w:tcW w:w="1139" w:type="dxa"/>
            <w:tcBorders>
              <w:top w:val="nil"/>
              <w:bottom w:val="nil"/>
            </w:tcBorders>
          </w:tcPr>
          <w:p w:rsidR="00091023" w:rsidRDefault="00091023">
            <w:pPr>
              <w:pStyle w:val="ConsPlusNormal"/>
              <w:jc w:val="center"/>
            </w:pPr>
            <w:r>
              <w:t>72,1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89,4</w:t>
            </w:r>
          </w:p>
        </w:tc>
        <w:tc>
          <w:tcPr>
            <w:tcW w:w="1133" w:type="dxa"/>
            <w:tcBorders>
              <w:top w:val="nil"/>
              <w:bottom w:val="nil"/>
            </w:tcBorders>
          </w:tcPr>
          <w:p w:rsidR="00091023" w:rsidRDefault="00091023">
            <w:pPr>
              <w:pStyle w:val="ConsPlusNormal"/>
              <w:jc w:val="center"/>
            </w:pPr>
            <w:r>
              <w:t>86,8</w:t>
            </w:r>
          </w:p>
        </w:tc>
        <w:tc>
          <w:tcPr>
            <w:tcW w:w="1133" w:type="dxa"/>
            <w:tcBorders>
              <w:top w:val="nil"/>
              <w:bottom w:val="nil"/>
            </w:tcBorders>
          </w:tcPr>
          <w:p w:rsidR="00091023" w:rsidRDefault="00091023">
            <w:pPr>
              <w:pStyle w:val="ConsPlusNormal"/>
              <w:jc w:val="center"/>
            </w:pPr>
            <w:r>
              <w:t>82,0</w:t>
            </w:r>
          </w:p>
        </w:tc>
        <w:tc>
          <w:tcPr>
            <w:tcW w:w="1133" w:type="dxa"/>
            <w:tcBorders>
              <w:top w:val="nil"/>
              <w:bottom w:val="nil"/>
            </w:tcBorders>
          </w:tcPr>
          <w:p w:rsidR="00091023" w:rsidRDefault="00091023">
            <w:pPr>
              <w:pStyle w:val="ConsPlusNormal"/>
              <w:jc w:val="center"/>
            </w:pPr>
            <w:r>
              <w:t>77,8</w:t>
            </w:r>
          </w:p>
        </w:tc>
        <w:tc>
          <w:tcPr>
            <w:tcW w:w="1133" w:type="dxa"/>
            <w:tcBorders>
              <w:top w:val="nil"/>
              <w:bottom w:val="nil"/>
            </w:tcBorders>
          </w:tcPr>
          <w:p w:rsidR="00091023" w:rsidRDefault="00091023">
            <w:pPr>
              <w:pStyle w:val="ConsPlusNormal"/>
              <w:jc w:val="center"/>
            </w:pPr>
            <w:r>
              <w:t>74,0</w:t>
            </w:r>
          </w:p>
        </w:tc>
        <w:tc>
          <w:tcPr>
            <w:tcW w:w="1133" w:type="dxa"/>
            <w:tcBorders>
              <w:top w:val="nil"/>
              <w:bottom w:val="nil"/>
            </w:tcBorders>
          </w:tcPr>
          <w:p w:rsidR="00091023" w:rsidRDefault="00091023">
            <w:pPr>
              <w:pStyle w:val="ConsPlusNormal"/>
              <w:jc w:val="center"/>
            </w:pPr>
            <w:r>
              <w:t>70,7</w:t>
            </w:r>
          </w:p>
        </w:tc>
        <w:tc>
          <w:tcPr>
            <w:tcW w:w="1139" w:type="dxa"/>
            <w:tcBorders>
              <w:top w:val="nil"/>
              <w:bottom w:val="nil"/>
            </w:tcBorders>
          </w:tcPr>
          <w:p w:rsidR="00091023" w:rsidRDefault="00091023">
            <w:pPr>
              <w:pStyle w:val="ConsPlusNormal"/>
              <w:jc w:val="center"/>
            </w:pPr>
            <w:r>
              <w:t>67,7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1,8</w:t>
            </w:r>
          </w:p>
        </w:tc>
        <w:tc>
          <w:tcPr>
            <w:tcW w:w="1133" w:type="dxa"/>
            <w:tcBorders>
              <w:top w:val="nil"/>
              <w:bottom w:val="single" w:sz="4" w:space="0" w:color="auto"/>
            </w:tcBorders>
          </w:tcPr>
          <w:p w:rsidR="00091023" w:rsidRDefault="00091023">
            <w:pPr>
              <w:pStyle w:val="ConsPlusNormal"/>
              <w:jc w:val="center"/>
            </w:pPr>
            <w:r>
              <w:t>84,8</w:t>
            </w:r>
          </w:p>
        </w:tc>
        <w:tc>
          <w:tcPr>
            <w:tcW w:w="1133" w:type="dxa"/>
            <w:tcBorders>
              <w:top w:val="nil"/>
              <w:bottom w:val="single" w:sz="4" w:space="0" w:color="auto"/>
            </w:tcBorders>
          </w:tcPr>
          <w:p w:rsidR="00091023" w:rsidRDefault="00091023">
            <w:pPr>
              <w:pStyle w:val="ConsPlusNormal"/>
              <w:jc w:val="center"/>
            </w:pPr>
            <w:r>
              <w:t>82,3</w:t>
            </w:r>
          </w:p>
        </w:tc>
        <w:tc>
          <w:tcPr>
            <w:tcW w:w="1133" w:type="dxa"/>
            <w:tcBorders>
              <w:top w:val="nil"/>
              <w:bottom w:val="single" w:sz="4" w:space="0" w:color="auto"/>
            </w:tcBorders>
          </w:tcPr>
          <w:p w:rsidR="00091023" w:rsidRDefault="00091023">
            <w:pPr>
              <w:pStyle w:val="ConsPlusNormal"/>
              <w:jc w:val="center"/>
            </w:pPr>
            <w:r>
              <w:t>77,6</w:t>
            </w:r>
          </w:p>
        </w:tc>
        <w:tc>
          <w:tcPr>
            <w:tcW w:w="1133" w:type="dxa"/>
            <w:tcBorders>
              <w:top w:val="nil"/>
              <w:bottom w:val="single" w:sz="4" w:space="0" w:color="auto"/>
            </w:tcBorders>
          </w:tcPr>
          <w:p w:rsidR="00091023" w:rsidRDefault="00091023">
            <w:pPr>
              <w:pStyle w:val="ConsPlusNormal"/>
              <w:jc w:val="center"/>
            </w:pPr>
            <w:r>
              <w:t>73,5</w:t>
            </w:r>
          </w:p>
        </w:tc>
        <w:tc>
          <w:tcPr>
            <w:tcW w:w="1133" w:type="dxa"/>
            <w:tcBorders>
              <w:top w:val="nil"/>
              <w:bottom w:val="single" w:sz="4" w:space="0" w:color="auto"/>
            </w:tcBorders>
          </w:tcPr>
          <w:p w:rsidR="00091023" w:rsidRDefault="00091023">
            <w:pPr>
              <w:pStyle w:val="ConsPlusNormal"/>
              <w:jc w:val="center"/>
            </w:pPr>
            <w:r>
              <w:t>69,9</w:t>
            </w:r>
          </w:p>
        </w:tc>
        <w:tc>
          <w:tcPr>
            <w:tcW w:w="1133" w:type="dxa"/>
            <w:tcBorders>
              <w:top w:val="nil"/>
              <w:bottom w:val="single" w:sz="4" w:space="0" w:color="auto"/>
            </w:tcBorders>
          </w:tcPr>
          <w:p w:rsidR="00091023" w:rsidRDefault="00091023">
            <w:pPr>
              <w:pStyle w:val="ConsPlusNormal"/>
              <w:jc w:val="center"/>
            </w:pPr>
            <w:r>
              <w:t>66,6</w:t>
            </w:r>
          </w:p>
        </w:tc>
        <w:tc>
          <w:tcPr>
            <w:tcW w:w="1139" w:type="dxa"/>
            <w:tcBorders>
              <w:top w:val="nil"/>
              <w:bottom w:val="single" w:sz="4" w:space="0" w:color="auto"/>
            </w:tcBorders>
          </w:tcPr>
          <w:p w:rsidR="00091023" w:rsidRDefault="00091023">
            <w:pPr>
              <w:pStyle w:val="ConsPlusNormal"/>
              <w:jc w:val="center"/>
            </w:pPr>
            <w:r>
              <w:t>63,7</w:t>
            </w:r>
          </w:p>
        </w:tc>
      </w:tr>
      <w:tr w:rsidR="00091023">
        <w:tc>
          <w:tcPr>
            <w:tcW w:w="1133" w:type="dxa"/>
            <w:tcBorders>
              <w:top w:val="single" w:sz="4" w:space="0" w:color="auto"/>
              <w:bottom w:val="single" w:sz="4" w:space="0" w:color="auto"/>
            </w:tcBorders>
          </w:tcPr>
          <w:p w:rsidR="00091023" w:rsidRDefault="00091023">
            <w:pPr>
              <w:pStyle w:val="ConsPlusNormal"/>
              <w:jc w:val="center"/>
            </w:pPr>
            <w:r>
              <w:t>2,0</w:t>
            </w:r>
          </w:p>
        </w:tc>
        <w:tc>
          <w:tcPr>
            <w:tcW w:w="1133" w:type="dxa"/>
            <w:tcBorders>
              <w:top w:val="single" w:sz="4" w:space="0" w:color="auto"/>
              <w:bottom w:val="single" w:sz="4" w:space="0" w:color="auto"/>
            </w:tcBorders>
          </w:tcPr>
          <w:p w:rsidR="00091023" w:rsidRDefault="00091023">
            <w:pPr>
              <w:pStyle w:val="ConsPlusNormal"/>
              <w:jc w:val="center"/>
            </w:pPr>
            <w:r>
              <w:t>80,6</w:t>
            </w:r>
          </w:p>
        </w:tc>
        <w:tc>
          <w:tcPr>
            <w:tcW w:w="1133" w:type="dxa"/>
            <w:tcBorders>
              <w:top w:val="single" w:sz="4" w:space="0" w:color="auto"/>
              <w:bottom w:val="single" w:sz="4" w:space="0" w:color="auto"/>
            </w:tcBorders>
          </w:tcPr>
          <w:p w:rsidR="00091023" w:rsidRDefault="00091023">
            <w:pPr>
              <w:pStyle w:val="ConsPlusNormal"/>
              <w:jc w:val="center"/>
            </w:pPr>
            <w:r>
              <w:t>78,1</w:t>
            </w:r>
          </w:p>
        </w:tc>
        <w:tc>
          <w:tcPr>
            <w:tcW w:w="1133" w:type="dxa"/>
            <w:tcBorders>
              <w:top w:val="single" w:sz="4" w:space="0" w:color="auto"/>
              <w:bottom w:val="single" w:sz="4" w:space="0" w:color="auto"/>
            </w:tcBorders>
          </w:tcPr>
          <w:p w:rsidR="00091023" w:rsidRDefault="00091023">
            <w:pPr>
              <w:pStyle w:val="ConsPlusNormal"/>
              <w:jc w:val="center"/>
            </w:pPr>
            <w:r>
              <w:t>73,5</w:t>
            </w:r>
          </w:p>
        </w:tc>
        <w:tc>
          <w:tcPr>
            <w:tcW w:w="1133" w:type="dxa"/>
            <w:tcBorders>
              <w:top w:val="single" w:sz="4" w:space="0" w:color="auto"/>
              <w:bottom w:val="single" w:sz="4" w:space="0" w:color="auto"/>
            </w:tcBorders>
          </w:tcPr>
          <w:p w:rsidR="00091023" w:rsidRDefault="00091023">
            <w:pPr>
              <w:pStyle w:val="ConsPlusNormal"/>
              <w:jc w:val="center"/>
            </w:pPr>
            <w:r>
              <w:t>69,5</w:t>
            </w:r>
          </w:p>
        </w:tc>
        <w:tc>
          <w:tcPr>
            <w:tcW w:w="1133" w:type="dxa"/>
            <w:tcBorders>
              <w:top w:val="single" w:sz="4" w:space="0" w:color="auto"/>
              <w:bottom w:val="single" w:sz="4" w:space="0" w:color="auto"/>
            </w:tcBorders>
          </w:tcPr>
          <w:p w:rsidR="00091023" w:rsidRDefault="00091023">
            <w:pPr>
              <w:pStyle w:val="ConsPlusNormal"/>
              <w:jc w:val="center"/>
            </w:pPr>
            <w:r>
              <w:t>66,0</w:t>
            </w:r>
          </w:p>
        </w:tc>
        <w:tc>
          <w:tcPr>
            <w:tcW w:w="1133" w:type="dxa"/>
            <w:tcBorders>
              <w:top w:val="single" w:sz="4" w:space="0" w:color="auto"/>
              <w:bottom w:val="single" w:sz="4" w:space="0" w:color="auto"/>
            </w:tcBorders>
          </w:tcPr>
          <w:p w:rsidR="00091023" w:rsidRDefault="00091023">
            <w:pPr>
              <w:pStyle w:val="ConsPlusNormal"/>
              <w:jc w:val="center"/>
            </w:pPr>
            <w:r>
              <w:t>62,9</w:t>
            </w:r>
          </w:p>
        </w:tc>
        <w:tc>
          <w:tcPr>
            <w:tcW w:w="1139" w:type="dxa"/>
            <w:tcBorders>
              <w:top w:val="single" w:sz="4" w:space="0" w:color="auto"/>
              <w:bottom w:val="single" w:sz="4" w:space="0" w:color="auto"/>
            </w:tcBorders>
          </w:tcPr>
          <w:p w:rsidR="00091023" w:rsidRDefault="00091023">
            <w:pPr>
              <w:pStyle w:val="ConsPlusNormal"/>
              <w:jc w:val="center"/>
            </w:pPr>
            <w:r>
              <w:t>60,0</w:t>
            </w:r>
          </w:p>
        </w:tc>
      </w:tr>
      <w:tr w:rsidR="00091023">
        <w:tc>
          <w:tcPr>
            <w:tcW w:w="1133" w:type="dxa"/>
            <w:tcBorders>
              <w:top w:val="single" w:sz="4" w:space="0" w:color="auto"/>
              <w:bottom w:val="single" w:sz="4" w:space="0" w:color="auto"/>
            </w:tcBorders>
          </w:tcPr>
          <w:p w:rsidR="00091023" w:rsidRDefault="00091023">
            <w:pPr>
              <w:pStyle w:val="ConsPlusNormal"/>
              <w:jc w:val="center"/>
            </w:pPr>
            <w:r>
              <w:t>2,2</w:t>
            </w:r>
          </w:p>
        </w:tc>
        <w:tc>
          <w:tcPr>
            <w:tcW w:w="1133" w:type="dxa"/>
            <w:tcBorders>
              <w:top w:val="single" w:sz="4" w:space="0" w:color="auto"/>
              <w:bottom w:val="single" w:sz="4" w:space="0" w:color="auto"/>
            </w:tcBorders>
          </w:tcPr>
          <w:p w:rsidR="00091023" w:rsidRDefault="00091023">
            <w:pPr>
              <w:pStyle w:val="ConsPlusNormal"/>
              <w:jc w:val="center"/>
            </w:pPr>
            <w:r>
              <w:t>76,7</w:t>
            </w:r>
          </w:p>
        </w:tc>
        <w:tc>
          <w:tcPr>
            <w:tcW w:w="1133" w:type="dxa"/>
            <w:tcBorders>
              <w:top w:val="single" w:sz="4" w:space="0" w:color="auto"/>
              <w:bottom w:val="single" w:sz="4" w:space="0" w:color="auto"/>
            </w:tcBorders>
          </w:tcPr>
          <w:p w:rsidR="00091023" w:rsidRDefault="00091023">
            <w:pPr>
              <w:pStyle w:val="ConsPlusNormal"/>
              <w:jc w:val="center"/>
            </w:pPr>
            <w:r>
              <w:t>74,3</w:t>
            </w:r>
          </w:p>
        </w:tc>
        <w:tc>
          <w:tcPr>
            <w:tcW w:w="1133" w:type="dxa"/>
            <w:tcBorders>
              <w:top w:val="single" w:sz="4" w:space="0" w:color="auto"/>
              <w:bottom w:val="single" w:sz="4" w:space="0" w:color="auto"/>
            </w:tcBorders>
          </w:tcPr>
          <w:p w:rsidR="00091023" w:rsidRDefault="00091023">
            <w:pPr>
              <w:pStyle w:val="ConsPlusNormal"/>
              <w:jc w:val="center"/>
            </w:pPr>
            <w:r>
              <w:t>69,8</w:t>
            </w:r>
          </w:p>
        </w:tc>
        <w:tc>
          <w:tcPr>
            <w:tcW w:w="1133" w:type="dxa"/>
            <w:tcBorders>
              <w:top w:val="single" w:sz="4" w:space="0" w:color="auto"/>
              <w:bottom w:val="single" w:sz="4" w:space="0" w:color="auto"/>
            </w:tcBorders>
          </w:tcPr>
          <w:p w:rsidR="00091023" w:rsidRDefault="00091023">
            <w:pPr>
              <w:pStyle w:val="ConsPlusNormal"/>
              <w:jc w:val="center"/>
            </w:pPr>
            <w:r>
              <w:t>65,9</w:t>
            </w:r>
          </w:p>
        </w:tc>
        <w:tc>
          <w:tcPr>
            <w:tcW w:w="1133" w:type="dxa"/>
            <w:tcBorders>
              <w:top w:val="single" w:sz="4" w:space="0" w:color="auto"/>
              <w:bottom w:val="single" w:sz="4" w:space="0" w:color="auto"/>
            </w:tcBorders>
          </w:tcPr>
          <w:p w:rsidR="00091023" w:rsidRDefault="00091023">
            <w:pPr>
              <w:pStyle w:val="ConsPlusNormal"/>
              <w:jc w:val="center"/>
            </w:pPr>
            <w:r>
              <w:t>62,5</w:t>
            </w:r>
          </w:p>
        </w:tc>
        <w:tc>
          <w:tcPr>
            <w:tcW w:w="1133" w:type="dxa"/>
            <w:tcBorders>
              <w:top w:val="single" w:sz="4" w:space="0" w:color="auto"/>
              <w:bottom w:val="single" w:sz="4" w:space="0" w:color="auto"/>
            </w:tcBorders>
          </w:tcPr>
          <w:p w:rsidR="00091023" w:rsidRDefault="00091023">
            <w:pPr>
              <w:pStyle w:val="ConsPlusNormal"/>
              <w:jc w:val="center"/>
            </w:pPr>
            <w:r>
              <w:t>59,4</w:t>
            </w:r>
          </w:p>
        </w:tc>
        <w:tc>
          <w:tcPr>
            <w:tcW w:w="1139" w:type="dxa"/>
            <w:tcBorders>
              <w:top w:val="single" w:sz="4" w:space="0" w:color="auto"/>
              <w:bottom w:val="single" w:sz="4" w:space="0" w:color="auto"/>
            </w:tcBorders>
          </w:tcPr>
          <w:p w:rsidR="00091023" w:rsidRDefault="00091023">
            <w:pPr>
              <w:pStyle w:val="ConsPlusNormal"/>
              <w:jc w:val="center"/>
            </w:pPr>
            <w:r>
              <w:t>56,6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2,4</w:t>
            </w:r>
          </w:p>
        </w:tc>
        <w:tc>
          <w:tcPr>
            <w:tcW w:w="1133" w:type="dxa"/>
            <w:tcBorders>
              <w:top w:val="single" w:sz="4" w:space="0" w:color="auto"/>
              <w:bottom w:val="nil"/>
            </w:tcBorders>
          </w:tcPr>
          <w:p w:rsidR="00091023" w:rsidRDefault="00091023">
            <w:pPr>
              <w:pStyle w:val="ConsPlusNormal"/>
              <w:jc w:val="center"/>
            </w:pPr>
            <w:r>
              <w:t>73,1</w:t>
            </w:r>
          </w:p>
        </w:tc>
        <w:tc>
          <w:tcPr>
            <w:tcW w:w="1133" w:type="dxa"/>
            <w:tcBorders>
              <w:top w:val="single" w:sz="4" w:space="0" w:color="auto"/>
              <w:bottom w:val="nil"/>
            </w:tcBorders>
          </w:tcPr>
          <w:p w:rsidR="00091023" w:rsidRDefault="00091023">
            <w:pPr>
              <w:pStyle w:val="ConsPlusNormal"/>
              <w:jc w:val="center"/>
            </w:pPr>
            <w:r>
              <w:t>70,7</w:t>
            </w:r>
          </w:p>
        </w:tc>
        <w:tc>
          <w:tcPr>
            <w:tcW w:w="1133" w:type="dxa"/>
            <w:tcBorders>
              <w:top w:val="single" w:sz="4" w:space="0" w:color="auto"/>
              <w:bottom w:val="nil"/>
            </w:tcBorders>
          </w:tcPr>
          <w:p w:rsidR="00091023" w:rsidRDefault="00091023">
            <w:pPr>
              <w:pStyle w:val="ConsPlusNormal"/>
              <w:jc w:val="center"/>
            </w:pPr>
            <w:r>
              <w:t>66,4</w:t>
            </w:r>
          </w:p>
        </w:tc>
        <w:tc>
          <w:tcPr>
            <w:tcW w:w="1133" w:type="dxa"/>
            <w:tcBorders>
              <w:top w:val="single" w:sz="4" w:space="0" w:color="auto"/>
              <w:bottom w:val="nil"/>
            </w:tcBorders>
          </w:tcPr>
          <w:p w:rsidR="00091023" w:rsidRDefault="00091023">
            <w:pPr>
              <w:pStyle w:val="ConsPlusNormal"/>
              <w:jc w:val="center"/>
            </w:pPr>
            <w:r>
              <w:t>62,6</w:t>
            </w:r>
          </w:p>
        </w:tc>
        <w:tc>
          <w:tcPr>
            <w:tcW w:w="1133" w:type="dxa"/>
            <w:tcBorders>
              <w:top w:val="single" w:sz="4" w:space="0" w:color="auto"/>
              <w:bottom w:val="nil"/>
            </w:tcBorders>
          </w:tcPr>
          <w:p w:rsidR="00091023" w:rsidRDefault="00091023">
            <w:pPr>
              <w:pStyle w:val="ConsPlusNormal"/>
              <w:jc w:val="center"/>
            </w:pPr>
            <w:r>
              <w:t>59,3</w:t>
            </w:r>
          </w:p>
        </w:tc>
        <w:tc>
          <w:tcPr>
            <w:tcW w:w="1133" w:type="dxa"/>
            <w:tcBorders>
              <w:top w:val="single" w:sz="4" w:space="0" w:color="auto"/>
              <w:bottom w:val="nil"/>
            </w:tcBorders>
          </w:tcPr>
          <w:p w:rsidR="00091023" w:rsidRDefault="00091023">
            <w:pPr>
              <w:pStyle w:val="ConsPlusNormal"/>
              <w:jc w:val="center"/>
            </w:pPr>
            <w:r>
              <w:t>56,2</w:t>
            </w:r>
          </w:p>
        </w:tc>
        <w:tc>
          <w:tcPr>
            <w:tcW w:w="1139" w:type="dxa"/>
            <w:tcBorders>
              <w:top w:val="single" w:sz="4" w:space="0" w:color="auto"/>
              <w:bottom w:val="nil"/>
            </w:tcBorders>
          </w:tcPr>
          <w:p w:rsidR="00091023" w:rsidRDefault="00091023">
            <w:pPr>
              <w:pStyle w:val="ConsPlusNormal"/>
              <w:jc w:val="center"/>
            </w:pPr>
            <w:r>
              <w:t>53,5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2,6</w:t>
            </w:r>
          </w:p>
        </w:tc>
        <w:tc>
          <w:tcPr>
            <w:tcW w:w="1133" w:type="dxa"/>
            <w:tcBorders>
              <w:top w:val="nil"/>
              <w:bottom w:val="nil"/>
            </w:tcBorders>
          </w:tcPr>
          <w:p w:rsidR="00091023" w:rsidRDefault="00091023">
            <w:pPr>
              <w:pStyle w:val="ConsPlusNormal"/>
              <w:jc w:val="center"/>
            </w:pPr>
            <w:r>
              <w:t>69,7</w:t>
            </w:r>
          </w:p>
        </w:tc>
        <w:tc>
          <w:tcPr>
            <w:tcW w:w="1133" w:type="dxa"/>
            <w:tcBorders>
              <w:top w:val="nil"/>
              <w:bottom w:val="nil"/>
            </w:tcBorders>
          </w:tcPr>
          <w:p w:rsidR="00091023" w:rsidRDefault="00091023">
            <w:pPr>
              <w:pStyle w:val="ConsPlusNormal"/>
              <w:jc w:val="center"/>
            </w:pPr>
            <w:r>
              <w:t>67,4</w:t>
            </w:r>
          </w:p>
        </w:tc>
        <w:tc>
          <w:tcPr>
            <w:tcW w:w="1133" w:type="dxa"/>
            <w:tcBorders>
              <w:top w:val="nil"/>
              <w:bottom w:val="nil"/>
            </w:tcBorders>
          </w:tcPr>
          <w:p w:rsidR="00091023" w:rsidRDefault="00091023">
            <w:pPr>
              <w:pStyle w:val="ConsPlusNormal"/>
              <w:jc w:val="center"/>
            </w:pPr>
            <w:r>
              <w:t>63,2</w:t>
            </w:r>
          </w:p>
        </w:tc>
        <w:tc>
          <w:tcPr>
            <w:tcW w:w="1133" w:type="dxa"/>
            <w:tcBorders>
              <w:top w:val="nil"/>
              <w:bottom w:val="nil"/>
            </w:tcBorders>
          </w:tcPr>
          <w:p w:rsidR="00091023" w:rsidRDefault="00091023">
            <w:pPr>
              <w:pStyle w:val="ConsPlusNormal"/>
              <w:jc w:val="center"/>
            </w:pPr>
            <w:r>
              <w:t>59,6</w:t>
            </w:r>
          </w:p>
        </w:tc>
        <w:tc>
          <w:tcPr>
            <w:tcW w:w="1133" w:type="dxa"/>
            <w:tcBorders>
              <w:top w:val="nil"/>
              <w:bottom w:val="nil"/>
            </w:tcBorders>
          </w:tcPr>
          <w:p w:rsidR="00091023" w:rsidRDefault="00091023">
            <w:pPr>
              <w:pStyle w:val="ConsPlusNormal"/>
              <w:jc w:val="center"/>
            </w:pPr>
            <w:r>
              <w:t>56,3</w:t>
            </w:r>
          </w:p>
        </w:tc>
        <w:tc>
          <w:tcPr>
            <w:tcW w:w="1133" w:type="dxa"/>
            <w:tcBorders>
              <w:top w:val="nil"/>
              <w:bottom w:val="nil"/>
            </w:tcBorders>
          </w:tcPr>
          <w:p w:rsidR="00091023" w:rsidRDefault="00091023">
            <w:pPr>
              <w:pStyle w:val="ConsPlusNormal"/>
              <w:jc w:val="center"/>
            </w:pPr>
            <w:r>
              <w:t>53,3</w:t>
            </w:r>
          </w:p>
        </w:tc>
        <w:tc>
          <w:tcPr>
            <w:tcW w:w="1139" w:type="dxa"/>
            <w:tcBorders>
              <w:top w:val="nil"/>
              <w:bottom w:val="nil"/>
            </w:tcBorders>
          </w:tcPr>
          <w:p w:rsidR="00091023" w:rsidRDefault="00091023">
            <w:pPr>
              <w:pStyle w:val="ConsPlusNormal"/>
              <w:jc w:val="center"/>
            </w:pPr>
            <w:r>
              <w:t>50,6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66,6</w:t>
            </w:r>
          </w:p>
        </w:tc>
        <w:tc>
          <w:tcPr>
            <w:tcW w:w="1133" w:type="dxa"/>
            <w:tcBorders>
              <w:top w:val="nil"/>
              <w:bottom w:val="nil"/>
            </w:tcBorders>
          </w:tcPr>
          <w:p w:rsidR="00091023" w:rsidRDefault="00091023">
            <w:pPr>
              <w:pStyle w:val="ConsPlusNormal"/>
              <w:jc w:val="center"/>
            </w:pPr>
            <w:r>
              <w:t>64,4</w:t>
            </w:r>
          </w:p>
        </w:tc>
        <w:tc>
          <w:tcPr>
            <w:tcW w:w="1133" w:type="dxa"/>
            <w:tcBorders>
              <w:top w:val="nil"/>
              <w:bottom w:val="nil"/>
            </w:tcBorders>
          </w:tcPr>
          <w:p w:rsidR="00091023" w:rsidRDefault="00091023">
            <w:pPr>
              <w:pStyle w:val="ConsPlusNormal"/>
              <w:jc w:val="center"/>
            </w:pPr>
            <w:r>
              <w:t>60,3</w:t>
            </w:r>
          </w:p>
        </w:tc>
        <w:tc>
          <w:tcPr>
            <w:tcW w:w="1133" w:type="dxa"/>
            <w:tcBorders>
              <w:top w:val="nil"/>
              <w:bottom w:val="nil"/>
            </w:tcBorders>
          </w:tcPr>
          <w:p w:rsidR="00091023" w:rsidRDefault="00091023">
            <w:pPr>
              <w:pStyle w:val="ConsPlusNormal"/>
              <w:jc w:val="center"/>
            </w:pPr>
            <w:r>
              <w:t>56,8</w:t>
            </w:r>
          </w:p>
        </w:tc>
        <w:tc>
          <w:tcPr>
            <w:tcW w:w="1133" w:type="dxa"/>
            <w:tcBorders>
              <w:top w:val="nil"/>
              <w:bottom w:val="nil"/>
            </w:tcBorders>
          </w:tcPr>
          <w:p w:rsidR="00091023" w:rsidRDefault="00091023">
            <w:pPr>
              <w:pStyle w:val="ConsPlusNormal"/>
              <w:jc w:val="center"/>
            </w:pPr>
            <w:r>
              <w:t>53,5</w:t>
            </w:r>
          </w:p>
        </w:tc>
        <w:tc>
          <w:tcPr>
            <w:tcW w:w="1133" w:type="dxa"/>
            <w:tcBorders>
              <w:top w:val="nil"/>
              <w:bottom w:val="nil"/>
            </w:tcBorders>
          </w:tcPr>
          <w:p w:rsidR="00091023" w:rsidRDefault="00091023">
            <w:pPr>
              <w:pStyle w:val="ConsPlusNormal"/>
              <w:jc w:val="center"/>
            </w:pPr>
            <w:r>
              <w:t>50,6</w:t>
            </w:r>
          </w:p>
        </w:tc>
        <w:tc>
          <w:tcPr>
            <w:tcW w:w="1139" w:type="dxa"/>
            <w:tcBorders>
              <w:top w:val="nil"/>
              <w:bottom w:val="nil"/>
            </w:tcBorders>
          </w:tcPr>
          <w:p w:rsidR="00091023" w:rsidRDefault="00091023">
            <w:pPr>
              <w:pStyle w:val="ConsPlusNormal"/>
              <w:jc w:val="center"/>
            </w:pPr>
            <w:r>
              <w:t>47,9</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63,7</w:t>
            </w:r>
          </w:p>
        </w:tc>
        <w:tc>
          <w:tcPr>
            <w:tcW w:w="1133" w:type="dxa"/>
            <w:tcBorders>
              <w:top w:val="nil"/>
              <w:bottom w:val="single" w:sz="4" w:space="0" w:color="auto"/>
            </w:tcBorders>
          </w:tcPr>
          <w:p w:rsidR="00091023" w:rsidRDefault="00091023">
            <w:pPr>
              <w:pStyle w:val="ConsPlusNormal"/>
              <w:jc w:val="center"/>
            </w:pPr>
            <w:r>
              <w:t>61,5</w:t>
            </w:r>
          </w:p>
        </w:tc>
        <w:tc>
          <w:tcPr>
            <w:tcW w:w="1133" w:type="dxa"/>
            <w:tcBorders>
              <w:top w:val="nil"/>
              <w:bottom w:val="single" w:sz="4" w:space="0" w:color="auto"/>
            </w:tcBorders>
          </w:tcPr>
          <w:p w:rsidR="00091023" w:rsidRDefault="00091023">
            <w:pPr>
              <w:pStyle w:val="ConsPlusNormal"/>
              <w:jc w:val="center"/>
            </w:pPr>
            <w:r>
              <w:t>57,6</w:t>
            </w:r>
          </w:p>
        </w:tc>
        <w:tc>
          <w:tcPr>
            <w:tcW w:w="1133" w:type="dxa"/>
            <w:tcBorders>
              <w:top w:val="nil"/>
              <w:bottom w:val="single" w:sz="4" w:space="0" w:color="auto"/>
            </w:tcBorders>
          </w:tcPr>
          <w:p w:rsidR="00091023" w:rsidRDefault="00091023">
            <w:pPr>
              <w:pStyle w:val="ConsPlusNormal"/>
              <w:jc w:val="center"/>
            </w:pPr>
            <w:r>
              <w:t>54,1</w:t>
            </w:r>
          </w:p>
        </w:tc>
        <w:tc>
          <w:tcPr>
            <w:tcW w:w="1133" w:type="dxa"/>
            <w:tcBorders>
              <w:top w:val="nil"/>
              <w:bottom w:val="single" w:sz="4" w:space="0" w:color="auto"/>
            </w:tcBorders>
          </w:tcPr>
          <w:p w:rsidR="00091023" w:rsidRDefault="00091023">
            <w:pPr>
              <w:pStyle w:val="ConsPlusNormal"/>
              <w:jc w:val="center"/>
            </w:pPr>
            <w:r>
              <w:t>50,9</w:t>
            </w:r>
          </w:p>
        </w:tc>
        <w:tc>
          <w:tcPr>
            <w:tcW w:w="1133" w:type="dxa"/>
            <w:tcBorders>
              <w:top w:val="nil"/>
              <w:bottom w:val="single" w:sz="4" w:space="0" w:color="auto"/>
            </w:tcBorders>
          </w:tcPr>
          <w:p w:rsidR="00091023" w:rsidRDefault="00091023">
            <w:pPr>
              <w:pStyle w:val="ConsPlusNormal"/>
              <w:jc w:val="center"/>
            </w:pPr>
            <w:r>
              <w:t>48,1</w:t>
            </w:r>
          </w:p>
        </w:tc>
        <w:tc>
          <w:tcPr>
            <w:tcW w:w="1139" w:type="dxa"/>
            <w:tcBorders>
              <w:top w:val="nil"/>
              <w:bottom w:val="single" w:sz="4" w:space="0" w:color="auto"/>
            </w:tcBorders>
          </w:tcPr>
          <w:p w:rsidR="00091023" w:rsidRDefault="00091023">
            <w:pPr>
              <w:pStyle w:val="ConsPlusNormal"/>
              <w:jc w:val="center"/>
            </w:pPr>
            <w:r>
              <w:t>45,4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3,2</w:t>
            </w:r>
          </w:p>
        </w:tc>
        <w:tc>
          <w:tcPr>
            <w:tcW w:w="1133" w:type="dxa"/>
            <w:tcBorders>
              <w:top w:val="single" w:sz="4" w:space="0" w:color="auto"/>
              <w:bottom w:val="nil"/>
            </w:tcBorders>
          </w:tcPr>
          <w:p w:rsidR="00091023" w:rsidRDefault="00091023">
            <w:pPr>
              <w:pStyle w:val="ConsPlusNormal"/>
              <w:jc w:val="center"/>
            </w:pPr>
            <w:r>
              <w:t>61,0</w:t>
            </w:r>
          </w:p>
        </w:tc>
        <w:tc>
          <w:tcPr>
            <w:tcW w:w="1133" w:type="dxa"/>
            <w:tcBorders>
              <w:top w:val="single" w:sz="4" w:space="0" w:color="auto"/>
              <w:bottom w:val="nil"/>
            </w:tcBorders>
          </w:tcPr>
          <w:p w:rsidR="00091023" w:rsidRDefault="00091023">
            <w:pPr>
              <w:pStyle w:val="ConsPlusNormal"/>
              <w:jc w:val="center"/>
            </w:pPr>
            <w:r>
              <w:t>58,9</w:t>
            </w:r>
          </w:p>
        </w:tc>
        <w:tc>
          <w:tcPr>
            <w:tcW w:w="1133" w:type="dxa"/>
            <w:tcBorders>
              <w:top w:val="single" w:sz="4" w:space="0" w:color="auto"/>
              <w:bottom w:val="nil"/>
            </w:tcBorders>
          </w:tcPr>
          <w:p w:rsidR="00091023" w:rsidRDefault="00091023">
            <w:pPr>
              <w:pStyle w:val="ConsPlusNormal"/>
              <w:jc w:val="center"/>
            </w:pPr>
            <w:r>
              <w:t>55,1</w:t>
            </w:r>
          </w:p>
        </w:tc>
        <w:tc>
          <w:tcPr>
            <w:tcW w:w="1133" w:type="dxa"/>
            <w:tcBorders>
              <w:top w:val="single" w:sz="4" w:space="0" w:color="auto"/>
              <w:bottom w:val="nil"/>
            </w:tcBorders>
          </w:tcPr>
          <w:p w:rsidR="00091023" w:rsidRDefault="00091023">
            <w:pPr>
              <w:pStyle w:val="ConsPlusNormal"/>
              <w:jc w:val="center"/>
            </w:pPr>
            <w:r>
              <w:t>51,6</w:t>
            </w:r>
          </w:p>
        </w:tc>
        <w:tc>
          <w:tcPr>
            <w:tcW w:w="1133" w:type="dxa"/>
            <w:tcBorders>
              <w:top w:val="single" w:sz="4" w:space="0" w:color="auto"/>
              <w:bottom w:val="nil"/>
            </w:tcBorders>
          </w:tcPr>
          <w:p w:rsidR="00091023" w:rsidRDefault="00091023">
            <w:pPr>
              <w:pStyle w:val="ConsPlusNormal"/>
              <w:jc w:val="center"/>
            </w:pPr>
            <w:r>
              <w:t>48,5</w:t>
            </w:r>
          </w:p>
        </w:tc>
        <w:tc>
          <w:tcPr>
            <w:tcW w:w="1133" w:type="dxa"/>
            <w:tcBorders>
              <w:top w:val="single" w:sz="4" w:space="0" w:color="auto"/>
              <w:bottom w:val="nil"/>
            </w:tcBorders>
          </w:tcPr>
          <w:p w:rsidR="00091023" w:rsidRDefault="00091023">
            <w:pPr>
              <w:pStyle w:val="ConsPlusNormal"/>
              <w:jc w:val="center"/>
            </w:pPr>
            <w:r>
              <w:t>45,7</w:t>
            </w:r>
          </w:p>
        </w:tc>
        <w:tc>
          <w:tcPr>
            <w:tcW w:w="1139" w:type="dxa"/>
            <w:tcBorders>
              <w:top w:val="single" w:sz="4" w:space="0" w:color="auto"/>
              <w:bottom w:val="nil"/>
            </w:tcBorders>
          </w:tcPr>
          <w:p w:rsidR="00091023" w:rsidRDefault="00091023">
            <w:pPr>
              <w:pStyle w:val="ConsPlusNormal"/>
              <w:jc w:val="center"/>
            </w:pPr>
            <w:r>
              <w:t>43,2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58,5</w:t>
            </w:r>
          </w:p>
        </w:tc>
        <w:tc>
          <w:tcPr>
            <w:tcW w:w="1133" w:type="dxa"/>
            <w:tcBorders>
              <w:top w:val="nil"/>
              <w:bottom w:val="nil"/>
            </w:tcBorders>
          </w:tcPr>
          <w:p w:rsidR="00091023" w:rsidRDefault="00091023">
            <w:pPr>
              <w:pStyle w:val="ConsPlusNormal"/>
              <w:jc w:val="center"/>
            </w:pPr>
            <w:r>
              <w:t>56,4</w:t>
            </w:r>
          </w:p>
        </w:tc>
        <w:tc>
          <w:tcPr>
            <w:tcW w:w="1133" w:type="dxa"/>
            <w:tcBorders>
              <w:top w:val="nil"/>
              <w:bottom w:val="nil"/>
            </w:tcBorders>
          </w:tcPr>
          <w:p w:rsidR="00091023" w:rsidRDefault="00091023">
            <w:pPr>
              <w:pStyle w:val="ConsPlusNormal"/>
              <w:jc w:val="center"/>
            </w:pPr>
            <w:r>
              <w:t>52,7</w:t>
            </w:r>
          </w:p>
        </w:tc>
        <w:tc>
          <w:tcPr>
            <w:tcW w:w="1133" w:type="dxa"/>
            <w:tcBorders>
              <w:top w:val="nil"/>
              <w:bottom w:val="nil"/>
            </w:tcBorders>
          </w:tcPr>
          <w:p w:rsidR="00091023" w:rsidRDefault="00091023">
            <w:pPr>
              <w:pStyle w:val="ConsPlusNormal"/>
              <w:jc w:val="center"/>
            </w:pPr>
            <w:r>
              <w:t>49,3</w:t>
            </w:r>
          </w:p>
        </w:tc>
        <w:tc>
          <w:tcPr>
            <w:tcW w:w="1133" w:type="dxa"/>
            <w:tcBorders>
              <w:top w:val="nil"/>
              <w:bottom w:val="nil"/>
            </w:tcBorders>
          </w:tcPr>
          <w:p w:rsidR="00091023" w:rsidRDefault="00091023">
            <w:pPr>
              <w:pStyle w:val="ConsPlusNormal"/>
              <w:jc w:val="center"/>
            </w:pPr>
            <w:r>
              <w:t>46,3</w:t>
            </w:r>
          </w:p>
        </w:tc>
        <w:tc>
          <w:tcPr>
            <w:tcW w:w="1133" w:type="dxa"/>
            <w:tcBorders>
              <w:top w:val="nil"/>
              <w:bottom w:val="nil"/>
            </w:tcBorders>
          </w:tcPr>
          <w:p w:rsidR="00091023" w:rsidRDefault="00091023">
            <w:pPr>
              <w:pStyle w:val="ConsPlusNormal"/>
              <w:jc w:val="center"/>
            </w:pPr>
            <w:r>
              <w:t>43,6</w:t>
            </w:r>
          </w:p>
        </w:tc>
        <w:tc>
          <w:tcPr>
            <w:tcW w:w="1139" w:type="dxa"/>
            <w:tcBorders>
              <w:top w:val="nil"/>
              <w:bottom w:val="nil"/>
            </w:tcBorders>
          </w:tcPr>
          <w:p w:rsidR="00091023" w:rsidRDefault="00091023">
            <w:pPr>
              <w:pStyle w:val="ConsPlusNormal"/>
              <w:jc w:val="center"/>
            </w:pPr>
            <w:r>
              <w:t>41,1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56,1</w:t>
            </w:r>
          </w:p>
        </w:tc>
        <w:tc>
          <w:tcPr>
            <w:tcW w:w="1133" w:type="dxa"/>
            <w:tcBorders>
              <w:top w:val="nil"/>
              <w:bottom w:val="nil"/>
            </w:tcBorders>
          </w:tcPr>
          <w:p w:rsidR="00091023" w:rsidRDefault="00091023">
            <w:pPr>
              <w:pStyle w:val="ConsPlusNormal"/>
              <w:jc w:val="center"/>
            </w:pPr>
            <w:r>
              <w:t>54,1</w:t>
            </w:r>
          </w:p>
        </w:tc>
        <w:tc>
          <w:tcPr>
            <w:tcW w:w="1133" w:type="dxa"/>
            <w:tcBorders>
              <w:top w:val="nil"/>
              <w:bottom w:val="nil"/>
            </w:tcBorders>
          </w:tcPr>
          <w:p w:rsidR="00091023" w:rsidRDefault="00091023">
            <w:pPr>
              <w:pStyle w:val="ConsPlusNormal"/>
              <w:jc w:val="center"/>
            </w:pPr>
            <w:r>
              <w:t>50,5</w:t>
            </w:r>
          </w:p>
        </w:tc>
        <w:tc>
          <w:tcPr>
            <w:tcW w:w="1133" w:type="dxa"/>
            <w:tcBorders>
              <w:top w:val="nil"/>
              <w:bottom w:val="nil"/>
            </w:tcBorders>
          </w:tcPr>
          <w:p w:rsidR="00091023" w:rsidRDefault="00091023">
            <w:pPr>
              <w:pStyle w:val="ConsPlusNormal"/>
              <w:jc w:val="center"/>
            </w:pPr>
            <w:r>
              <w:t>47,2</w:t>
            </w:r>
          </w:p>
        </w:tc>
        <w:tc>
          <w:tcPr>
            <w:tcW w:w="1133" w:type="dxa"/>
            <w:tcBorders>
              <w:top w:val="nil"/>
              <w:bottom w:val="nil"/>
            </w:tcBorders>
          </w:tcPr>
          <w:p w:rsidR="00091023" w:rsidRDefault="00091023">
            <w:pPr>
              <w:pStyle w:val="ConsPlusNormal"/>
              <w:jc w:val="center"/>
            </w:pPr>
            <w:r>
              <w:t>44,3</w:t>
            </w:r>
          </w:p>
        </w:tc>
        <w:tc>
          <w:tcPr>
            <w:tcW w:w="1133" w:type="dxa"/>
            <w:tcBorders>
              <w:top w:val="nil"/>
              <w:bottom w:val="nil"/>
            </w:tcBorders>
          </w:tcPr>
          <w:p w:rsidR="00091023" w:rsidRDefault="00091023">
            <w:pPr>
              <w:pStyle w:val="ConsPlusNormal"/>
              <w:jc w:val="center"/>
            </w:pPr>
            <w:r>
              <w:t>41,6</w:t>
            </w:r>
          </w:p>
        </w:tc>
        <w:tc>
          <w:tcPr>
            <w:tcW w:w="1139" w:type="dxa"/>
            <w:tcBorders>
              <w:top w:val="nil"/>
              <w:bottom w:val="nil"/>
            </w:tcBorders>
          </w:tcPr>
          <w:p w:rsidR="00091023" w:rsidRDefault="00091023">
            <w:pPr>
              <w:pStyle w:val="ConsPlusNormal"/>
              <w:jc w:val="center"/>
            </w:pPr>
            <w:r>
              <w:t>39,1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53,9</w:t>
            </w:r>
          </w:p>
        </w:tc>
        <w:tc>
          <w:tcPr>
            <w:tcW w:w="1133" w:type="dxa"/>
            <w:tcBorders>
              <w:top w:val="nil"/>
              <w:bottom w:val="nil"/>
            </w:tcBorders>
          </w:tcPr>
          <w:p w:rsidR="00091023" w:rsidRDefault="00091023">
            <w:pPr>
              <w:pStyle w:val="ConsPlusNormal"/>
              <w:jc w:val="center"/>
            </w:pPr>
            <w:r>
              <w:t>51,9</w:t>
            </w:r>
          </w:p>
        </w:tc>
        <w:tc>
          <w:tcPr>
            <w:tcW w:w="1133" w:type="dxa"/>
            <w:tcBorders>
              <w:top w:val="nil"/>
              <w:bottom w:val="nil"/>
            </w:tcBorders>
          </w:tcPr>
          <w:p w:rsidR="00091023" w:rsidRDefault="00091023">
            <w:pPr>
              <w:pStyle w:val="ConsPlusNormal"/>
              <w:jc w:val="center"/>
            </w:pPr>
            <w:r>
              <w:t>48,4</w:t>
            </w:r>
          </w:p>
        </w:tc>
        <w:tc>
          <w:tcPr>
            <w:tcW w:w="1133" w:type="dxa"/>
            <w:tcBorders>
              <w:top w:val="nil"/>
              <w:bottom w:val="nil"/>
            </w:tcBorders>
          </w:tcPr>
          <w:p w:rsidR="00091023" w:rsidRDefault="00091023">
            <w:pPr>
              <w:pStyle w:val="ConsPlusNormal"/>
              <w:jc w:val="center"/>
            </w:pPr>
            <w:r>
              <w:t>45,3</w:t>
            </w:r>
          </w:p>
        </w:tc>
        <w:tc>
          <w:tcPr>
            <w:tcW w:w="1133" w:type="dxa"/>
            <w:tcBorders>
              <w:top w:val="nil"/>
              <w:bottom w:val="nil"/>
            </w:tcBorders>
          </w:tcPr>
          <w:p w:rsidR="00091023" w:rsidRDefault="00091023">
            <w:pPr>
              <w:pStyle w:val="ConsPlusNormal"/>
              <w:jc w:val="center"/>
            </w:pPr>
            <w:r>
              <w:t>42,4</w:t>
            </w:r>
          </w:p>
        </w:tc>
        <w:tc>
          <w:tcPr>
            <w:tcW w:w="1133" w:type="dxa"/>
            <w:tcBorders>
              <w:top w:val="nil"/>
              <w:bottom w:val="nil"/>
            </w:tcBorders>
          </w:tcPr>
          <w:p w:rsidR="00091023" w:rsidRDefault="00091023">
            <w:pPr>
              <w:pStyle w:val="ConsPlusNormal"/>
              <w:jc w:val="center"/>
            </w:pPr>
            <w:r>
              <w:t>39,8</w:t>
            </w:r>
          </w:p>
        </w:tc>
        <w:tc>
          <w:tcPr>
            <w:tcW w:w="1139" w:type="dxa"/>
            <w:tcBorders>
              <w:top w:val="nil"/>
              <w:bottom w:val="nil"/>
            </w:tcBorders>
          </w:tcPr>
          <w:p w:rsidR="00091023" w:rsidRDefault="00091023">
            <w:pPr>
              <w:pStyle w:val="ConsPlusNormal"/>
              <w:jc w:val="center"/>
            </w:pPr>
            <w:r>
              <w:t>37,3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51,9</w:t>
            </w:r>
          </w:p>
        </w:tc>
        <w:tc>
          <w:tcPr>
            <w:tcW w:w="1133" w:type="dxa"/>
            <w:tcBorders>
              <w:top w:val="nil"/>
              <w:bottom w:val="single" w:sz="4" w:space="0" w:color="auto"/>
            </w:tcBorders>
          </w:tcPr>
          <w:p w:rsidR="00091023" w:rsidRDefault="00091023">
            <w:pPr>
              <w:pStyle w:val="ConsPlusNormal"/>
              <w:jc w:val="center"/>
            </w:pPr>
            <w:r>
              <w:t>50,0</w:t>
            </w:r>
          </w:p>
        </w:tc>
        <w:tc>
          <w:tcPr>
            <w:tcW w:w="1133" w:type="dxa"/>
            <w:tcBorders>
              <w:top w:val="nil"/>
              <w:bottom w:val="single" w:sz="4" w:space="0" w:color="auto"/>
            </w:tcBorders>
          </w:tcPr>
          <w:p w:rsidR="00091023" w:rsidRDefault="00091023">
            <w:pPr>
              <w:pStyle w:val="ConsPlusNormal"/>
              <w:jc w:val="center"/>
            </w:pPr>
            <w:r>
              <w:t>46,6</w:t>
            </w:r>
          </w:p>
        </w:tc>
        <w:tc>
          <w:tcPr>
            <w:tcW w:w="1133" w:type="dxa"/>
            <w:tcBorders>
              <w:top w:val="nil"/>
              <w:bottom w:val="single" w:sz="4" w:space="0" w:color="auto"/>
            </w:tcBorders>
          </w:tcPr>
          <w:p w:rsidR="00091023" w:rsidRDefault="00091023">
            <w:pPr>
              <w:pStyle w:val="ConsPlusNormal"/>
              <w:jc w:val="center"/>
            </w:pPr>
            <w:r>
              <w:t>43,5</w:t>
            </w:r>
          </w:p>
        </w:tc>
        <w:tc>
          <w:tcPr>
            <w:tcW w:w="1133" w:type="dxa"/>
            <w:tcBorders>
              <w:top w:val="nil"/>
              <w:bottom w:val="single" w:sz="4" w:space="0" w:color="auto"/>
            </w:tcBorders>
          </w:tcPr>
          <w:p w:rsidR="00091023" w:rsidRDefault="00091023">
            <w:pPr>
              <w:pStyle w:val="ConsPlusNormal"/>
              <w:jc w:val="center"/>
            </w:pPr>
            <w:r>
              <w:t>40,7</w:t>
            </w:r>
          </w:p>
        </w:tc>
        <w:tc>
          <w:tcPr>
            <w:tcW w:w="1133" w:type="dxa"/>
            <w:tcBorders>
              <w:top w:val="nil"/>
              <w:bottom w:val="single" w:sz="4" w:space="0" w:color="auto"/>
            </w:tcBorders>
          </w:tcPr>
          <w:p w:rsidR="00091023" w:rsidRDefault="00091023">
            <w:pPr>
              <w:pStyle w:val="ConsPlusNormal"/>
              <w:jc w:val="center"/>
            </w:pPr>
            <w:r>
              <w:t>38,1</w:t>
            </w:r>
          </w:p>
        </w:tc>
        <w:tc>
          <w:tcPr>
            <w:tcW w:w="1139" w:type="dxa"/>
            <w:tcBorders>
              <w:top w:val="nil"/>
              <w:bottom w:val="single" w:sz="4" w:space="0" w:color="auto"/>
            </w:tcBorders>
          </w:tcPr>
          <w:p w:rsidR="00091023" w:rsidRDefault="00091023">
            <w:pPr>
              <w:pStyle w:val="ConsPlusNormal"/>
              <w:jc w:val="center"/>
            </w:pPr>
            <w:r>
              <w:t>35,7</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4,2</w:t>
            </w:r>
          </w:p>
        </w:tc>
        <w:tc>
          <w:tcPr>
            <w:tcW w:w="1133" w:type="dxa"/>
            <w:tcBorders>
              <w:top w:val="single" w:sz="4" w:space="0" w:color="auto"/>
              <w:bottom w:val="nil"/>
            </w:tcBorders>
          </w:tcPr>
          <w:p w:rsidR="00091023" w:rsidRDefault="00091023">
            <w:pPr>
              <w:pStyle w:val="ConsPlusNormal"/>
              <w:jc w:val="center"/>
            </w:pPr>
            <w:r>
              <w:t>49,9</w:t>
            </w:r>
          </w:p>
        </w:tc>
        <w:tc>
          <w:tcPr>
            <w:tcW w:w="1133" w:type="dxa"/>
            <w:tcBorders>
              <w:top w:val="single" w:sz="4" w:space="0" w:color="auto"/>
              <w:bottom w:val="nil"/>
            </w:tcBorders>
          </w:tcPr>
          <w:p w:rsidR="00091023" w:rsidRDefault="00091023">
            <w:pPr>
              <w:pStyle w:val="ConsPlusNormal"/>
              <w:jc w:val="center"/>
            </w:pPr>
            <w:r>
              <w:t>48,1</w:t>
            </w:r>
          </w:p>
        </w:tc>
        <w:tc>
          <w:tcPr>
            <w:tcW w:w="1133" w:type="dxa"/>
            <w:tcBorders>
              <w:top w:val="single" w:sz="4" w:space="0" w:color="auto"/>
              <w:bottom w:val="nil"/>
            </w:tcBorders>
          </w:tcPr>
          <w:p w:rsidR="00091023" w:rsidRDefault="00091023">
            <w:pPr>
              <w:pStyle w:val="ConsPlusNormal"/>
              <w:jc w:val="center"/>
            </w:pPr>
            <w:r>
              <w:t>44,8</w:t>
            </w:r>
          </w:p>
        </w:tc>
        <w:tc>
          <w:tcPr>
            <w:tcW w:w="1133" w:type="dxa"/>
            <w:tcBorders>
              <w:top w:val="single" w:sz="4" w:space="0" w:color="auto"/>
              <w:bottom w:val="nil"/>
            </w:tcBorders>
          </w:tcPr>
          <w:p w:rsidR="00091023" w:rsidRDefault="00091023">
            <w:pPr>
              <w:pStyle w:val="ConsPlusNormal"/>
              <w:jc w:val="center"/>
            </w:pPr>
            <w:r>
              <w:t>41,7</w:t>
            </w:r>
          </w:p>
        </w:tc>
        <w:tc>
          <w:tcPr>
            <w:tcW w:w="1133" w:type="dxa"/>
            <w:tcBorders>
              <w:top w:val="single" w:sz="4" w:space="0" w:color="auto"/>
              <w:bottom w:val="nil"/>
            </w:tcBorders>
          </w:tcPr>
          <w:p w:rsidR="00091023" w:rsidRDefault="00091023">
            <w:pPr>
              <w:pStyle w:val="ConsPlusNormal"/>
              <w:jc w:val="center"/>
            </w:pPr>
            <w:r>
              <w:t>39,0</w:t>
            </w:r>
          </w:p>
        </w:tc>
        <w:tc>
          <w:tcPr>
            <w:tcW w:w="1133" w:type="dxa"/>
            <w:tcBorders>
              <w:top w:val="single" w:sz="4" w:space="0" w:color="auto"/>
              <w:bottom w:val="nil"/>
            </w:tcBorders>
          </w:tcPr>
          <w:p w:rsidR="00091023" w:rsidRDefault="00091023">
            <w:pPr>
              <w:pStyle w:val="ConsPlusNormal"/>
              <w:jc w:val="center"/>
            </w:pPr>
            <w:r>
              <w:t>36,5</w:t>
            </w:r>
          </w:p>
        </w:tc>
        <w:tc>
          <w:tcPr>
            <w:tcW w:w="1139" w:type="dxa"/>
            <w:tcBorders>
              <w:top w:val="single" w:sz="4" w:space="0" w:color="auto"/>
              <w:bottom w:val="nil"/>
            </w:tcBorders>
          </w:tcPr>
          <w:p w:rsidR="00091023" w:rsidRDefault="00091023">
            <w:pPr>
              <w:pStyle w:val="ConsPlusNormal"/>
              <w:jc w:val="center"/>
            </w:pPr>
            <w:r>
              <w:t>34,2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4,4</w:t>
            </w:r>
          </w:p>
        </w:tc>
        <w:tc>
          <w:tcPr>
            <w:tcW w:w="1133" w:type="dxa"/>
            <w:tcBorders>
              <w:top w:val="nil"/>
              <w:bottom w:val="nil"/>
            </w:tcBorders>
          </w:tcPr>
          <w:p w:rsidR="00091023" w:rsidRDefault="00091023">
            <w:pPr>
              <w:pStyle w:val="ConsPlusNormal"/>
              <w:jc w:val="center"/>
            </w:pPr>
            <w:r>
              <w:t>48,0</w:t>
            </w:r>
          </w:p>
        </w:tc>
        <w:tc>
          <w:tcPr>
            <w:tcW w:w="1133" w:type="dxa"/>
            <w:tcBorders>
              <w:top w:val="nil"/>
              <w:bottom w:val="nil"/>
            </w:tcBorders>
          </w:tcPr>
          <w:p w:rsidR="00091023" w:rsidRDefault="00091023">
            <w:pPr>
              <w:pStyle w:val="ConsPlusNormal"/>
              <w:jc w:val="center"/>
            </w:pPr>
            <w:r>
              <w:t>46,3</w:t>
            </w:r>
          </w:p>
        </w:tc>
        <w:tc>
          <w:tcPr>
            <w:tcW w:w="1133" w:type="dxa"/>
            <w:tcBorders>
              <w:top w:val="nil"/>
              <w:bottom w:val="nil"/>
            </w:tcBorders>
          </w:tcPr>
          <w:p w:rsidR="00091023" w:rsidRDefault="00091023">
            <w:pPr>
              <w:pStyle w:val="ConsPlusNormal"/>
              <w:jc w:val="center"/>
            </w:pPr>
            <w:r>
              <w:t>43,1</w:t>
            </w:r>
          </w:p>
        </w:tc>
        <w:tc>
          <w:tcPr>
            <w:tcW w:w="1133" w:type="dxa"/>
            <w:tcBorders>
              <w:top w:val="nil"/>
              <w:bottom w:val="nil"/>
            </w:tcBorders>
          </w:tcPr>
          <w:p w:rsidR="00091023" w:rsidRDefault="00091023">
            <w:pPr>
              <w:pStyle w:val="ConsPlusNormal"/>
              <w:jc w:val="center"/>
            </w:pPr>
            <w:r>
              <w:t>40,1</w:t>
            </w:r>
          </w:p>
        </w:tc>
        <w:tc>
          <w:tcPr>
            <w:tcW w:w="1133" w:type="dxa"/>
            <w:tcBorders>
              <w:top w:val="nil"/>
              <w:bottom w:val="nil"/>
            </w:tcBorders>
          </w:tcPr>
          <w:p w:rsidR="00091023" w:rsidRDefault="00091023">
            <w:pPr>
              <w:pStyle w:val="ConsPlusNormal"/>
              <w:jc w:val="center"/>
            </w:pPr>
            <w:r>
              <w:t>37,4</w:t>
            </w:r>
          </w:p>
        </w:tc>
        <w:tc>
          <w:tcPr>
            <w:tcW w:w="1133" w:type="dxa"/>
            <w:tcBorders>
              <w:top w:val="nil"/>
              <w:bottom w:val="nil"/>
            </w:tcBorders>
          </w:tcPr>
          <w:p w:rsidR="00091023" w:rsidRDefault="00091023">
            <w:pPr>
              <w:pStyle w:val="ConsPlusNormal"/>
              <w:jc w:val="center"/>
            </w:pPr>
            <w:r>
              <w:t>35,0</w:t>
            </w:r>
          </w:p>
        </w:tc>
        <w:tc>
          <w:tcPr>
            <w:tcW w:w="1139" w:type="dxa"/>
            <w:tcBorders>
              <w:top w:val="nil"/>
              <w:bottom w:val="nil"/>
            </w:tcBorders>
          </w:tcPr>
          <w:p w:rsidR="00091023" w:rsidRDefault="00091023">
            <w:pPr>
              <w:pStyle w:val="ConsPlusNormal"/>
              <w:jc w:val="center"/>
            </w:pPr>
            <w:r>
              <w:t>32,7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4,6</w:t>
            </w:r>
          </w:p>
        </w:tc>
        <w:tc>
          <w:tcPr>
            <w:tcW w:w="1133" w:type="dxa"/>
            <w:tcBorders>
              <w:top w:val="nil"/>
              <w:bottom w:val="nil"/>
            </w:tcBorders>
          </w:tcPr>
          <w:p w:rsidR="00091023" w:rsidRDefault="00091023">
            <w:pPr>
              <w:pStyle w:val="ConsPlusNormal"/>
              <w:jc w:val="center"/>
            </w:pPr>
            <w:r>
              <w:t>46,3</w:t>
            </w:r>
          </w:p>
        </w:tc>
        <w:tc>
          <w:tcPr>
            <w:tcW w:w="1133" w:type="dxa"/>
            <w:tcBorders>
              <w:top w:val="nil"/>
              <w:bottom w:val="nil"/>
            </w:tcBorders>
          </w:tcPr>
          <w:p w:rsidR="00091023" w:rsidRDefault="00091023">
            <w:pPr>
              <w:pStyle w:val="ConsPlusNormal"/>
              <w:jc w:val="center"/>
            </w:pPr>
            <w:r>
              <w:t>44,6</w:t>
            </w:r>
          </w:p>
        </w:tc>
        <w:tc>
          <w:tcPr>
            <w:tcW w:w="1133" w:type="dxa"/>
            <w:tcBorders>
              <w:top w:val="nil"/>
              <w:bottom w:val="nil"/>
            </w:tcBorders>
          </w:tcPr>
          <w:p w:rsidR="00091023" w:rsidRDefault="00091023">
            <w:pPr>
              <w:pStyle w:val="ConsPlusNormal"/>
              <w:jc w:val="center"/>
            </w:pPr>
            <w:r>
              <w:t>41,5</w:t>
            </w:r>
          </w:p>
        </w:tc>
        <w:tc>
          <w:tcPr>
            <w:tcW w:w="1133" w:type="dxa"/>
            <w:tcBorders>
              <w:top w:val="nil"/>
              <w:bottom w:val="nil"/>
            </w:tcBorders>
          </w:tcPr>
          <w:p w:rsidR="00091023" w:rsidRDefault="00091023">
            <w:pPr>
              <w:pStyle w:val="ConsPlusNormal"/>
              <w:jc w:val="center"/>
            </w:pPr>
            <w:r>
              <w:t>38,6</w:t>
            </w:r>
          </w:p>
        </w:tc>
        <w:tc>
          <w:tcPr>
            <w:tcW w:w="1133" w:type="dxa"/>
            <w:tcBorders>
              <w:top w:val="nil"/>
              <w:bottom w:val="nil"/>
            </w:tcBorders>
          </w:tcPr>
          <w:p w:rsidR="00091023" w:rsidRDefault="00091023">
            <w:pPr>
              <w:pStyle w:val="ConsPlusNormal"/>
              <w:jc w:val="center"/>
            </w:pPr>
            <w:r>
              <w:t>36,0</w:t>
            </w:r>
          </w:p>
        </w:tc>
        <w:tc>
          <w:tcPr>
            <w:tcW w:w="1133" w:type="dxa"/>
            <w:tcBorders>
              <w:top w:val="nil"/>
              <w:bottom w:val="nil"/>
            </w:tcBorders>
          </w:tcPr>
          <w:p w:rsidR="00091023" w:rsidRDefault="00091023">
            <w:pPr>
              <w:pStyle w:val="ConsPlusNormal"/>
              <w:jc w:val="center"/>
            </w:pPr>
            <w:r>
              <w:t>33,6</w:t>
            </w:r>
          </w:p>
        </w:tc>
        <w:tc>
          <w:tcPr>
            <w:tcW w:w="1139" w:type="dxa"/>
            <w:tcBorders>
              <w:top w:val="nil"/>
              <w:bottom w:val="nil"/>
            </w:tcBorders>
          </w:tcPr>
          <w:p w:rsidR="00091023" w:rsidRDefault="00091023">
            <w:pPr>
              <w:pStyle w:val="ConsPlusNormal"/>
              <w:jc w:val="center"/>
            </w:pPr>
            <w:r>
              <w:t>31,4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4,8</w:t>
            </w:r>
          </w:p>
        </w:tc>
        <w:tc>
          <w:tcPr>
            <w:tcW w:w="1133" w:type="dxa"/>
            <w:tcBorders>
              <w:top w:val="nil"/>
              <w:bottom w:val="nil"/>
            </w:tcBorders>
          </w:tcPr>
          <w:p w:rsidR="00091023" w:rsidRDefault="00091023">
            <w:pPr>
              <w:pStyle w:val="ConsPlusNormal"/>
              <w:jc w:val="center"/>
            </w:pPr>
            <w:r>
              <w:t>44,7</w:t>
            </w:r>
          </w:p>
        </w:tc>
        <w:tc>
          <w:tcPr>
            <w:tcW w:w="1133" w:type="dxa"/>
            <w:tcBorders>
              <w:top w:val="nil"/>
              <w:bottom w:val="nil"/>
            </w:tcBorders>
          </w:tcPr>
          <w:p w:rsidR="00091023" w:rsidRDefault="00091023">
            <w:pPr>
              <w:pStyle w:val="ConsPlusNormal"/>
              <w:jc w:val="center"/>
            </w:pPr>
            <w:r>
              <w:t>43,0</w:t>
            </w:r>
          </w:p>
        </w:tc>
        <w:tc>
          <w:tcPr>
            <w:tcW w:w="1133" w:type="dxa"/>
            <w:tcBorders>
              <w:top w:val="nil"/>
              <w:bottom w:val="nil"/>
            </w:tcBorders>
          </w:tcPr>
          <w:p w:rsidR="00091023" w:rsidRDefault="00091023">
            <w:pPr>
              <w:pStyle w:val="ConsPlusNormal"/>
              <w:jc w:val="center"/>
            </w:pPr>
            <w:r>
              <w:t>40,0</w:t>
            </w:r>
          </w:p>
        </w:tc>
        <w:tc>
          <w:tcPr>
            <w:tcW w:w="1133" w:type="dxa"/>
            <w:tcBorders>
              <w:top w:val="nil"/>
              <w:bottom w:val="nil"/>
            </w:tcBorders>
          </w:tcPr>
          <w:p w:rsidR="00091023" w:rsidRDefault="00091023">
            <w:pPr>
              <w:pStyle w:val="ConsPlusNormal"/>
              <w:jc w:val="center"/>
            </w:pPr>
            <w:r>
              <w:t>37,2</w:t>
            </w:r>
          </w:p>
        </w:tc>
        <w:tc>
          <w:tcPr>
            <w:tcW w:w="1133" w:type="dxa"/>
            <w:tcBorders>
              <w:top w:val="nil"/>
              <w:bottom w:val="nil"/>
            </w:tcBorders>
          </w:tcPr>
          <w:p w:rsidR="00091023" w:rsidRDefault="00091023">
            <w:pPr>
              <w:pStyle w:val="ConsPlusNormal"/>
              <w:jc w:val="center"/>
            </w:pPr>
            <w:r>
              <w:t>34,7</w:t>
            </w:r>
          </w:p>
        </w:tc>
        <w:tc>
          <w:tcPr>
            <w:tcW w:w="1133" w:type="dxa"/>
            <w:tcBorders>
              <w:top w:val="nil"/>
              <w:bottom w:val="nil"/>
            </w:tcBorders>
          </w:tcPr>
          <w:p w:rsidR="00091023" w:rsidRDefault="00091023">
            <w:pPr>
              <w:pStyle w:val="ConsPlusNormal"/>
              <w:jc w:val="center"/>
            </w:pPr>
            <w:r>
              <w:t>32,4</w:t>
            </w:r>
          </w:p>
        </w:tc>
        <w:tc>
          <w:tcPr>
            <w:tcW w:w="1139" w:type="dxa"/>
            <w:tcBorders>
              <w:top w:val="nil"/>
              <w:bottom w:val="nil"/>
            </w:tcBorders>
          </w:tcPr>
          <w:p w:rsidR="00091023" w:rsidRDefault="00091023">
            <w:pPr>
              <w:pStyle w:val="ConsPlusNormal"/>
              <w:jc w:val="center"/>
            </w:pPr>
            <w:r>
              <w:t>30,2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5,0</w:t>
            </w:r>
          </w:p>
        </w:tc>
        <w:tc>
          <w:tcPr>
            <w:tcW w:w="1133" w:type="dxa"/>
            <w:tcBorders>
              <w:top w:val="nil"/>
              <w:bottom w:val="single" w:sz="4" w:space="0" w:color="auto"/>
            </w:tcBorders>
          </w:tcPr>
          <w:p w:rsidR="00091023" w:rsidRDefault="00091023">
            <w:pPr>
              <w:pStyle w:val="ConsPlusNormal"/>
              <w:jc w:val="center"/>
            </w:pPr>
            <w:r>
              <w:t>43,2</w:t>
            </w:r>
          </w:p>
        </w:tc>
        <w:tc>
          <w:tcPr>
            <w:tcW w:w="1133" w:type="dxa"/>
            <w:tcBorders>
              <w:top w:val="nil"/>
              <w:bottom w:val="single" w:sz="4" w:space="0" w:color="auto"/>
            </w:tcBorders>
          </w:tcPr>
          <w:p w:rsidR="00091023" w:rsidRDefault="00091023">
            <w:pPr>
              <w:pStyle w:val="ConsPlusNormal"/>
              <w:jc w:val="center"/>
            </w:pPr>
            <w:r>
              <w:t>41,5</w:t>
            </w:r>
          </w:p>
        </w:tc>
        <w:tc>
          <w:tcPr>
            <w:tcW w:w="1133" w:type="dxa"/>
            <w:tcBorders>
              <w:top w:val="nil"/>
              <w:bottom w:val="single" w:sz="4" w:space="0" w:color="auto"/>
            </w:tcBorders>
          </w:tcPr>
          <w:p w:rsidR="00091023" w:rsidRDefault="00091023">
            <w:pPr>
              <w:pStyle w:val="ConsPlusNormal"/>
              <w:jc w:val="center"/>
            </w:pPr>
            <w:r>
              <w:t>38,6</w:t>
            </w:r>
          </w:p>
        </w:tc>
        <w:tc>
          <w:tcPr>
            <w:tcW w:w="1133" w:type="dxa"/>
            <w:tcBorders>
              <w:top w:val="nil"/>
              <w:bottom w:val="single" w:sz="4" w:space="0" w:color="auto"/>
            </w:tcBorders>
          </w:tcPr>
          <w:p w:rsidR="00091023" w:rsidRDefault="00091023">
            <w:pPr>
              <w:pStyle w:val="ConsPlusNormal"/>
              <w:jc w:val="center"/>
            </w:pPr>
            <w:r>
              <w:t>35,9</w:t>
            </w:r>
          </w:p>
        </w:tc>
        <w:tc>
          <w:tcPr>
            <w:tcW w:w="1133" w:type="dxa"/>
            <w:tcBorders>
              <w:top w:val="nil"/>
              <w:bottom w:val="single" w:sz="4" w:space="0" w:color="auto"/>
            </w:tcBorders>
          </w:tcPr>
          <w:p w:rsidR="00091023" w:rsidRDefault="00091023">
            <w:pPr>
              <w:pStyle w:val="ConsPlusNormal"/>
              <w:jc w:val="center"/>
            </w:pPr>
            <w:r>
              <w:t>33,5</w:t>
            </w:r>
          </w:p>
        </w:tc>
        <w:tc>
          <w:tcPr>
            <w:tcW w:w="1133" w:type="dxa"/>
            <w:tcBorders>
              <w:top w:val="nil"/>
              <w:bottom w:val="single" w:sz="4" w:space="0" w:color="auto"/>
            </w:tcBorders>
          </w:tcPr>
          <w:p w:rsidR="00091023" w:rsidRDefault="00091023">
            <w:pPr>
              <w:pStyle w:val="ConsPlusNormal"/>
              <w:jc w:val="center"/>
            </w:pPr>
            <w:r>
              <w:t>31,2</w:t>
            </w:r>
          </w:p>
        </w:tc>
        <w:tc>
          <w:tcPr>
            <w:tcW w:w="1139" w:type="dxa"/>
            <w:tcBorders>
              <w:top w:val="nil"/>
              <w:bottom w:val="single" w:sz="4" w:space="0" w:color="auto"/>
            </w:tcBorders>
          </w:tcPr>
          <w:p w:rsidR="00091023" w:rsidRDefault="00091023">
            <w:pPr>
              <w:pStyle w:val="ConsPlusNormal"/>
              <w:jc w:val="center"/>
            </w:pPr>
            <w:r>
              <w:t>29,0</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lastRenderedPageBreak/>
              <w:t>5,2</w:t>
            </w:r>
          </w:p>
        </w:tc>
        <w:tc>
          <w:tcPr>
            <w:tcW w:w="1133" w:type="dxa"/>
            <w:tcBorders>
              <w:top w:val="single" w:sz="4" w:space="0" w:color="auto"/>
              <w:bottom w:val="nil"/>
            </w:tcBorders>
          </w:tcPr>
          <w:p w:rsidR="00091023" w:rsidRDefault="00091023">
            <w:pPr>
              <w:pStyle w:val="ConsPlusNormal"/>
              <w:jc w:val="center"/>
            </w:pPr>
            <w:r>
              <w:t>41,8</w:t>
            </w:r>
          </w:p>
        </w:tc>
        <w:tc>
          <w:tcPr>
            <w:tcW w:w="1133" w:type="dxa"/>
            <w:tcBorders>
              <w:top w:val="single" w:sz="4" w:space="0" w:color="auto"/>
              <w:bottom w:val="nil"/>
            </w:tcBorders>
          </w:tcPr>
          <w:p w:rsidR="00091023" w:rsidRDefault="00091023">
            <w:pPr>
              <w:pStyle w:val="ConsPlusNormal"/>
              <w:jc w:val="center"/>
            </w:pPr>
            <w:r>
              <w:t>40,2</w:t>
            </w:r>
          </w:p>
        </w:tc>
        <w:tc>
          <w:tcPr>
            <w:tcW w:w="1133" w:type="dxa"/>
            <w:tcBorders>
              <w:top w:val="single" w:sz="4" w:space="0" w:color="auto"/>
              <w:bottom w:val="nil"/>
            </w:tcBorders>
          </w:tcPr>
          <w:p w:rsidR="00091023" w:rsidRDefault="00091023">
            <w:pPr>
              <w:pStyle w:val="ConsPlusNormal"/>
              <w:jc w:val="center"/>
            </w:pPr>
            <w:r>
              <w:t>37,3</w:t>
            </w:r>
          </w:p>
        </w:tc>
        <w:tc>
          <w:tcPr>
            <w:tcW w:w="1133" w:type="dxa"/>
            <w:tcBorders>
              <w:top w:val="single" w:sz="4" w:space="0" w:color="auto"/>
              <w:bottom w:val="nil"/>
            </w:tcBorders>
          </w:tcPr>
          <w:p w:rsidR="00091023" w:rsidRDefault="00091023">
            <w:pPr>
              <w:pStyle w:val="ConsPlusNormal"/>
              <w:jc w:val="center"/>
            </w:pPr>
            <w:r>
              <w:t>34,7</w:t>
            </w:r>
          </w:p>
        </w:tc>
        <w:tc>
          <w:tcPr>
            <w:tcW w:w="1133" w:type="dxa"/>
            <w:tcBorders>
              <w:top w:val="single" w:sz="4" w:space="0" w:color="auto"/>
              <w:bottom w:val="nil"/>
            </w:tcBorders>
          </w:tcPr>
          <w:p w:rsidR="00091023" w:rsidRDefault="00091023">
            <w:pPr>
              <w:pStyle w:val="ConsPlusNormal"/>
              <w:jc w:val="center"/>
            </w:pPr>
            <w:r>
              <w:t>32,3</w:t>
            </w:r>
          </w:p>
        </w:tc>
        <w:tc>
          <w:tcPr>
            <w:tcW w:w="1133" w:type="dxa"/>
            <w:tcBorders>
              <w:top w:val="single" w:sz="4" w:space="0" w:color="auto"/>
              <w:bottom w:val="nil"/>
            </w:tcBorders>
          </w:tcPr>
          <w:p w:rsidR="00091023" w:rsidRDefault="00091023">
            <w:pPr>
              <w:pStyle w:val="ConsPlusNormal"/>
              <w:jc w:val="center"/>
            </w:pPr>
            <w:r>
              <w:t>30,0</w:t>
            </w:r>
          </w:p>
        </w:tc>
        <w:tc>
          <w:tcPr>
            <w:tcW w:w="1139" w:type="dxa"/>
            <w:tcBorders>
              <w:top w:val="single" w:sz="4" w:space="0" w:color="auto"/>
              <w:bottom w:val="nil"/>
            </w:tcBorders>
          </w:tcPr>
          <w:p w:rsidR="00091023" w:rsidRDefault="00091023">
            <w:pPr>
              <w:pStyle w:val="ConsPlusNormal"/>
              <w:jc w:val="center"/>
            </w:pPr>
            <w:r>
              <w:t>27,9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40,4</w:t>
            </w:r>
          </w:p>
        </w:tc>
        <w:tc>
          <w:tcPr>
            <w:tcW w:w="1133" w:type="dxa"/>
            <w:tcBorders>
              <w:top w:val="nil"/>
              <w:bottom w:val="nil"/>
            </w:tcBorders>
          </w:tcPr>
          <w:p w:rsidR="00091023" w:rsidRDefault="00091023">
            <w:pPr>
              <w:pStyle w:val="ConsPlusNormal"/>
              <w:jc w:val="center"/>
            </w:pPr>
            <w:r>
              <w:t>38,9</w:t>
            </w:r>
          </w:p>
        </w:tc>
        <w:tc>
          <w:tcPr>
            <w:tcW w:w="1133" w:type="dxa"/>
            <w:tcBorders>
              <w:top w:val="nil"/>
              <w:bottom w:val="nil"/>
            </w:tcBorders>
          </w:tcPr>
          <w:p w:rsidR="00091023" w:rsidRDefault="00091023">
            <w:pPr>
              <w:pStyle w:val="ConsPlusNormal"/>
              <w:jc w:val="center"/>
            </w:pPr>
            <w:r>
              <w:t>36,1</w:t>
            </w:r>
          </w:p>
        </w:tc>
        <w:tc>
          <w:tcPr>
            <w:tcW w:w="1133" w:type="dxa"/>
            <w:tcBorders>
              <w:top w:val="nil"/>
              <w:bottom w:val="nil"/>
            </w:tcBorders>
          </w:tcPr>
          <w:p w:rsidR="00091023" w:rsidRDefault="00091023">
            <w:pPr>
              <w:pStyle w:val="ConsPlusNormal"/>
              <w:jc w:val="center"/>
            </w:pPr>
            <w:r>
              <w:t>33,5</w:t>
            </w:r>
          </w:p>
        </w:tc>
        <w:tc>
          <w:tcPr>
            <w:tcW w:w="1133" w:type="dxa"/>
            <w:tcBorders>
              <w:top w:val="nil"/>
              <w:bottom w:val="nil"/>
            </w:tcBorders>
          </w:tcPr>
          <w:p w:rsidR="00091023" w:rsidRDefault="00091023">
            <w:pPr>
              <w:pStyle w:val="ConsPlusNormal"/>
              <w:jc w:val="center"/>
            </w:pPr>
            <w:r>
              <w:t>31,1</w:t>
            </w:r>
          </w:p>
        </w:tc>
        <w:tc>
          <w:tcPr>
            <w:tcW w:w="1133" w:type="dxa"/>
            <w:tcBorders>
              <w:top w:val="nil"/>
              <w:bottom w:val="nil"/>
            </w:tcBorders>
          </w:tcPr>
          <w:p w:rsidR="00091023" w:rsidRDefault="00091023">
            <w:pPr>
              <w:pStyle w:val="ConsPlusNormal"/>
              <w:jc w:val="center"/>
            </w:pPr>
            <w:r>
              <w:t>28,9</w:t>
            </w:r>
          </w:p>
        </w:tc>
        <w:tc>
          <w:tcPr>
            <w:tcW w:w="1139" w:type="dxa"/>
            <w:tcBorders>
              <w:top w:val="nil"/>
              <w:bottom w:val="nil"/>
            </w:tcBorders>
          </w:tcPr>
          <w:p w:rsidR="00091023" w:rsidRDefault="00091023">
            <w:pPr>
              <w:pStyle w:val="ConsPlusNormal"/>
              <w:jc w:val="center"/>
            </w:pPr>
            <w:r>
              <w:t>26,9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5,6</w:t>
            </w:r>
          </w:p>
        </w:tc>
        <w:tc>
          <w:tcPr>
            <w:tcW w:w="1133" w:type="dxa"/>
            <w:tcBorders>
              <w:top w:val="nil"/>
              <w:bottom w:val="nil"/>
            </w:tcBorders>
          </w:tcPr>
          <w:p w:rsidR="00091023" w:rsidRDefault="00091023">
            <w:pPr>
              <w:pStyle w:val="ConsPlusNormal"/>
              <w:jc w:val="center"/>
            </w:pPr>
            <w:r>
              <w:t>39,1</w:t>
            </w:r>
          </w:p>
        </w:tc>
        <w:tc>
          <w:tcPr>
            <w:tcW w:w="1133" w:type="dxa"/>
            <w:tcBorders>
              <w:top w:val="nil"/>
              <w:bottom w:val="nil"/>
            </w:tcBorders>
          </w:tcPr>
          <w:p w:rsidR="00091023" w:rsidRDefault="00091023">
            <w:pPr>
              <w:pStyle w:val="ConsPlusNormal"/>
              <w:jc w:val="center"/>
            </w:pPr>
            <w:r>
              <w:t>37,6</w:t>
            </w:r>
          </w:p>
        </w:tc>
        <w:tc>
          <w:tcPr>
            <w:tcW w:w="1133" w:type="dxa"/>
            <w:tcBorders>
              <w:top w:val="nil"/>
              <w:bottom w:val="nil"/>
            </w:tcBorders>
          </w:tcPr>
          <w:p w:rsidR="00091023" w:rsidRDefault="00091023">
            <w:pPr>
              <w:pStyle w:val="ConsPlusNormal"/>
              <w:jc w:val="center"/>
            </w:pPr>
            <w:r>
              <w:t>34,9</w:t>
            </w:r>
          </w:p>
        </w:tc>
        <w:tc>
          <w:tcPr>
            <w:tcW w:w="1133" w:type="dxa"/>
            <w:tcBorders>
              <w:top w:val="nil"/>
              <w:bottom w:val="nil"/>
            </w:tcBorders>
          </w:tcPr>
          <w:p w:rsidR="00091023" w:rsidRDefault="00091023">
            <w:pPr>
              <w:pStyle w:val="ConsPlusNormal"/>
              <w:jc w:val="center"/>
            </w:pPr>
            <w:r>
              <w:t>32,4</w:t>
            </w:r>
          </w:p>
        </w:tc>
        <w:tc>
          <w:tcPr>
            <w:tcW w:w="1133" w:type="dxa"/>
            <w:tcBorders>
              <w:top w:val="nil"/>
              <w:bottom w:val="nil"/>
            </w:tcBorders>
          </w:tcPr>
          <w:p w:rsidR="00091023" w:rsidRDefault="00091023">
            <w:pPr>
              <w:pStyle w:val="ConsPlusNormal"/>
              <w:jc w:val="center"/>
            </w:pPr>
            <w:r>
              <w:t>30,1</w:t>
            </w:r>
          </w:p>
        </w:tc>
        <w:tc>
          <w:tcPr>
            <w:tcW w:w="1133" w:type="dxa"/>
            <w:tcBorders>
              <w:top w:val="nil"/>
              <w:bottom w:val="nil"/>
            </w:tcBorders>
          </w:tcPr>
          <w:p w:rsidR="00091023" w:rsidRDefault="00091023">
            <w:pPr>
              <w:pStyle w:val="ConsPlusNormal"/>
              <w:jc w:val="center"/>
            </w:pPr>
            <w:r>
              <w:t>27,9</w:t>
            </w:r>
          </w:p>
        </w:tc>
        <w:tc>
          <w:tcPr>
            <w:tcW w:w="1139" w:type="dxa"/>
            <w:tcBorders>
              <w:top w:val="nil"/>
              <w:bottom w:val="nil"/>
            </w:tcBorders>
          </w:tcPr>
          <w:p w:rsidR="00091023" w:rsidRDefault="00091023">
            <w:pPr>
              <w:pStyle w:val="ConsPlusNormal"/>
              <w:jc w:val="center"/>
            </w:pPr>
            <w:r>
              <w:t>25,9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5,8</w:t>
            </w:r>
          </w:p>
        </w:tc>
        <w:tc>
          <w:tcPr>
            <w:tcW w:w="1133" w:type="dxa"/>
            <w:tcBorders>
              <w:top w:val="nil"/>
              <w:bottom w:val="nil"/>
            </w:tcBorders>
          </w:tcPr>
          <w:p w:rsidR="00091023" w:rsidRDefault="00091023">
            <w:pPr>
              <w:pStyle w:val="ConsPlusNormal"/>
              <w:jc w:val="center"/>
            </w:pPr>
            <w:r>
              <w:t>37,9</w:t>
            </w:r>
          </w:p>
        </w:tc>
        <w:tc>
          <w:tcPr>
            <w:tcW w:w="1133" w:type="dxa"/>
            <w:tcBorders>
              <w:top w:val="nil"/>
              <w:bottom w:val="nil"/>
            </w:tcBorders>
          </w:tcPr>
          <w:p w:rsidR="00091023" w:rsidRDefault="00091023">
            <w:pPr>
              <w:pStyle w:val="ConsPlusNormal"/>
              <w:jc w:val="center"/>
            </w:pPr>
            <w:r>
              <w:t>36,4</w:t>
            </w:r>
          </w:p>
        </w:tc>
        <w:tc>
          <w:tcPr>
            <w:tcW w:w="1133" w:type="dxa"/>
            <w:tcBorders>
              <w:top w:val="nil"/>
              <w:bottom w:val="nil"/>
            </w:tcBorders>
          </w:tcPr>
          <w:p w:rsidR="00091023" w:rsidRDefault="00091023">
            <w:pPr>
              <w:pStyle w:val="ConsPlusNormal"/>
              <w:jc w:val="center"/>
            </w:pPr>
            <w:r>
              <w:t>33,8</w:t>
            </w:r>
          </w:p>
        </w:tc>
        <w:tc>
          <w:tcPr>
            <w:tcW w:w="1133" w:type="dxa"/>
            <w:tcBorders>
              <w:top w:val="nil"/>
              <w:bottom w:val="nil"/>
            </w:tcBorders>
          </w:tcPr>
          <w:p w:rsidR="00091023" w:rsidRDefault="00091023">
            <w:pPr>
              <w:pStyle w:val="ConsPlusNormal"/>
              <w:jc w:val="center"/>
            </w:pPr>
            <w:r>
              <w:t>31,3</w:t>
            </w:r>
          </w:p>
        </w:tc>
        <w:tc>
          <w:tcPr>
            <w:tcW w:w="1133" w:type="dxa"/>
            <w:tcBorders>
              <w:top w:val="nil"/>
              <w:bottom w:val="nil"/>
            </w:tcBorders>
          </w:tcPr>
          <w:p w:rsidR="00091023" w:rsidRDefault="00091023">
            <w:pPr>
              <w:pStyle w:val="ConsPlusNormal"/>
              <w:jc w:val="center"/>
            </w:pPr>
            <w:r>
              <w:t>29,1</w:t>
            </w:r>
          </w:p>
        </w:tc>
        <w:tc>
          <w:tcPr>
            <w:tcW w:w="1133" w:type="dxa"/>
            <w:tcBorders>
              <w:top w:val="nil"/>
              <w:bottom w:val="nil"/>
            </w:tcBorders>
          </w:tcPr>
          <w:p w:rsidR="00091023" w:rsidRDefault="00091023">
            <w:pPr>
              <w:pStyle w:val="ConsPlusNormal"/>
              <w:jc w:val="center"/>
            </w:pPr>
            <w:r>
              <w:t>26,9</w:t>
            </w:r>
          </w:p>
        </w:tc>
        <w:tc>
          <w:tcPr>
            <w:tcW w:w="1139" w:type="dxa"/>
            <w:tcBorders>
              <w:top w:val="nil"/>
              <w:bottom w:val="nil"/>
            </w:tcBorders>
          </w:tcPr>
          <w:p w:rsidR="00091023" w:rsidRDefault="00091023">
            <w:pPr>
              <w:pStyle w:val="ConsPlusNormal"/>
              <w:jc w:val="center"/>
            </w:pPr>
            <w:r>
              <w:t>24,9</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36,7</w:t>
            </w:r>
          </w:p>
        </w:tc>
        <w:tc>
          <w:tcPr>
            <w:tcW w:w="1133" w:type="dxa"/>
            <w:tcBorders>
              <w:top w:val="nil"/>
              <w:bottom w:val="single" w:sz="4" w:space="0" w:color="auto"/>
            </w:tcBorders>
          </w:tcPr>
          <w:p w:rsidR="00091023" w:rsidRDefault="00091023">
            <w:pPr>
              <w:pStyle w:val="ConsPlusNormal"/>
              <w:jc w:val="center"/>
            </w:pPr>
            <w:r>
              <w:t>35,3</w:t>
            </w:r>
          </w:p>
        </w:tc>
        <w:tc>
          <w:tcPr>
            <w:tcW w:w="1133" w:type="dxa"/>
            <w:tcBorders>
              <w:top w:val="nil"/>
              <w:bottom w:val="single" w:sz="4" w:space="0" w:color="auto"/>
            </w:tcBorders>
          </w:tcPr>
          <w:p w:rsidR="00091023" w:rsidRDefault="00091023">
            <w:pPr>
              <w:pStyle w:val="ConsPlusNormal"/>
              <w:jc w:val="center"/>
            </w:pPr>
            <w:r>
              <w:t>32,7</w:t>
            </w:r>
          </w:p>
        </w:tc>
        <w:tc>
          <w:tcPr>
            <w:tcW w:w="1133" w:type="dxa"/>
            <w:tcBorders>
              <w:top w:val="nil"/>
              <w:bottom w:val="single" w:sz="4" w:space="0" w:color="auto"/>
            </w:tcBorders>
          </w:tcPr>
          <w:p w:rsidR="00091023" w:rsidRDefault="00091023">
            <w:pPr>
              <w:pStyle w:val="ConsPlusNormal"/>
              <w:jc w:val="center"/>
            </w:pPr>
            <w:r>
              <w:t>30,3</w:t>
            </w:r>
          </w:p>
        </w:tc>
        <w:tc>
          <w:tcPr>
            <w:tcW w:w="1133" w:type="dxa"/>
            <w:tcBorders>
              <w:top w:val="nil"/>
              <w:bottom w:val="single" w:sz="4" w:space="0" w:color="auto"/>
            </w:tcBorders>
          </w:tcPr>
          <w:p w:rsidR="00091023" w:rsidRDefault="00091023">
            <w:pPr>
              <w:pStyle w:val="ConsPlusNormal"/>
              <w:jc w:val="center"/>
            </w:pPr>
            <w:r>
              <w:t>28,1</w:t>
            </w:r>
          </w:p>
        </w:tc>
        <w:tc>
          <w:tcPr>
            <w:tcW w:w="1133" w:type="dxa"/>
            <w:tcBorders>
              <w:top w:val="nil"/>
              <w:bottom w:val="single" w:sz="4" w:space="0" w:color="auto"/>
            </w:tcBorders>
          </w:tcPr>
          <w:p w:rsidR="00091023" w:rsidRDefault="00091023">
            <w:pPr>
              <w:pStyle w:val="ConsPlusNormal"/>
              <w:jc w:val="center"/>
            </w:pPr>
            <w:r>
              <w:t>26,0</w:t>
            </w:r>
          </w:p>
        </w:tc>
        <w:tc>
          <w:tcPr>
            <w:tcW w:w="1139" w:type="dxa"/>
            <w:tcBorders>
              <w:top w:val="nil"/>
              <w:bottom w:val="single" w:sz="4" w:space="0" w:color="auto"/>
            </w:tcBorders>
          </w:tcPr>
          <w:p w:rsidR="00091023" w:rsidRDefault="00091023">
            <w:pPr>
              <w:pStyle w:val="ConsPlusNormal"/>
              <w:jc w:val="center"/>
            </w:pPr>
            <w:r>
              <w:t>24,1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6,5</w:t>
            </w:r>
          </w:p>
        </w:tc>
        <w:tc>
          <w:tcPr>
            <w:tcW w:w="1133" w:type="dxa"/>
            <w:tcBorders>
              <w:top w:val="single" w:sz="4" w:space="0" w:color="auto"/>
              <w:bottom w:val="nil"/>
            </w:tcBorders>
          </w:tcPr>
          <w:p w:rsidR="00091023" w:rsidRDefault="00091023">
            <w:pPr>
              <w:pStyle w:val="ConsPlusNormal"/>
              <w:jc w:val="center"/>
            </w:pPr>
            <w:r>
              <w:t>34,0</w:t>
            </w:r>
          </w:p>
        </w:tc>
        <w:tc>
          <w:tcPr>
            <w:tcW w:w="1133" w:type="dxa"/>
            <w:tcBorders>
              <w:top w:val="single" w:sz="4" w:space="0" w:color="auto"/>
              <w:bottom w:val="nil"/>
            </w:tcBorders>
          </w:tcPr>
          <w:p w:rsidR="00091023" w:rsidRDefault="00091023">
            <w:pPr>
              <w:pStyle w:val="ConsPlusNormal"/>
              <w:jc w:val="center"/>
            </w:pPr>
            <w:r>
              <w:t>32,7</w:t>
            </w:r>
          </w:p>
        </w:tc>
        <w:tc>
          <w:tcPr>
            <w:tcW w:w="1133" w:type="dxa"/>
            <w:tcBorders>
              <w:top w:val="single" w:sz="4" w:space="0" w:color="auto"/>
              <w:bottom w:val="nil"/>
            </w:tcBorders>
          </w:tcPr>
          <w:p w:rsidR="00091023" w:rsidRDefault="00091023">
            <w:pPr>
              <w:pStyle w:val="ConsPlusNormal"/>
              <w:jc w:val="center"/>
            </w:pPr>
            <w:r>
              <w:t>30,2</w:t>
            </w:r>
          </w:p>
        </w:tc>
        <w:tc>
          <w:tcPr>
            <w:tcW w:w="1133" w:type="dxa"/>
            <w:tcBorders>
              <w:top w:val="single" w:sz="4" w:space="0" w:color="auto"/>
              <w:bottom w:val="nil"/>
            </w:tcBorders>
          </w:tcPr>
          <w:p w:rsidR="00091023" w:rsidRDefault="00091023">
            <w:pPr>
              <w:pStyle w:val="ConsPlusNormal"/>
              <w:jc w:val="center"/>
            </w:pPr>
            <w:r>
              <w:t>28,0</w:t>
            </w:r>
          </w:p>
        </w:tc>
        <w:tc>
          <w:tcPr>
            <w:tcW w:w="1133" w:type="dxa"/>
            <w:tcBorders>
              <w:top w:val="single" w:sz="4" w:space="0" w:color="auto"/>
              <w:bottom w:val="nil"/>
            </w:tcBorders>
          </w:tcPr>
          <w:p w:rsidR="00091023" w:rsidRDefault="00091023">
            <w:pPr>
              <w:pStyle w:val="ConsPlusNormal"/>
              <w:jc w:val="center"/>
            </w:pPr>
            <w:r>
              <w:t>26,0</w:t>
            </w:r>
          </w:p>
        </w:tc>
        <w:tc>
          <w:tcPr>
            <w:tcW w:w="1133" w:type="dxa"/>
            <w:tcBorders>
              <w:top w:val="single" w:sz="4" w:space="0" w:color="auto"/>
              <w:bottom w:val="nil"/>
            </w:tcBorders>
          </w:tcPr>
          <w:p w:rsidR="00091023" w:rsidRDefault="00091023">
            <w:pPr>
              <w:pStyle w:val="ConsPlusNormal"/>
              <w:jc w:val="center"/>
            </w:pPr>
            <w:r>
              <w:t>24,0</w:t>
            </w:r>
          </w:p>
        </w:tc>
        <w:tc>
          <w:tcPr>
            <w:tcW w:w="1139" w:type="dxa"/>
            <w:tcBorders>
              <w:top w:val="single" w:sz="4" w:space="0" w:color="auto"/>
              <w:bottom w:val="nil"/>
            </w:tcBorders>
          </w:tcPr>
          <w:p w:rsidR="00091023" w:rsidRDefault="00091023">
            <w:pPr>
              <w:pStyle w:val="ConsPlusNormal"/>
              <w:jc w:val="center"/>
            </w:pPr>
            <w:r>
              <w:t>22,1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7,0</w:t>
            </w:r>
          </w:p>
        </w:tc>
        <w:tc>
          <w:tcPr>
            <w:tcW w:w="1133" w:type="dxa"/>
            <w:tcBorders>
              <w:top w:val="nil"/>
              <w:bottom w:val="nil"/>
            </w:tcBorders>
          </w:tcPr>
          <w:p w:rsidR="00091023" w:rsidRDefault="00091023">
            <w:pPr>
              <w:pStyle w:val="ConsPlusNormal"/>
              <w:jc w:val="center"/>
            </w:pPr>
            <w:r>
              <w:t>31,7</w:t>
            </w:r>
          </w:p>
        </w:tc>
        <w:tc>
          <w:tcPr>
            <w:tcW w:w="1133" w:type="dxa"/>
            <w:tcBorders>
              <w:top w:val="nil"/>
              <w:bottom w:val="nil"/>
            </w:tcBorders>
          </w:tcPr>
          <w:p w:rsidR="00091023" w:rsidRDefault="00091023">
            <w:pPr>
              <w:pStyle w:val="ConsPlusNormal"/>
              <w:jc w:val="center"/>
            </w:pPr>
            <w:r>
              <w:t>30,5</w:t>
            </w:r>
          </w:p>
        </w:tc>
        <w:tc>
          <w:tcPr>
            <w:tcW w:w="1133" w:type="dxa"/>
            <w:tcBorders>
              <w:top w:val="nil"/>
              <w:bottom w:val="nil"/>
            </w:tcBorders>
          </w:tcPr>
          <w:p w:rsidR="00091023" w:rsidRDefault="00091023">
            <w:pPr>
              <w:pStyle w:val="ConsPlusNormal"/>
              <w:jc w:val="center"/>
            </w:pPr>
            <w:r>
              <w:t>28,2</w:t>
            </w:r>
          </w:p>
        </w:tc>
        <w:tc>
          <w:tcPr>
            <w:tcW w:w="1133" w:type="dxa"/>
            <w:tcBorders>
              <w:top w:val="nil"/>
              <w:bottom w:val="nil"/>
            </w:tcBorders>
          </w:tcPr>
          <w:p w:rsidR="00091023" w:rsidRDefault="00091023">
            <w:pPr>
              <w:pStyle w:val="ConsPlusNormal"/>
              <w:jc w:val="center"/>
            </w:pPr>
            <w:r>
              <w:t>26,1</w:t>
            </w:r>
          </w:p>
        </w:tc>
        <w:tc>
          <w:tcPr>
            <w:tcW w:w="1133" w:type="dxa"/>
            <w:tcBorders>
              <w:top w:val="nil"/>
              <w:bottom w:val="nil"/>
            </w:tcBorders>
          </w:tcPr>
          <w:p w:rsidR="00091023" w:rsidRDefault="00091023">
            <w:pPr>
              <w:pStyle w:val="ConsPlusNormal"/>
              <w:jc w:val="center"/>
            </w:pPr>
            <w:r>
              <w:t>24,1</w:t>
            </w:r>
          </w:p>
        </w:tc>
        <w:tc>
          <w:tcPr>
            <w:tcW w:w="1133" w:type="dxa"/>
            <w:tcBorders>
              <w:top w:val="nil"/>
              <w:bottom w:val="nil"/>
            </w:tcBorders>
          </w:tcPr>
          <w:p w:rsidR="00091023" w:rsidRDefault="00091023">
            <w:pPr>
              <w:pStyle w:val="ConsPlusNormal"/>
              <w:jc w:val="center"/>
            </w:pPr>
            <w:r>
              <w:t>22,3</w:t>
            </w:r>
          </w:p>
        </w:tc>
        <w:tc>
          <w:tcPr>
            <w:tcW w:w="1139" w:type="dxa"/>
            <w:tcBorders>
              <w:top w:val="nil"/>
              <w:bottom w:val="nil"/>
            </w:tcBorders>
          </w:tcPr>
          <w:p w:rsidR="00091023" w:rsidRDefault="00091023">
            <w:pPr>
              <w:pStyle w:val="ConsPlusNormal"/>
              <w:jc w:val="center"/>
            </w:pPr>
            <w:r>
              <w:t>20,5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7,5</w:t>
            </w:r>
          </w:p>
        </w:tc>
        <w:tc>
          <w:tcPr>
            <w:tcW w:w="1133" w:type="dxa"/>
            <w:tcBorders>
              <w:top w:val="nil"/>
              <w:bottom w:val="nil"/>
            </w:tcBorders>
          </w:tcPr>
          <w:p w:rsidR="00091023" w:rsidRDefault="00091023">
            <w:pPr>
              <w:pStyle w:val="ConsPlusNormal"/>
              <w:jc w:val="center"/>
            </w:pPr>
            <w:r>
              <w:t>29,7</w:t>
            </w:r>
          </w:p>
        </w:tc>
        <w:tc>
          <w:tcPr>
            <w:tcW w:w="1133" w:type="dxa"/>
            <w:tcBorders>
              <w:top w:val="nil"/>
              <w:bottom w:val="nil"/>
            </w:tcBorders>
          </w:tcPr>
          <w:p w:rsidR="00091023" w:rsidRDefault="00091023">
            <w:pPr>
              <w:pStyle w:val="ConsPlusNormal"/>
              <w:jc w:val="center"/>
            </w:pPr>
            <w:r>
              <w:t>28,5</w:t>
            </w:r>
          </w:p>
        </w:tc>
        <w:tc>
          <w:tcPr>
            <w:tcW w:w="1133" w:type="dxa"/>
            <w:tcBorders>
              <w:top w:val="nil"/>
              <w:bottom w:val="nil"/>
            </w:tcBorders>
          </w:tcPr>
          <w:p w:rsidR="00091023" w:rsidRDefault="00091023">
            <w:pPr>
              <w:pStyle w:val="ConsPlusNormal"/>
              <w:jc w:val="center"/>
            </w:pPr>
            <w:r>
              <w:t>26,4</w:t>
            </w:r>
          </w:p>
        </w:tc>
        <w:tc>
          <w:tcPr>
            <w:tcW w:w="1133" w:type="dxa"/>
            <w:tcBorders>
              <w:top w:val="nil"/>
              <w:bottom w:val="nil"/>
            </w:tcBorders>
          </w:tcPr>
          <w:p w:rsidR="00091023" w:rsidRDefault="00091023">
            <w:pPr>
              <w:pStyle w:val="ConsPlusNormal"/>
              <w:jc w:val="center"/>
            </w:pPr>
            <w:r>
              <w:t>24,4</w:t>
            </w:r>
          </w:p>
        </w:tc>
        <w:tc>
          <w:tcPr>
            <w:tcW w:w="1133" w:type="dxa"/>
            <w:tcBorders>
              <w:top w:val="nil"/>
              <w:bottom w:val="nil"/>
            </w:tcBorders>
          </w:tcPr>
          <w:p w:rsidR="00091023" w:rsidRDefault="00091023">
            <w:pPr>
              <w:pStyle w:val="ConsPlusNormal"/>
              <w:jc w:val="center"/>
            </w:pPr>
            <w:r>
              <w:t>22,5</w:t>
            </w:r>
          </w:p>
        </w:tc>
        <w:tc>
          <w:tcPr>
            <w:tcW w:w="1133" w:type="dxa"/>
            <w:tcBorders>
              <w:top w:val="nil"/>
              <w:bottom w:val="nil"/>
            </w:tcBorders>
          </w:tcPr>
          <w:p w:rsidR="00091023" w:rsidRDefault="00091023">
            <w:pPr>
              <w:pStyle w:val="ConsPlusNormal"/>
              <w:jc w:val="center"/>
            </w:pPr>
            <w:r>
              <w:t>20,8</w:t>
            </w:r>
          </w:p>
        </w:tc>
        <w:tc>
          <w:tcPr>
            <w:tcW w:w="1139" w:type="dxa"/>
            <w:tcBorders>
              <w:top w:val="nil"/>
              <w:bottom w:val="nil"/>
            </w:tcBorders>
          </w:tcPr>
          <w:p w:rsidR="00091023" w:rsidRDefault="00091023">
            <w:pPr>
              <w:pStyle w:val="ConsPlusNormal"/>
              <w:jc w:val="center"/>
            </w:pPr>
            <w:r>
              <w:t>19,15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8,0</w:t>
            </w:r>
          </w:p>
        </w:tc>
        <w:tc>
          <w:tcPr>
            <w:tcW w:w="1133" w:type="dxa"/>
            <w:tcBorders>
              <w:top w:val="nil"/>
              <w:bottom w:val="nil"/>
            </w:tcBorders>
          </w:tcPr>
          <w:p w:rsidR="00091023" w:rsidRDefault="00091023">
            <w:pPr>
              <w:pStyle w:val="ConsPlusNormal"/>
              <w:jc w:val="center"/>
            </w:pPr>
            <w:r>
              <w:t>27,8</w:t>
            </w:r>
          </w:p>
        </w:tc>
        <w:tc>
          <w:tcPr>
            <w:tcW w:w="1133" w:type="dxa"/>
            <w:tcBorders>
              <w:top w:val="nil"/>
              <w:bottom w:val="nil"/>
            </w:tcBorders>
          </w:tcPr>
          <w:p w:rsidR="00091023" w:rsidRDefault="00091023">
            <w:pPr>
              <w:pStyle w:val="ConsPlusNormal"/>
              <w:jc w:val="center"/>
            </w:pPr>
            <w:r>
              <w:t>26,7</w:t>
            </w:r>
          </w:p>
        </w:tc>
        <w:tc>
          <w:tcPr>
            <w:tcW w:w="1133" w:type="dxa"/>
            <w:tcBorders>
              <w:top w:val="nil"/>
              <w:bottom w:val="nil"/>
            </w:tcBorders>
          </w:tcPr>
          <w:p w:rsidR="00091023" w:rsidRDefault="00091023">
            <w:pPr>
              <w:pStyle w:val="ConsPlusNormal"/>
              <w:jc w:val="center"/>
            </w:pPr>
            <w:r>
              <w:t>24,7</w:t>
            </w:r>
          </w:p>
        </w:tc>
        <w:tc>
          <w:tcPr>
            <w:tcW w:w="1133" w:type="dxa"/>
            <w:tcBorders>
              <w:top w:val="nil"/>
              <w:bottom w:val="nil"/>
            </w:tcBorders>
          </w:tcPr>
          <w:p w:rsidR="00091023" w:rsidRDefault="00091023">
            <w:pPr>
              <w:pStyle w:val="ConsPlusNormal"/>
              <w:jc w:val="center"/>
            </w:pPr>
            <w:r>
              <w:t>22,9</w:t>
            </w:r>
          </w:p>
        </w:tc>
        <w:tc>
          <w:tcPr>
            <w:tcW w:w="1133" w:type="dxa"/>
            <w:tcBorders>
              <w:top w:val="nil"/>
              <w:bottom w:val="nil"/>
            </w:tcBorders>
          </w:tcPr>
          <w:p w:rsidR="00091023" w:rsidRDefault="00091023">
            <w:pPr>
              <w:pStyle w:val="ConsPlusNormal"/>
              <w:jc w:val="center"/>
            </w:pPr>
            <w:r>
              <w:t>21,1</w:t>
            </w:r>
          </w:p>
        </w:tc>
        <w:tc>
          <w:tcPr>
            <w:tcW w:w="1133" w:type="dxa"/>
            <w:tcBorders>
              <w:top w:val="nil"/>
              <w:bottom w:val="nil"/>
            </w:tcBorders>
          </w:tcPr>
          <w:p w:rsidR="00091023" w:rsidRDefault="00091023">
            <w:pPr>
              <w:pStyle w:val="ConsPlusNormal"/>
              <w:jc w:val="center"/>
            </w:pPr>
            <w:r>
              <w:t>19,5</w:t>
            </w:r>
          </w:p>
        </w:tc>
        <w:tc>
          <w:tcPr>
            <w:tcW w:w="1139" w:type="dxa"/>
            <w:tcBorders>
              <w:top w:val="nil"/>
              <w:bottom w:val="nil"/>
            </w:tcBorders>
          </w:tcPr>
          <w:p w:rsidR="00091023" w:rsidRDefault="00091023">
            <w:pPr>
              <w:pStyle w:val="ConsPlusNormal"/>
              <w:jc w:val="center"/>
            </w:pPr>
            <w:r>
              <w:t>17,95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9,0</w:t>
            </w:r>
          </w:p>
        </w:tc>
        <w:tc>
          <w:tcPr>
            <w:tcW w:w="1133" w:type="dxa"/>
            <w:tcBorders>
              <w:top w:val="nil"/>
              <w:bottom w:val="single" w:sz="4" w:space="0" w:color="auto"/>
            </w:tcBorders>
          </w:tcPr>
          <w:p w:rsidR="00091023" w:rsidRDefault="00091023">
            <w:pPr>
              <w:pStyle w:val="ConsPlusNormal"/>
              <w:jc w:val="center"/>
            </w:pPr>
            <w:r>
              <w:t>24,7</w:t>
            </w:r>
          </w:p>
        </w:tc>
        <w:tc>
          <w:tcPr>
            <w:tcW w:w="1133" w:type="dxa"/>
            <w:tcBorders>
              <w:top w:val="nil"/>
              <w:bottom w:val="single" w:sz="4" w:space="0" w:color="auto"/>
            </w:tcBorders>
          </w:tcPr>
          <w:p w:rsidR="00091023" w:rsidRDefault="00091023">
            <w:pPr>
              <w:pStyle w:val="ConsPlusNormal"/>
              <w:jc w:val="center"/>
            </w:pPr>
            <w:r>
              <w:t>23,7</w:t>
            </w:r>
          </w:p>
        </w:tc>
        <w:tc>
          <w:tcPr>
            <w:tcW w:w="1133" w:type="dxa"/>
            <w:tcBorders>
              <w:top w:val="nil"/>
              <w:bottom w:val="single" w:sz="4" w:space="0" w:color="auto"/>
            </w:tcBorders>
          </w:tcPr>
          <w:p w:rsidR="00091023" w:rsidRDefault="00091023">
            <w:pPr>
              <w:pStyle w:val="ConsPlusNormal"/>
              <w:jc w:val="center"/>
            </w:pPr>
            <w:r>
              <w:t>21,9</w:t>
            </w:r>
          </w:p>
        </w:tc>
        <w:tc>
          <w:tcPr>
            <w:tcW w:w="1133" w:type="dxa"/>
            <w:tcBorders>
              <w:top w:val="nil"/>
              <w:bottom w:val="single" w:sz="4" w:space="0" w:color="auto"/>
            </w:tcBorders>
          </w:tcPr>
          <w:p w:rsidR="00091023" w:rsidRDefault="00091023">
            <w:pPr>
              <w:pStyle w:val="ConsPlusNormal"/>
              <w:jc w:val="center"/>
            </w:pPr>
            <w:r>
              <w:t>20,3</w:t>
            </w:r>
          </w:p>
        </w:tc>
        <w:tc>
          <w:tcPr>
            <w:tcW w:w="1133" w:type="dxa"/>
            <w:tcBorders>
              <w:top w:val="nil"/>
              <w:bottom w:val="single" w:sz="4" w:space="0" w:color="auto"/>
            </w:tcBorders>
          </w:tcPr>
          <w:p w:rsidR="00091023" w:rsidRDefault="00091023">
            <w:pPr>
              <w:pStyle w:val="ConsPlusNormal"/>
              <w:jc w:val="center"/>
            </w:pPr>
            <w:r>
              <w:t>18,77</w:t>
            </w:r>
          </w:p>
        </w:tc>
        <w:tc>
          <w:tcPr>
            <w:tcW w:w="1133" w:type="dxa"/>
            <w:tcBorders>
              <w:top w:val="nil"/>
              <w:bottom w:val="single" w:sz="4" w:space="0" w:color="auto"/>
            </w:tcBorders>
          </w:tcPr>
          <w:p w:rsidR="00091023" w:rsidRDefault="00091023">
            <w:pPr>
              <w:pStyle w:val="ConsPlusNormal"/>
              <w:jc w:val="center"/>
            </w:pPr>
            <w:r>
              <w:t>17,31</w:t>
            </w:r>
          </w:p>
        </w:tc>
        <w:tc>
          <w:tcPr>
            <w:tcW w:w="1139" w:type="dxa"/>
            <w:tcBorders>
              <w:top w:val="nil"/>
              <w:bottom w:val="single" w:sz="4" w:space="0" w:color="auto"/>
            </w:tcBorders>
          </w:tcPr>
          <w:p w:rsidR="00091023" w:rsidRDefault="00091023">
            <w:pPr>
              <w:pStyle w:val="ConsPlusNormal"/>
              <w:jc w:val="center"/>
            </w:pPr>
            <w:r>
              <w:t>15,93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10,0</w:t>
            </w:r>
          </w:p>
        </w:tc>
        <w:tc>
          <w:tcPr>
            <w:tcW w:w="1133" w:type="dxa"/>
            <w:tcBorders>
              <w:top w:val="single" w:sz="4" w:space="0" w:color="auto"/>
              <w:bottom w:val="nil"/>
            </w:tcBorders>
          </w:tcPr>
          <w:p w:rsidR="00091023" w:rsidRDefault="00091023">
            <w:pPr>
              <w:pStyle w:val="ConsPlusNormal"/>
              <w:jc w:val="center"/>
            </w:pPr>
            <w:r>
              <w:t>22,2</w:t>
            </w:r>
          </w:p>
        </w:tc>
        <w:tc>
          <w:tcPr>
            <w:tcW w:w="1133" w:type="dxa"/>
            <w:tcBorders>
              <w:top w:val="single" w:sz="4" w:space="0" w:color="auto"/>
              <w:bottom w:val="nil"/>
            </w:tcBorders>
          </w:tcPr>
          <w:p w:rsidR="00091023" w:rsidRDefault="00091023">
            <w:pPr>
              <w:pStyle w:val="ConsPlusNormal"/>
              <w:jc w:val="center"/>
            </w:pPr>
            <w:r>
              <w:t>21,3</w:t>
            </w:r>
          </w:p>
        </w:tc>
        <w:tc>
          <w:tcPr>
            <w:tcW w:w="1133" w:type="dxa"/>
            <w:tcBorders>
              <w:top w:val="single" w:sz="4" w:space="0" w:color="auto"/>
              <w:bottom w:val="nil"/>
            </w:tcBorders>
          </w:tcPr>
          <w:p w:rsidR="00091023" w:rsidRDefault="00091023">
            <w:pPr>
              <w:pStyle w:val="ConsPlusNormal"/>
              <w:jc w:val="center"/>
            </w:pPr>
            <w:r>
              <w:t>19,73</w:t>
            </w:r>
          </w:p>
        </w:tc>
        <w:tc>
          <w:tcPr>
            <w:tcW w:w="1133" w:type="dxa"/>
            <w:tcBorders>
              <w:top w:val="single" w:sz="4" w:space="0" w:color="auto"/>
              <w:bottom w:val="nil"/>
            </w:tcBorders>
          </w:tcPr>
          <w:p w:rsidR="00091023" w:rsidRDefault="00091023">
            <w:pPr>
              <w:pStyle w:val="ConsPlusNormal"/>
              <w:jc w:val="center"/>
            </w:pPr>
            <w:r>
              <w:t>18,27</w:t>
            </w:r>
          </w:p>
        </w:tc>
        <w:tc>
          <w:tcPr>
            <w:tcW w:w="1133" w:type="dxa"/>
            <w:tcBorders>
              <w:top w:val="single" w:sz="4" w:space="0" w:color="auto"/>
              <w:bottom w:val="nil"/>
            </w:tcBorders>
          </w:tcPr>
          <w:p w:rsidR="00091023" w:rsidRDefault="00091023">
            <w:pPr>
              <w:pStyle w:val="ConsPlusNormal"/>
              <w:jc w:val="center"/>
            </w:pPr>
            <w:r>
              <w:t>16,88</w:t>
            </w:r>
          </w:p>
        </w:tc>
        <w:tc>
          <w:tcPr>
            <w:tcW w:w="1133" w:type="dxa"/>
            <w:tcBorders>
              <w:top w:val="single" w:sz="4" w:space="0" w:color="auto"/>
              <w:bottom w:val="nil"/>
            </w:tcBorders>
          </w:tcPr>
          <w:p w:rsidR="00091023" w:rsidRDefault="00091023">
            <w:pPr>
              <w:pStyle w:val="ConsPlusNormal"/>
              <w:jc w:val="center"/>
            </w:pPr>
            <w:r>
              <w:t>15,56</w:t>
            </w:r>
          </w:p>
        </w:tc>
        <w:tc>
          <w:tcPr>
            <w:tcW w:w="1139" w:type="dxa"/>
            <w:tcBorders>
              <w:top w:val="single" w:sz="4" w:space="0" w:color="auto"/>
              <w:bottom w:val="nil"/>
            </w:tcBorders>
          </w:tcPr>
          <w:p w:rsidR="00091023" w:rsidRDefault="00091023">
            <w:pPr>
              <w:pStyle w:val="ConsPlusNormal"/>
              <w:jc w:val="center"/>
            </w:pPr>
            <w:r>
              <w:t>14,32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11,0</w:t>
            </w:r>
          </w:p>
        </w:tc>
        <w:tc>
          <w:tcPr>
            <w:tcW w:w="1133" w:type="dxa"/>
            <w:tcBorders>
              <w:top w:val="nil"/>
              <w:bottom w:val="nil"/>
            </w:tcBorders>
          </w:tcPr>
          <w:p w:rsidR="00091023" w:rsidRDefault="00091023">
            <w:pPr>
              <w:pStyle w:val="ConsPlusNormal"/>
              <w:jc w:val="center"/>
            </w:pPr>
            <w:r>
              <w:t>20,2</w:t>
            </w:r>
          </w:p>
        </w:tc>
        <w:tc>
          <w:tcPr>
            <w:tcW w:w="1133" w:type="dxa"/>
            <w:tcBorders>
              <w:top w:val="nil"/>
              <w:bottom w:val="nil"/>
            </w:tcBorders>
          </w:tcPr>
          <w:p w:rsidR="00091023" w:rsidRDefault="00091023">
            <w:pPr>
              <w:pStyle w:val="ConsPlusNormal"/>
              <w:jc w:val="center"/>
            </w:pPr>
            <w:r>
              <w:t>19,39</w:t>
            </w:r>
          </w:p>
        </w:tc>
        <w:tc>
          <w:tcPr>
            <w:tcW w:w="1133" w:type="dxa"/>
            <w:tcBorders>
              <w:top w:val="nil"/>
              <w:bottom w:val="nil"/>
            </w:tcBorders>
          </w:tcPr>
          <w:p w:rsidR="00091023" w:rsidRDefault="00091023">
            <w:pPr>
              <w:pStyle w:val="ConsPlusNormal"/>
              <w:jc w:val="center"/>
            </w:pPr>
            <w:r>
              <w:t>17,94</w:t>
            </w:r>
          </w:p>
        </w:tc>
        <w:tc>
          <w:tcPr>
            <w:tcW w:w="1133" w:type="dxa"/>
            <w:tcBorders>
              <w:top w:val="nil"/>
              <w:bottom w:val="nil"/>
            </w:tcBorders>
          </w:tcPr>
          <w:p w:rsidR="00091023" w:rsidRDefault="00091023">
            <w:pPr>
              <w:pStyle w:val="ConsPlusNormal"/>
              <w:jc w:val="center"/>
            </w:pPr>
            <w:r>
              <w:t>16,59</w:t>
            </w:r>
          </w:p>
        </w:tc>
        <w:tc>
          <w:tcPr>
            <w:tcW w:w="1133" w:type="dxa"/>
            <w:tcBorders>
              <w:top w:val="nil"/>
              <w:bottom w:val="nil"/>
            </w:tcBorders>
          </w:tcPr>
          <w:p w:rsidR="00091023" w:rsidRDefault="00091023">
            <w:pPr>
              <w:pStyle w:val="ConsPlusNormal"/>
              <w:jc w:val="center"/>
            </w:pPr>
            <w:r>
              <w:t>15,33</w:t>
            </w:r>
          </w:p>
        </w:tc>
        <w:tc>
          <w:tcPr>
            <w:tcW w:w="1133" w:type="dxa"/>
            <w:tcBorders>
              <w:top w:val="nil"/>
              <w:bottom w:val="nil"/>
            </w:tcBorders>
          </w:tcPr>
          <w:p w:rsidR="00091023" w:rsidRDefault="00091023">
            <w:pPr>
              <w:pStyle w:val="ConsPlusNormal"/>
              <w:jc w:val="center"/>
            </w:pPr>
            <w:r>
              <w:t>14,13</w:t>
            </w:r>
          </w:p>
        </w:tc>
        <w:tc>
          <w:tcPr>
            <w:tcW w:w="1139" w:type="dxa"/>
            <w:tcBorders>
              <w:top w:val="nil"/>
              <w:bottom w:val="nil"/>
            </w:tcBorders>
          </w:tcPr>
          <w:p w:rsidR="00091023" w:rsidRDefault="00091023">
            <w:pPr>
              <w:pStyle w:val="ConsPlusNormal"/>
              <w:jc w:val="center"/>
            </w:pPr>
            <w:r>
              <w:t>13,01</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12,2</w:t>
            </w:r>
          </w:p>
        </w:tc>
        <w:tc>
          <w:tcPr>
            <w:tcW w:w="1133" w:type="dxa"/>
            <w:tcBorders>
              <w:top w:val="nil"/>
              <w:bottom w:val="single" w:sz="4" w:space="0" w:color="auto"/>
            </w:tcBorders>
          </w:tcPr>
          <w:p w:rsidR="00091023" w:rsidRDefault="00091023">
            <w:pPr>
              <w:pStyle w:val="ConsPlusNormal"/>
              <w:jc w:val="center"/>
            </w:pPr>
            <w:r>
              <w:t>18,18</w:t>
            </w:r>
          </w:p>
        </w:tc>
        <w:tc>
          <w:tcPr>
            <w:tcW w:w="1133" w:type="dxa"/>
            <w:tcBorders>
              <w:top w:val="nil"/>
              <w:bottom w:val="single" w:sz="4" w:space="0" w:color="auto"/>
            </w:tcBorders>
          </w:tcPr>
          <w:p w:rsidR="00091023" w:rsidRDefault="00091023">
            <w:pPr>
              <w:pStyle w:val="ConsPlusNormal"/>
              <w:jc w:val="center"/>
            </w:pPr>
            <w:r>
              <w:t>17,48</w:t>
            </w:r>
          </w:p>
        </w:tc>
        <w:tc>
          <w:tcPr>
            <w:tcW w:w="1133" w:type="dxa"/>
            <w:tcBorders>
              <w:top w:val="nil"/>
              <w:bottom w:val="single" w:sz="4" w:space="0" w:color="auto"/>
            </w:tcBorders>
          </w:tcPr>
          <w:p w:rsidR="00091023" w:rsidRDefault="00091023">
            <w:pPr>
              <w:pStyle w:val="ConsPlusNormal"/>
              <w:jc w:val="center"/>
            </w:pPr>
            <w:r>
              <w:t>16,16</w:t>
            </w:r>
          </w:p>
        </w:tc>
        <w:tc>
          <w:tcPr>
            <w:tcW w:w="1133" w:type="dxa"/>
            <w:tcBorders>
              <w:top w:val="nil"/>
              <w:bottom w:val="single" w:sz="4" w:space="0" w:color="auto"/>
            </w:tcBorders>
          </w:tcPr>
          <w:p w:rsidR="00091023" w:rsidRDefault="00091023">
            <w:pPr>
              <w:pStyle w:val="ConsPlusNormal"/>
              <w:jc w:val="center"/>
            </w:pPr>
            <w:r>
              <w:t>14,95</w:t>
            </w:r>
          </w:p>
        </w:tc>
        <w:tc>
          <w:tcPr>
            <w:tcW w:w="1133" w:type="dxa"/>
            <w:tcBorders>
              <w:top w:val="nil"/>
              <w:bottom w:val="single" w:sz="4" w:space="0" w:color="auto"/>
            </w:tcBorders>
          </w:tcPr>
          <w:p w:rsidR="00091023" w:rsidRDefault="00091023">
            <w:pPr>
              <w:pStyle w:val="ConsPlusNormal"/>
              <w:jc w:val="center"/>
            </w:pPr>
            <w:r>
              <w:t>13,81</w:t>
            </w:r>
          </w:p>
        </w:tc>
        <w:tc>
          <w:tcPr>
            <w:tcW w:w="1133" w:type="dxa"/>
            <w:tcBorders>
              <w:top w:val="nil"/>
              <w:bottom w:val="single" w:sz="4" w:space="0" w:color="auto"/>
            </w:tcBorders>
          </w:tcPr>
          <w:p w:rsidR="00091023" w:rsidRDefault="00091023">
            <w:pPr>
              <w:pStyle w:val="ConsPlusNormal"/>
              <w:jc w:val="center"/>
            </w:pPr>
            <w:r>
              <w:t>12,73</w:t>
            </w:r>
          </w:p>
        </w:tc>
        <w:tc>
          <w:tcPr>
            <w:tcW w:w="1139" w:type="dxa"/>
            <w:tcBorders>
              <w:top w:val="nil"/>
              <w:bottom w:val="single" w:sz="4" w:space="0" w:color="auto"/>
            </w:tcBorders>
          </w:tcPr>
          <w:p w:rsidR="00091023" w:rsidRDefault="00091023">
            <w:pPr>
              <w:pStyle w:val="ConsPlusNormal"/>
              <w:jc w:val="center"/>
            </w:pPr>
            <w:r>
              <w:t>11,72</w:t>
            </w:r>
          </w:p>
        </w:tc>
      </w:tr>
    </w:tbl>
    <w:p w:rsidR="00091023" w:rsidRDefault="00091023">
      <w:pPr>
        <w:pStyle w:val="ConsPlusNormal"/>
        <w:jc w:val="center"/>
      </w:pPr>
    </w:p>
    <w:p w:rsidR="00091023" w:rsidRDefault="00091023">
      <w:pPr>
        <w:pStyle w:val="ConsPlusNormal"/>
        <w:jc w:val="right"/>
      </w:pPr>
      <w:r>
        <w:rPr>
          <w:i/>
        </w:rPr>
        <w:t>Продолжение таблицы Ж.2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135"/>
        <w:gridCol w:w="1135"/>
        <w:gridCol w:w="1135"/>
        <w:gridCol w:w="1135"/>
        <w:gridCol w:w="1135"/>
        <w:gridCol w:w="1135"/>
        <w:gridCol w:w="1135"/>
      </w:tblGrid>
      <w:tr w:rsidR="00091023">
        <w:tc>
          <w:tcPr>
            <w:tcW w:w="1135"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7945"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1135" w:type="dxa"/>
            <w:vMerge/>
            <w:tcBorders>
              <w:top w:val="single" w:sz="4" w:space="0" w:color="auto"/>
              <w:bottom w:val="single" w:sz="4" w:space="0" w:color="auto"/>
            </w:tcBorders>
          </w:tcPr>
          <w:p w:rsidR="00091023" w:rsidRDefault="00091023">
            <w:pPr>
              <w:pStyle w:val="ConsPlusNormal"/>
            </w:pPr>
          </w:p>
        </w:tc>
        <w:tc>
          <w:tcPr>
            <w:tcW w:w="1135" w:type="dxa"/>
            <w:tcBorders>
              <w:top w:val="single" w:sz="4" w:space="0" w:color="auto"/>
              <w:bottom w:val="single" w:sz="4" w:space="0" w:color="auto"/>
            </w:tcBorders>
            <w:vAlign w:val="center"/>
          </w:tcPr>
          <w:p w:rsidR="00091023" w:rsidRDefault="00091023">
            <w:pPr>
              <w:pStyle w:val="ConsPlusNormal"/>
              <w:jc w:val="center"/>
            </w:pPr>
            <w:r>
              <w:t>1,2</w:t>
            </w:r>
          </w:p>
        </w:tc>
        <w:tc>
          <w:tcPr>
            <w:tcW w:w="1135" w:type="dxa"/>
            <w:tcBorders>
              <w:top w:val="single" w:sz="4" w:space="0" w:color="auto"/>
              <w:bottom w:val="single" w:sz="4" w:space="0" w:color="auto"/>
            </w:tcBorders>
            <w:vAlign w:val="center"/>
          </w:tcPr>
          <w:p w:rsidR="00091023" w:rsidRDefault="00091023">
            <w:pPr>
              <w:pStyle w:val="ConsPlusNormal"/>
              <w:jc w:val="center"/>
            </w:pPr>
            <w:r>
              <w:t>1,4</w:t>
            </w:r>
          </w:p>
        </w:tc>
        <w:tc>
          <w:tcPr>
            <w:tcW w:w="1135" w:type="dxa"/>
            <w:tcBorders>
              <w:top w:val="single" w:sz="4" w:space="0" w:color="auto"/>
              <w:bottom w:val="single" w:sz="4" w:space="0" w:color="auto"/>
            </w:tcBorders>
            <w:vAlign w:val="center"/>
          </w:tcPr>
          <w:p w:rsidR="00091023" w:rsidRDefault="00091023">
            <w:pPr>
              <w:pStyle w:val="ConsPlusNormal"/>
              <w:jc w:val="center"/>
            </w:pPr>
            <w:r>
              <w:t>1,6</w:t>
            </w:r>
          </w:p>
        </w:tc>
        <w:tc>
          <w:tcPr>
            <w:tcW w:w="1135" w:type="dxa"/>
            <w:tcBorders>
              <w:top w:val="single" w:sz="4" w:space="0" w:color="auto"/>
              <w:bottom w:val="single" w:sz="4" w:space="0" w:color="auto"/>
            </w:tcBorders>
            <w:vAlign w:val="center"/>
          </w:tcPr>
          <w:p w:rsidR="00091023" w:rsidRDefault="00091023">
            <w:pPr>
              <w:pStyle w:val="ConsPlusNormal"/>
              <w:jc w:val="center"/>
            </w:pPr>
            <w:r>
              <w:t>1,8</w:t>
            </w:r>
          </w:p>
        </w:tc>
        <w:tc>
          <w:tcPr>
            <w:tcW w:w="1135" w:type="dxa"/>
            <w:tcBorders>
              <w:top w:val="single" w:sz="4" w:space="0" w:color="auto"/>
              <w:bottom w:val="single" w:sz="4" w:space="0" w:color="auto"/>
            </w:tcBorders>
            <w:vAlign w:val="center"/>
          </w:tcPr>
          <w:p w:rsidR="00091023" w:rsidRDefault="00091023">
            <w:pPr>
              <w:pStyle w:val="ConsPlusNormal"/>
              <w:jc w:val="center"/>
            </w:pPr>
            <w:r>
              <w:t>2,0</w:t>
            </w:r>
          </w:p>
        </w:tc>
        <w:tc>
          <w:tcPr>
            <w:tcW w:w="1135" w:type="dxa"/>
            <w:tcBorders>
              <w:top w:val="single" w:sz="4" w:space="0" w:color="auto"/>
              <w:bottom w:val="single" w:sz="4" w:space="0" w:color="auto"/>
            </w:tcBorders>
            <w:vAlign w:val="center"/>
          </w:tcPr>
          <w:p w:rsidR="00091023" w:rsidRDefault="00091023">
            <w:pPr>
              <w:pStyle w:val="ConsPlusNormal"/>
              <w:jc w:val="center"/>
            </w:pPr>
            <w:r>
              <w:t>2,2</w:t>
            </w:r>
          </w:p>
        </w:tc>
        <w:tc>
          <w:tcPr>
            <w:tcW w:w="1135" w:type="dxa"/>
            <w:tcBorders>
              <w:top w:val="single" w:sz="4" w:space="0" w:color="auto"/>
              <w:bottom w:val="single" w:sz="4" w:space="0" w:color="auto"/>
            </w:tcBorders>
            <w:vAlign w:val="center"/>
          </w:tcPr>
          <w:p w:rsidR="00091023" w:rsidRDefault="00091023">
            <w:pPr>
              <w:pStyle w:val="ConsPlusNormal"/>
              <w:jc w:val="center"/>
            </w:pPr>
            <w:r>
              <w:t>2,4</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1,2</w:t>
            </w:r>
          </w:p>
        </w:tc>
        <w:tc>
          <w:tcPr>
            <w:tcW w:w="1135" w:type="dxa"/>
            <w:tcBorders>
              <w:top w:val="single" w:sz="4" w:space="0" w:color="auto"/>
              <w:bottom w:val="nil"/>
            </w:tcBorders>
          </w:tcPr>
          <w:p w:rsidR="00091023" w:rsidRDefault="00091023">
            <w:pPr>
              <w:pStyle w:val="ConsPlusNormal"/>
              <w:jc w:val="center"/>
            </w:pPr>
            <w:r>
              <w:t>76,9</w:t>
            </w:r>
          </w:p>
        </w:tc>
        <w:tc>
          <w:tcPr>
            <w:tcW w:w="1135" w:type="dxa"/>
            <w:tcBorders>
              <w:top w:val="single" w:sz="4" w:space="0" w:color="auto"/>
              <w:bottom w:val="nil"/>
            </w:tcBorders>
          </w:tcPr>
          <w:p w:rsidR="00091023" w:rsidRDefault="00091023">
            <w:pPr>
              <w:pStyle w:val="ConsPlusNormal"/>
              <w:jc w:val="center"/>
            </w:pPr>
            <w:r>
              <w:t>-</w:t>
            </w:r>
          </w:p>
        </w:tc>
        <w:tc>
          <w:tcPr>
            <w:tcW w:w="1135" w:type="dxa"/>
            <w:tcBorders>
              <w:top w:val="single" w:sz="4" w:space="0" w:color="auto"/>
              <w:bottom w:val="nil"/>
            </w:tcBorders>
          </w:tcPr>
          <w:p w:rsidR="00091023" w:rsidRDefault="00091023">
            <w:pPr>
              <w:pStyle w:val="ConsPlusNormal"/>
              <w:jc w:val="center"/>
            </w:pPr>
            <w:r>
              <w:t>-</w:t>
            </w:r>
          </w:p>
        </w:tc>
        <w:tc>
          <w:tcPr>
            <w:tcW w:w="1135" w:type="dxa"/>
            <w:tcBorders>
              <w:top w:val="single" w:sz="4" w:space="0" w:color="auto"/>
              <w:bottom w:val="nil"/>
            </w:tcBorders>
          </w:tcPr>
          <w:p w:rsidR="00091023" w:rsidRDefault="00091023">
            <w:pPr>
              <w:pStyle w:val="ConsPlusNormal"/>
              <w:jc w:val="center"/>
            </w:pPr>
            <w:r>
              <w:t>-</w:t>
            </w:r>
          </w:p>
        </w:tc>
        <w:tc>
          <w:tcPr>
            <w:tcW w:w="1135" w:type="dxa"/>
            <w:tcBorders>
              <w:top w:val="single" w:sz="4" w:space="0" w:color="auto"/>
              <w:bottom w:val="nil"/>
            </w:tcBorders>
          </w:tcPr>
          <w:p w:rsidR="00091023" w:rsidRDefault="00091023">
            <w:pPr>
              <w:pStyle w:val="ConsPlusNormal"/>
              <w:jc w:val="center"/>
            </w:pPr>
            <w:r>
              <w:t>-</w:t>
            </w:r>
          </w:p>
        </w:tc>
        <w:tc>
          <w:tcPr>
            <w:tcW w:w="1135" w:type="dxa"/>
            <w:tcBorders>
              <w:top w:val="single" w:sz="4" w:space="0" w:color="auto"/>
              <w:bottom w:val="nil"/>
            </w:tcBorders>
          </w:tcPr>
          <w:p w:rsidR="00091023" w:rsidRDefault="00091023">
            <w:pPr>
              <w:pStyle w:val="ConsPlusNormal"/>
              <w:jc w:val="center"/>
            </w:pPr>
            <w:r>
              <w:t>-</w:t>
            </w:r>
          </w:p>
        </w:tc>
        <w:tc>
          <w:tcPr>
            <w:tcW w:w="1135"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1,4</w:t>
            </w:r>
          </w:p>
        </w:tc>
        <w:tc>
          <w:tcPr>
            <w:tcW w:w="1135" w:type="dxa"/>
            <w:tcBorders>
              <w:top w:val="nil"/>
              <w:bottom w:val="nil"/>
            </w:tcBorders>
          </w:tcPr>
          <w:p w:rsidR="00091023" w:rsidRDefault="00091023">
            <w:pPr>
              <w:pStyle w:val="ConsPlusNormal"/>
              <w:jc w:val="center"/>
            </w:pPr>
            <w:r>
              <w:t>72,1</w:t>
            </w:r>
          </w:p>
        </w:tc>
        <w:tc>
          <w:tcPr>
            <w:tcW w:w="1135" w:type="dxa"/>
            <w:tcBorders>
              <w:top w:val="nil"/>
              <w:bottom w:val="nil"/>
            </w:tcBorders>
          </w:tcPr>
          <w:p w:rsidR="00091023" w:rsidRDefault="00091023">
            <w:pPr>
              <w:pStyle w:val="ConsPlusNormal"/>
              <w:jc w:val="center"/>
            </w:pPr>
            <w:r>
              <w:t>69,3</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1,6</w:t>
            </w:r>
          </w:p>
        </w:tc>
        <w:tc>
          <w:tcPr>
            <w:tcW w:w="1135" w:type="dxa"/>
            <w:tcBorders>
              <w:top w:val="nil"/>
              <w:bottom w:val="nil"/>
            </w:tcBorders>
          </w:tcPr>
          <w:p w:rsidR="00091023" w:rsidRDefault="00091023">
            <w:pPr>
              <w:pStyle w:val="ConsPlusNormal"/>
              <w:jc w:val="center"/>
            </w:pPr>
            <w:r>
              <w:t>67,7</w:t>
            </w:r>
          </w:p>
        </w:tc>
        <w:tc>
          <w:tcPr>
            <w:tcW w:w="1135" w:type="dxa"/>
            <w:tcBorders>
              <w:top w:val="nil"/>
              <w:bottom w:val="nil"/>
            </w:tcBorders>
          </w:tcPr>
          <w:p w:rsidR="00091023" w:rsidRDefault="00091023">
            <w:pPr>
              <w:pStyle w:val="ConsPlusNormal"/>
              <w:jc w:val="center"/>
            </w:pPr>
            <w:r>
              <w:t>64,9</w:t>
            </w:r>
          </w:p>
        </w:tc>
        <w:tc>
          <w:tcPr>
            <w:tcW w:w="1135" w:type="dxa"/>
            <w:tcBorders>
              <w:top w:val="nil"/>
              <w:bottom w:val="nil"/>
            </w:tcBorders>
          </w:tcPr>
          <w:p w:rsidR="00091023" w:rsidRDefault="00091023">
            <w:pPr>
              <w:pStyle w:val="ConsPlusNormal"/>
              <w:jc w:val="center"/>
            </w:pPr>
            <w:r>
              <w:t>62,3</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1,8</w:t>
            </w:r>
          </w:p>
        </w:tc>
        <w:tc>
          <w:tcPr>
            <w:tcW w:w="1135" w:type="dxa"/>
            <w:tcBorders>
              <w:top w:val="nil"/>
              <w:bottom w:val="nil"/>
            </w:tcBorders>
          </w:tcPr>
          <w:p w:rsidR="00091023" w:rsidRDefault="00091023">
            <w:pPr>
              <w:pStyle w:val="ConsPlusNormal"/>
              <w:jc w:val="center"/>
            </w:pPr>
            <w:r>
              <w:t>63,7</w:t>
            </w:r>
          </w:p>
        </w:tc>
        <w:tc>
          <w:tcPr>
            <w:tcW w:w="1135" w:type="dxa"/>
            <w:tcBorders>
              <w:top w:val="nil"/>
              <w:bottom w:val="nil"/>
            </w:tcBorders>
          </w:tcPr>
          <w:p w:rsidR="00091023" w:rsidRDefault="00091023">
            <w:pPr>
              <w:pStyle w:val="ConsPlusNormal"/>
              <w:jc w:val="center"/>
            </w:pPr>
            <w:r>
              <w:t>60,9</w:t>
            </w:r>
          </w:p>
        </w:tc>
        <w:tc>
          <w:tcPr>
            <w:tcW w:w="1135" w:type="dxa"/>
            <w:tcBorders>
              <w:top w:val="nil"/>
              <w:bottom w:val="nil"/>
            </w:tcBorders>
          </w:tcPr>
          <w:p w:rsidR="00091023" w:rsidRDefault="00091023">
            <w:pPr>
              <w:pStyle w:val="ConsPlusNormal"/>
              <w:jc w:val="center"/>
            </w:pPr>
            <w:r>
              <w:t>58,4</w:t>
            </w:r>
          </w:p>
        </w:tc>
        <w:tc>
          <w:tcPr>
            <w:tcW w:w="1135" w:type="dxa"/>
            <w:tcBorders>
              <w:top w:val="nil"/>
              <w:bottom w:val="nil"/>
            </w:tcBorders>
          </w:tcPr>
          <w:p w:rsidR="00091023" w:rsidRDefault="00091023">
            <w:pPr>
              <w:pStyle w:val="ConsPlusNormal"/>
              <w:jc w:val="center"/>
            </w:pPr>
            <w:r>
              <w:t>56,1</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c>
          <w:tcPr>
            <w:tcW w:w="1135"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2,0</w:t>
            </w:r>
          </w:p>
        </w:tc>
        <w:tc>
          <w:tcPr>
            <w:tcW w:w="1135" w:type="dxa"/>
            <w:tcBorders>
              <w:top w:val="nil"/>
              <w:bottom w:val="single" w:sz="4" w:space="0" w:color="auto"/>
            </w:tcBorders>
          </w:tcPr>
          <w:p w:rsidR="00091023" w:rsidRDefault="00091023">
            <w:pPr>
              <w:pStyle w:val="ConsPlusNormal"/>
              <w:jc w:val="center"/>
            </w:pPr>
            <w:r>
              <w:t>60,0</w:t>
            </w:r>
          </w:p>
        </w:tc>
        <w:tc>
          <w:tcPr>
            <w:tcW w:w="1135" w:type="dxa"/>
            <w:tcBorders>
              <w:top w:val="nil"/>
              <w:bottom w:val="single" w:sz="4" w:space="0" w:color="auto"/>
            </w:tcBorders>
          </w:tcPr>
          <w:p w:rsidR="00091023" w:rsidRDefault="00091023">
            <w:pPr>
              <w:pStyle w:val="ConsPlusNormal"/>
              <w:jc w:val="center"/>
            </w:pPr>
            <w:r>
              <w:t>57,3</w:t>
            </w:r>
          </w:p>
        </w:tc>
        <w:tc>
          <w:tcPr>
            <w:tcW w:w="1135" w:type="dxa"/>
            <w:tcBorders>
              <w:top w:val="nil"/>
              <w:bottom w:val="single" w:sz="4" w:space="0" w:color="auto"/>
            </w:tcBorders>
          </w:tcPr>
          <w:p w:rsidR="00091023" w:rsidRDefault="00091023">
            <w:pPr>
              <w:pStyle w:val="ConsPlusNormal"/>
              <w:jc w:val="center"/>
            </w:pPr>
            <w:r>
              <w:t>54,9</w:t>
            </w:r>
          </w:p>
        </w:tc>
        <w:tc>
          <w:tcPr>
            <w:tcW w:w="1135" w:type="dxa"/>
            <w:tcBorders>
              <w:top w:val="nil"/>
              <w:bottom w:val="single" w:sz="4" w:space="0" w:color="auto"/>
            </w:tcBorders>
          </w:tcPr>
          <w:p w:rsidR="00091023" w:rsidRDefault="00091023">
            <w:pPr>
              <w:pStyle w:val="ConsPlusNormal"/>
              <w:jc w:val="center"/>
            </w:pPr>
            <w:r>
              <w:t>52,6</w:t>
            </w:r>
          </w:p>
        </w:tc>
        <w:tc>
          <w:tcPr>
            <w:tcW w:w="1135" w:type="dxa"/>
            <w:tcBorders>
              <w:top w:val="nil"/>
              <w:bottom w:val="single" w:sz="4" w:space="0" w:color="auto"/>
            </w:tcBorders>
          </w:tcPr>
          <w:p w:rsidR="00091023" w:rsidRDefault="00091023">
            <w:pPr>
              <w:pStyle w:val="ConsPlusNormal"/>
              <w:jc w:val="center"/>
            </w:pPr>
            <w:r>
              <w:t>50,4</w:t>
            </w:r>
          </w:p>
        </w:tc>
        <w:tc>
          <w:tcPr>
            <w:tcW w:w="1135" w:type="dxa"/>
            <w:tcBorders>
              <w:top w:val="nil"/>
              <w:bottom w:val="single" w:sz="4" w:space="0" w:color="auto"/>
            </w:tcBorders>
          </w:tcPr>
          <w:p w:rsidR="00091023" w:rsidRDefault="00091023">
            <w:pPr>
              <w:pStyle w:val="ConsPlusNormal"/>
              <w:jc w:val="center"/>
            </w:pPr>
            <w:r>
              <w:t>-</w:t>
            </w:r>
          </w:p>
        </w:tc>
        <w:tc>
          <w:tcPr>
            <w:tcW w:w="1135" w:type="dxa"/>
            <w:tcBorders>
              <w:top w:val="nil"/>
              <w:bottom w:val="single" w:sz="4" w:space="0" w:color="auto"/>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2,2</w:t>
            </w:r>
          </w:p>
        </w:tc>
        <w:tc>
          <w:tcPr>
            <w:tcW w:w="1135" w:type="dxa"/>
            <w:tcBorders>
              <w:top w:val="single" w:sz="4" w:space="0" w:color="auto"/>
              <w:bottom w:val="nil"/>
            </w:tcBorders>
          </w:tcPr>
          <w:p w:rsidR="00091023" w:rsidRDefault="00091023">
            <w:pPr>
              <w:pStyle w:val="ConsPlusNormal"/>
              <w:jc w:val="center"/>
            </w:pPr>
            <w:r>
              <w:t>56,6</w:t>
            </w:r>
          </w:p>
        </w:tc>
        <w:tc>
          <w:tcPr>
            <w:tcW w:w="1135" w:type="dxa"/>
            <w:tcBorders>
              <w:top w:val="single" w:sz="4" w:space="0" w:color="auto"/>
              <w:bottom w:val="nil"/>
            </w:tcBorders>
          </w:tcPr>
          <w:p w:rsidR="00091023" w:rsidRDefault="00091023">
            <w:pPr>
              <w:pStyle w:val="ConsPlusNormal"/>
              <w:jc w:val="center"/>
            </w:pPr>
            <w:r>
              <w:t>54,0</w:t>
            </w:r>
          </w:p>
        </w:tc>
        <w:tc>
          <w:tcPr>
            <w:tcW w:w="1135" w:type="dxa"/>
            <w:tcBorders>
              <w:top w:val="single" w:sz="4" w:space="0" w:color="auto"/>
              <w:bottom w:val="nil"/>
            </w:tcBorders>
          </w:tcPr>
          <w:p w:rsidR="00091023" w:rsidRDefault="00091023">
            <w:pPr>
              <w:pStyle w:val="ConsPlusNormal"/>
              <w:jc w:val="center"/>
            </w:pPr>
            <w:r>
              <w:t>51,6</w:t>
            </w:r>
          </w:p>
        </w:tc>
        <w:tc>
          <w:tcPr>
            <w:tcW w:w="1135" w:type="dxa"/>
            <w:tcBorders>
              <w:top w:val="single" w:sz="4" w:space="0" w:color="auto"/>
              <w:bottom w:val="nil"/>
            </w:tcBorders>
          </w:tcPr>
          <w:p w:rsidR="00091023" w:rsidRDefault="00091023">
            <w:pPr>
              <w:pStyle w:val="ConsPlusNormal"/>
              <w:jc w:val="center"/>
            </w:pPr>
            <w:r>
              <w:t>49,3</w:t>
            </w:r>
          </w:p>
        </w:tc>
        <w:tc>
          <w:tcPr>
            <w:tcW w:w="1135" w:type="dxa"/>
            <w:tcBorders>
              <w:top w:val="single" w:sz="4" w:space="0" w:color="auto"/>
              <w:bottom w:val="nil"/>
            </w:tcBorders>
          </w:tcPr>
          <w:p w:rsidR="00091023" w:rsidRDefault="00091023">
            <w:pPr>
              <w:pStyle w:val="ConsPlusNormal"/>
              <w:jc w:val="center"/>
            </w:pPr>
            <w:r>
              <w:t>47,2</w:t>
            </w:r>
          </w:p>
        </w:tc>
        <w:tc>
          <w:tcPr>
            <w:tcW w:w="1135" w:type="dxa"/>
            <w:tcBorders>
              <w:top w:val="single" w:sz="4" w:space="0" w:color="auto"/>
              <w:bottom w:val="nil"/>
            </w:tcBorders>
          </w:tcPr>
          <w:p w:rsidR="00091023" w:rsidRDefault="00091023">
            <w:pPr>
              <w:pStyle w:val="ConsPlusNormal"/>
              <w:jc w:val="center"/>
            </w:pPr>
            <w:r>
              <w:t>45,2</w:t>
            </w:r>
          </w:p>
        </w:tc>
        <w:tc>
          <w:tcPr>
            <w:tcW w:w="1135"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2,4</w:t>
            </w:r>
          </w:p>
        </w:tc>
        <w:tc>
          <w:tcPr>
            <w:tcW w:w="1135" w:type="dxa"/>
            <w:tcBorders>
              <w:top w:val="nil"/>
              <w:bottom w:val="nil"/>
            </w:tcBorders>
          </w:tcPr>
          <w:p w:rsidR="00091023" w:rsidRDefault="00091023">
            <w:pPr>
              <w:pStyle w:val="ConsPlusNormal"/>
              <w:jc w:val="center"/>
            </w:pPr>
            <w:r>
              <w:t>53,5</w:t>
            </w:r>
          </w:p>
        </w:tc>
        <w:tc>
          <w:tcPr>
            <w:tcW w:w="1135" w:type="dxa"/>
            <w:tcBorders>
              <w:top w:val="nil"/>
              <w:bottom w:val="nil"/>
            </w:tcBorders>
          </w:tcPr>
          <w:p w:rsidR="00091023" w:rsidRDefault="00091023">
            <w:pPr>
              <w:pStyle w:val="ConsPlusNormal"/>
              <w:jc w:val="center"/>
            </w:pPr>
            <w:r>
              <w:t>50,9</w:t>
            </w:r>
          </w:p>
        </w:tc>
        <w:tc>
          <w:tcPr>
            <w:tcW w:w="1135" w:type="dxa"/>
            <w:tcBorders>
              <w:top w:val="nil"/>
              <w:bottom w:val="nil"/>
            </w:tcBorders>
          </w:tcPr>
          <w:p w:rsidR="00091023" w:rsidRDefault="00091023">
            <w:pPr>
              <w:pStyle w:val="ConsPlusNormal"/>
              <w:jc w:val="center"/>
            </w:pPr>
            <w:r>
              <w:t>48,5</w:t>
            </w:r>
          </w:p>
        </w:tc>
        <w:tc>
          <w:tcPr>
            <w:tcW w:w="1135" w:type="dxa"/>
            <w:tcBorders>
              <w:top w:val="nil"/>
              <w:bottom w:val="nil"/>
            </w:tcBorders>
          </w:tcPr>
          <w:p w:rsidR="00091023" w:rsidRDefault="00091023">
            <w:pPr>
              <w:pStyle w:val="ConsPlusNormal"/>
              <w:jc w:val="center"/>
            </w:pPr>
            <w:r>
              <w:t>46,3</w:t>
            </w:r>
          </w:p>
        </w:tc>
        <w:tc>
          <w:tcPr>
            <w:tcW w:w="1135" w:type="dxa"/>
            <w:tcBorders>
              <w:top w:val="nil"/>
              <w:bottom w:val="nil"/>
            </w:tcBorders>
          </w:tcPr>
          <w:p w:rsidR="00091023" w:rsidRDefault="00091023">
            <w:pPr>
              <w:pStyle w:val="ConsPlusNormal"/>
              <w:jc w:val="center"/>
            </w:pPr>
            <w:r>
              <w:t>44,3</w:t>
            </w:r>
          </w:p>
        </w:tc>
        <w:tc>
          <w:tcPr>
            <w:tcW w:w="1135" w:type="dxa"/>
            <w:tcBorders>
              <w:top w:val="nil"/>
              <w:bottom w:val="nil"/>
            </w:tcBorders>
          </w:tcPr>
          <w:p w:rsidR="00091023" w:rsidRDefault="00091023">
            <w:pPr>
              <w:pStyle w:val="ConsPlusNormal"/>
              <w:jc w:val="center"/>
            </w:pPr>
            <w:r>
              <w:t>42,3</w:t>
            </w:r>
          </w:p>
        </w:tc>
        <w:tc>
          <w:tcPr>
            <w:tcW w:w="1135" w:type="dxa"/>
            <w:tcBorders>
              <w:top w:val="nil"/>
              <w:bottom w:val="nil"/>
            </w:tcBorders>
          </w:tcPr>
          <w:p w:rsidR="00091023" w:rsidRDefault="00091023">
            <w:pPr>
              <w:pStyle w:val="ConsPlusNormal"/>
              <w:jc w:val="center"/>
            </w:pPr>
            <w:r>
              <w:t>40,4</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2,6</w:t>
            </w:r>
          </w:p>
        </w:tc>
        <w:tc>
          <w:tcPr>
            <w:tcW w:w="1135" w:type="dxa"/>
            <w:tcBorders>
              <w:top w:val="nil"/>
              <w:bottom w:val="nil"/>
            </w:tcBorders>
          </w:tcPr>
          <w:p w:rsidR="00091023" w:rsidRDefault="00091023">
            <w:pPr>
              <w:pStyle w:val="ConsPlusNormal"/>
              <w:jc w:val="center"/>
            </w:pPr>
            <w:r>
              <w:t>50,6</w:t>
            </w:r>
          </w:p>
        </w:tc>
        <w:tc>
          <w:tcPr>
            <w:tcW w:w="1135" w:type="dxa"/>
            <w:tcBorders>
              <w:top w:val="nil"/>
              <w:bottom w:val="nil"/>
            </w:tcBorders>
          </w:tcPr>
          <w:p w:rsidR="00091023" w:rsidRDefault="00091023">
            <w:pPr>
              <w:pStyle w:val="ConsPlusNormal"/>
              <w:jc w:val="center"/>
            </w:pPr>
            <w:r>
              <w:t>48,1</w:t>
            </w:r>
          </w:p>
        </w:tc>
        <w:tc>
          <w:tcPr>
            <w:tcW w:w="1135" w:type="dxa"/>
            <w:tcBorders>
              <w:top w:val="nil"/>
              <w:bottom w:val="nil"/>
            </w:tcBorders>
          </w:tcPr>
          <w:p w:rsidR="00091023" w:rsidRDefault="00091023">
            <w:pPr>
              <w:pStyle w:val="ConsPlusNormal"/>
              <w:jc w:val="center"/>
            </w:pPr>
            <w:r>
              <w:t>45,7</w:t>
            </w:r>
          </w:p>
        </w:tc>
        <w:tc>
          <w:tcPr>
            <w:tcW w:w="1135" w:type="dxa"/>
            <w:tcBorders>
              <w:top w:val="nil"/>
              <w:bottom w:val="nil"/>
            </w:tcBorders>
          </w:tcPr>
          <w:p w:rsidR="00091023" w:rsidRDefault="00091023">
            <w:pPr>
              <w:pStyle w:val="ConsPlusNormal"/>
              <w:jc w:val="center"/>
            </w:pPr>
            <w:r>
              <w:t>43,5</w:t>
            </w:r>
          </w:p>
        </w:tc>
        <w:tc>
          <w:tcPr>
            <w:tcW w:w="1135" w:type="dxa"/>
            <w:tcBorders>
              <w:top w:val="nil"/>
              <w:bottom w:val="nil"/>
            </w:tcBorders>
          </w:tcPr>
          <w:p w:rsidR="00091023" w:rsidRDefault="00091023">
            <w:pPr>
              <w:pStyle w:val="ConsPlusNormal"/>
              <w:jc w:val="center"/>
            </w:pPr>
            <w:r>
              <w:t>41,5</w:t>
            </w:r>
          </w:p>
        </w:tc>
        <w:tc>
          <w:tcPr>
            <w:tcW w:w="1135" w:type="dxa"/>
            <w:tcBorders>
              <w:top w:val="nil"/>
              <w:bottom w:val="nil"/>
            </w:tcBorders>
          </w:tcPr>
          <w:p w:rsidR="00091023" w:rsidRDefault="00091023">
            <w:pPr>
              <w:pStyle w:val="ConsPlusNormal"/>
              <w:jc w:val="center"/>
            </w:pPr>
            <w:r>
              <w:t>39,6</w:t>
            </w:r>
          </w:p>
        </w:tc>
        <w:tc>
          <w:tcPr>
            <w:tcW w:w="1135" w:type="dxa"/>
            <w:tcBorders>
              <w:top w:val="nil"/>
              <w:bottom w:val="nil"/>
            </w:tcBorders>
          </w:tcPr>
          <w:p w:rsidR="00091023" w:rsidRDefault="00091023">
            <w:pPr>
              <w:pStyle w:val="ConsPlusNormal"/>
              <w:jc w:val="center"/>
            </w:pPr>
            <w:r>
              <w:t>37,8</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2,8</w:t>
            </w:r>
          </w:p>
        </w:tc>
        <w:tc>
          <w:tcPr>
            <w:tcW w:w="1135" w:type="dxa"/>
            <w:tcBorders>
              <w:top w:val="nil"/>
              <w:bottom w:val="nil"/>
            </w:tcBorders>
          </w:tcPr>
          <w:p w:rsidR="00091023" w:rsidRDefault="00091023">
            <w:pPr>
              <w:pStyle w:val="ConsPlusNormal"/>
              <w:jc w:val="center"/>
            </w:pPr>
            <w:r>
              <w:t>47,9</w:t>
            </w:r>
          </w:p>
        </w:tc>
        <w:tc>
          <w:tcPr>
            <w:tcW w:w="1135" w:type="dxa"/>
            <w:tcBorders>
              <w:top w:val="nil"/>
              <w:bottom w:val="nil"/>
            </w:tcBorders>
          </w:tcPr>
          <w:p w:rsidR="00091023" w:rsidRDefault="00091023">
            <w:pPr>
              <w:pStyle w:val="ConsPlusNormal"/>
              <w:jc w:val="center"/>
            </w:pPr>
            <w:r>
              <w:t>45,4</w:t>
            </w:r>
          </w:p>
        </w:tc>
        <w:tc>
          <w:tcPr>
            <w:tcW w:w="1135" w:type="dxa"/>
            <w:tcBorders>
              <w:top w:val="nil"/>
              <w:bottom w:val="nil"/>
            </w:tcBorders>
          </w:tcPr>
          <w:p w:rsidR="00091023" w:rsidRDefault="00091023">
            <w:pPr>
              <w:pStyle w:val="ConsPlusNormal"/>
              <w:jc w:val="center"/>
            </w:pPr>
            <w:r>
              <w:t>43,2</w:t>
            </w:r>
          </w:p>
        </w:tc>
        <w:tc>
          <w:tcPr>
            <w:tcW w:w="1135" w:type="dxa"/>
            <w:tcBorders>
              <w:top w:val="nil"/>
              <w:bottom w:val="nil"/>
            </w:tcBorders>
          </w:tcPr>
          <w:p w:rsidR="00091023" w:rsidRDefault="00091023">
            <w:pPr>
              <w:pStyle w:val="ConsPlusNormal"/>
              <w:jc w:val="center"/>
            </w:pPr>
            <w:r>
              <w:t>41,0</w:t>
            </w:r>
          </w:p>
        </w:tc>
        <w:tc>
          <w:tcPr>
            <w:tcW w:w="1135" w:type="dxa"/>
            <w:tcBorders>
              <w:top w:val="nil"/>
              <w:bottom w:val="nil"/>
            </w:tcBorders>
          </w:tcPr>
          <w:p w:rsidR="00091023" w:rsidRDefault="00091023">
            <w:pPr>
              <w:pStyle w:val="ConsPlusNormal"/>
              <w:jc w:val="center"/>
            </w:pPr>
            <w:r>
              <w:t>39,0</w:t>
            </w:r>
          </w:p>
        </w:tc>
        <w:tc>
          <w:tcPr>
            <w:tcW w:w="1135" w:type="dxa"/>
            <w:tcBorders>
              <w:top w:val="nil"/>
              <w:bottom w:val="nil"/>
            </w:tcBorders>
          </w:tcPr>
          <w:p w:rsidR="00091023" w:rsidRDefault="00091023">
            <w:pPr>
              <w:pStyle w:val="ConsPlusNormal"/>
              <w:jc w:val="center"/>
            </w:pPr>
            <w:r>
              <w:t>37,1</w:t>
            </w:r>
          </w:p>
        </w:tc>
        <w:tc>
          <w:tcPr>
            <w:tcW w:w="1135" w:type="dxa"/>
            <w:tcBorders>
              <w:top w:val="nil"/>
              <w:bottom w:val="nil"/>
            </w:tcBorders>
          </w:tcPr>
          <w:p w:rsidR="00091023" w:rsidRDefault="00091023">
            <w:pPr>
              <w:pStyle w:val="ConsPlusNormal"/>
              <w:jc w:val="center"/>
            </w:pPr>
            <w:r>
              <w:t>35,4</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3,0</w:t>
            </w:r>
          </w:p>
        </w:tc>
        <w:tc>
          <w:tcPr>
            <w:tcW w:w="1135" w:type="dxa"/>
            <w:tcBorders>
              <w:top w:val="nil"/>
              <w:bottom w:val="single" w:sz="4" w:space="0" w:color="auto"/>
            </w:tcBorders>
          </w:tcPr>
          <w:p w:rsidR="00091023" w:rsidRDefault="00091023">
            <w:pPr>
              <w:pStyle w:val="ConsPlusNormal"/>
              <w:jc w:val="center"/>
            </w:pPr>
            <w:r>
              <w:t>45,4</w:t>
            </w:r>
          </w:p>
        </w:tc>
        <w:tc>
          <w:tcPr>
            <w:tcW w:w="1135" w:type="dxa"/>
            <w:tcBorders>
              <w:top w:val="nil"/>
              <w:bottom w:val="single" w:sz="4" w:space="0" w:color="auto"/>
            </w:tcBorders>
          </w:tcPr>
          <w:p w:rsidR="00091023" w:rsidRDefault="00091023">
            <w:pPr>
              <w:pStyle w:val="ConsPlusNormal"/>
              <w:jc w:val="center"/>
            </w:pPr>
            <w:r>
              <w:t>43,0</w:t>
            </w:r>
          </w:p>
        </w:tc>
        <w:tc>
          <w:tcPr>
            <w:tcW w:w="1135" w:type="dxa"/>
            <w:tcBorders>
              <w:top w:val="nil"/>
              <w:bottom w:val="single" w:sz="4" w:space="0" w:color="auto"/>
            </w:tcBorders>
          </w:tcPr>
          <w:p w:rsidR="00091023" w:rsidRDefault="00091023">
            <w:pPr>
              <w:pStyle w:val="ConsPlusNormal"/>
              <w:jc w:val="center"/>
            </w:pPr>
            <w:r>
              <w:t>40,8</w:t>
            </w:r>
          </w:p>
        </w:tc>
        <w:tc>
          <w:tcPr>
            <w:tcW w:w="1135" w:type="dxa"/>
            <w:tcBorders>
              <w:top w:val="nil"/>
              <w:bottom w:val="single" w:sz="4" w:space="0" w:color="auto"/>
            </w:tcBorders>
          </w:tcPr>
          <w:p w:rsidR="00091023" w:rsidRDefault="00091023">
            <w:pPr>
              <w:pStyle w:val="ConsPlusNormal"/>
              <w:jc w:val="center"/>
            </w:pPr>
            <w:r>
              <w:t>38,7</w:t>
            </w:r>
          </w:p>
        </w:tc>
        <w:tc>
          <w:tcPr>
            <w:tcW w:w="1135" w:type="dxa"/>
            <w:tcBorders>
              <w:top w:val="nil"/>
              <w:bottom w:val="single" w:sz="4" w:space="0" w:color="auto"/>
            </w:tcBorders>
          </w:tcPr>
          <w:p w:rsidR="00091023" w:rsidRDefault="00091023">
            <w:pPr>
              <w:pStyle w:val="ConsPlusNormal"/>
              <w:jc w:val="center"/>
            </w:pPr>
            <w:r>
              <w:t>36,7</w:t>
            </w:r>
          </w:p>
        </w:tc>
        <w:tc>
          <w:tcPr>
            <w:tcW w:w="1135" w:type="dxa"/>
            <w:tcBorders>
              <w:top w:val="nil"/>
              <w:bottom w:val="single" w:sz="4" w:space="0" w:color="auto"/>
            </w:tcBorders>
          </w:tcPr>
          <w:p w:rsidR="00091023" w:rsidRDefault="00091023">
            <w:pPr>
              <w:pStyle w:val="ConsPlusNormal"/>
              <w:jc w:val="center"/>
            </w:pPr>
            <w:r>
              <w:t>34,9</w:t>
            </w:r>
          </w:p>
        </w:tc>
        <w:tc>
          <w:tcPr>
            <w:tcW w:w="1135" w:type="dxa"/>
            <w:tcBorders>
              <w:top w:val="nil"/>
              <w:bottom w:val="single" w:sz="4" w:space="0" w:color="auto"/>
            </w:tcBorders>
          </w:tcPr>
          <w:p w:rsidR="00091023" w:rsidRDefault="00091023">
            <w:pPr>
              <w:pStyle w:val="ConsPlusNormal"/>
              <w:jc w:val="center"/>
            </w:pPr>
            <w:r>
              <w:t>33,2</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3,2</w:t>
            </w:r>
          </w:p>
        </w:tc>
        <w:tc>
          <w:tcPr>
            <w:tcW w:w="1135" w:type="dxa"/>
            <w:tcBorders>
              <w:top w:val="single" w:sz="4" w:space="0" w:color="auto"/>
              <w:bottom w:val="nil"/>
            </w:tcBorders>
          </w:tcPr>
          <w:p w:rsidR="00091023" w:rsidRDefault="00091023">
            <w:pPr>
              <w:pStyle w:val="ConsPlusNormal"/>
              <w:jc w:val="center"/>
            </w:pPr>
            <w:r>
              <w:t>43,2</w:t>
            </w:r>
          </w:p>
        </w:tc>
        <w:tc>
          <w:tcPr>
            <w:tcW w:w="1135" w:type="dxa"/>
            <w:tcBorders>
              <w:top w:val="single" w:sz="4" w:space="0" w:color="auto"/>
              <w:bottom w:val="nil"/>
            </w:tcBorders>
          </w:tcPr>
          <w:p w:rsidR="00091023" w:rsidRDefault="00091023">
            <w:pPr>
              <w:pStyle w:val="ConsPlusNormal"/>
              <w:jc w:val="center"/>
            </w:pPr>
            <w:r>
              <w:t>40,8</w:t>
            </w:r>
          </w:p>
        </w:tc>
        <w:tc>
          <w:tcPr>
            <w:tcW w:w="1135" w:type="dxa"/>
            <w:tcBorders>
              <w:top w:val="single" w:sz="4" w:space="0" w:color="auto"/>
              <w:bottom w:val="nil"/>
            </w:tcBorders>
          </w:tcPr>
          <w:p w:rsidR="00091023" w:rsidRDefault="00091023">
            <w:pPr>
              <w:pStyle w:val="ConsPlusNormal"/>
              <w:jc w:val="center"/>
            </w:pPr>
            <w:r>
              <w:t>38,6</w:t>
            </w:r>
          </w:p>
        </w:tc>
        <w:tc>
          <w:tcPr>
            <w:tcW w:w="1135" w:type="dxa"/>
            <w:tcBorders>
              <w:top w:val="single" w:sz="4" w:space="0" w:color="auto"/>
              <w:bottom w:val="nil"/>
            </w:tcBorders>
          </w:tcPr>
          <w:p w:rsidR="00091023" w:rsidRDefault="00091023">
            <w:pPr>
              <w:pStyle w:val="ConsPlusNormal"/>
              <w:jc w:val="center"/>
            </w:pPr>
            <w:r>
              <w:t>36,6</w:t>
            </w:r>
          </w:p>
        </w:tc>
        <w:tc>
          <w:tcPr>
            <w:tcW w:w="1135" w:type="dxa"/>
            <w:tcBorders>
              <w:top w:val="single" w:sz="4" w:space="0" w:color="auto"/>
              <w:bottom w:val="nil"/>
            </w:tcBorders>
          </w:tcPr>
          <w:p w:rsidR="00091023" w:rsidRDefault="00091023">
            <w:pPr>
              <w:pStyle w:val="ConsPlusNormal"/>
              <w:jc w:val="center"/>
            </w:pPr>
            <w:r>
              <w:t>34,7</w:t>
            </w:r>
          </w:p>
        </w:tc>
        <w:tc>
          <w:tcPr>
            <w:tcW w:w="1135" w:type="dxa"/>
            <w:tcBorders>
              <w:top w:val="single" w:sz="4" w:space="0" w:color="auto"/>
              <w:bottom w:val="nil"/>
            </w:tcBorders>
          </w:tcPr>
          <w:p w:rsidR="00091023" w:rsidRDefault="00091023">
            <w:pPr>
              <w:pStyle w:val="ConsPlusNormal"/>
              <w:jc w:val="center"/>
            </w:pPr>
            <w:r>
              <w:t>32,9</w:t>
            </w:r>
          </w:p>
        </w:tc>
        <w:tc>
          <w:tcPr>
            <w:tcW w:w="1135" w:type="dxa"/>
            <w:tcBorders>
              <w:top w:val="single" w:sz="4" w:space="0" w:color="auto"/>
              <w:bottom w:val="nil"/>
            </w:tcBorders>
          </w:tcPr>
          <w:p w:rsidR="00091023" w:rsidRDefault="00091023">
            <w:pPr>
              <w:pStyle w:val="ConsPlusNormal"/>
              <w:jc w:val="center"/>
            </w:pPr>
            <w:r>
              <w:t>31,2</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3,4</w:t>
            </w:r>
          </w:p>
        </w:tc>
        <w:tc>
          <w:tcPr>
            <w:tcW w:w="1135" w:type="dxa"/>
            <w:tcBorders>
              <w:top w:val="nil"/>
              <w:bottom w:val="nil"/>
            </w:tcBorders>
          </w:tcPr>
          <w:p w:rsidR="00091023" w:rsidRDefault="00091023">
            <w:pPr>
              <w:pStyle w:val="ConsPlusNormal"/>
              <w:jc w:val="center"/>
            </w:pPr>
            <w:r>
              <w:t>41,1</w:t>
            </w:r>
          </w:p>
        </w:tc>
        <w:tc>
          <w:tcPr>
            <w:tcW w:w="1135" w:type="dxa"/>
            <w:tcBorders>
              <w:top w:val="nil"/>
              <w:bottom w:val="nil"/>
            </w:tcBorders>
          </w:tcPr>
          <w:p w:rsidR="00091023" w:rsidRDefault="00091023">
            <w:pPr>
              <w:pStyle w:val="ConsPlusNormal"/>
              <w:jc w:val="center"/>
            </w:pPr>
            <w:r>
              <w:t>38,8</w:t>
            </w:r>
          </w:p>
        </w:tc>
        <w:tc>
          <w:tcPr>
            <w:tcW w:w="1135" w:type="dxa"/>
            <w:tcBorders>
              <w:top w:val="nil"/>
              <w:bottom w:val="nil"/>
            </w:tcBorders>
          </w:tcPr>
          <w:p w:rsidR="00091023" w:rsidRDefault="00091023">
            <w:pPr>
              <w:pStyle w:val="ConsPlusNormal"/>
              <w:jc w:val="center"/>
            </w:pPr>
            <w:r>
              <w:t>36,6</w:t>
            </w:r>
          </w:p>
        </w:tc>
        <w:tc>
          <w:tcPr>
            <w:tcW w:w="1135" w:type="dxa"/>
            <w:tcBorders>
              <w:top w:val="nil"/>
              <w:bottom w:val="nil"/>
            </w:tcBorders>
          </w:tcPr>
          <w:p w:rsidR="00091023" w:rsidRDefault="00091023">
            <w:pPr>
              <w:pStyle w:val="ConsPlusNormal"/>
              <w:jc w:val="center"/>
            </w:pPr>
            <w:r>
              <w:t>34,6</w:t>
            </w:r>
          </w:p>
        </w:tc>
        <w:tc>
          <w:tcPr>
            <w:tcW w:w="1135" w:type="dxa"/>
            <w:tcBorders>
              <w:top w:val="nil"/>
              <w:bottom w:val="nil"/>
            </w:tcBorders>
          </w:tcPr>
          <w:p w:rsidR="00091023" w:rsidRDefault="00091023">
            <w:pPr>
              <w:pStyle w:val="ConsPlusNormal"/>
              <w:jc w:val="center"/>
            </w:pPr>
            <w:r>
              <w:t>32,8</w:t>
            </w:r>
          </w:p>
        </w:tc>
        <w:tc>
          <w:tcPr>
            <w:tcW w:w="1135" w:type="dxa"/>
            <w:tcBorders>
              <w:top w:val="nil"/>
              <w:bottom w:val="nil"/>
            </w:tcBorders>
          </w:tcPr>
          <w:p w:rsidR="00091023" w:rsidRDefault="00091023">
            <w:pPr>
              <w:pStyle w:val="ConsPlusNormal"/>
              <w:jc w:val="center"/>
            </w:pPr>
            <w:r>
              <w:t>31,0</w:t>
            </w:r>
          </w:p>
        </w:tc>
        <w:tc>
          <w:tcPr>
            <w:tcW w:w="1135" w:type="dxa"/>
            <w:tcBorders>
              <w:top w:val="nil"/>
              <w:bottom w:val="nil"/>
            </w:tcBorders>
          </w:tcPr>
          <w:p w:rsidR="00091023" w:rsidRDefault="00091023">
            <w:pPr>
              <w:pStyle w:val="ConsPlusNormal"/>
              <w:jc w:val="center"/>
            </w:pPr>
            <w:r>
              <w:t>29,4</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3,6</w:t>
            </w:r>
          </w:p>
        </w:tc>
        <w:tc>
          <w:tcPr>
            <w:tcW w:w="1135" w:type="dxa"/>
            <w:tcBorders>
              <w:top w:val="nil"/>
              <w:bottom w:val="nil"/>
            </w:tcBorders>
          </w:tcPr>
          <w:p w:rsidR="00091023" w:rsidRDefault="00091023">
            <w:pPr>
              <w:pStyle w:val="ConsPlusNormal"/>
              <w:jc w:val="center"/>
            </w:pPr>
            <w:r>
              <w:t>39,1</w:t>
            </w:r>
          </w:p>
        </w:tc>
        <w:tc>
          <w:tcPr>
            <w:tcW w:w="1135" w:type="dxa"/>
            <w:tcBorders>
              <w:top w:val="nil"/>
              <w:bottom w:val="nil"/>
            </w:tcBorders>
          </w:tcPr>
          <w:p w:rsidR="00091023" w:rsidRDefault="00091023">
            <w:pPr>
              <w:pStyle w:val="ConsPlusNormal"/>
              <w:jc w:val="center"/>
            </w:pPr>
            <w:r>
              <w:t>36,9</w:t>
            </w:r>
          </w:p>
        </w:tc>
        <w:tc>
          <w:tcPr>
            <w:tcW w:w="1135" w:type="dxa"/>
            <w:tcBorders>
              <w:top w:val="nil"/>
              <w:bottom w:val="nil"/>
            </w:tcBorders>
          </w:tcPr>
          <w:p w:rsidR="00091023" w:rsidRDefault="00091023">
            <w:pPr>
              <w:pStyle w:val="ConsPlusNormal"/>
              <w:jc w:val="center"/>
            </w:pPr>
            <w:r>
              <w:t>34,8</w:t>
            </w:r>
          </w:p>
        </w:tc>
        <w:tc>
          <w:tcPr>
            <w:tcW w:w="1135" w:type="dxa"/>
            <w:tcBorders>
              <w:top w:val="nil"/>
              <w:bottom w:val="nil"/>
            </w:tcBorders>
          </w:tcPr>
          <w:p w:rsidR="00091023" w:rsidRDefault="00091023">
            <w:pPr>
              <w:pStyle w:val="ConsPlusNormal"/>
              <w:jc w:val="center"/>
            </w:pPr>
            <w:r>
              <w:t>32,8</w:t>
            </w:r>
          </w:p>
        </w:tc>
        <w:tc>
          <w:tcPr>
            <w:tcW w:w="1135" w:type="dxa"/>
            <w:tcBorders>
              <w:top w:val="nil"/>
              <w:bottom w:val="nil"/>
            </w:tcBorders>
          </w:tcPr>
          <w:p w:rsidR="00091023" w:rsidRDefault="00091023">
            <w:pPr>
              <w:pStyle w:val="ConsPlusNormal"/>
              <w:jc w:val="center"/>
            </w:pPr>
            <w:r>
              <w:t>31,0</w:t>
            </w:r>
          </w:p>
        </w:tc>
        <w:tc>
          <w:tcPr>
            <w:tcW w:w="1135" w:type="dxa"/>
            <w:tcBorders>
              <w:top w:val="nil"/>
              <w:bottom w:val="nil"/>
            </w:tcBorders>
          </w:tcPr>
          <w:p w:rsidR="00091023" w:rsidRDefault="00091023">
            <w:pPr>
              <w:pStyle w:val="ConsPlusNormal"/>
              <w:jc w:val="center"/>
            </w:pPr>
            <w:r>
              <w:t>29,2</w:t>
            </w:r>
          </w:p>
        </w:tc>
        <w:tc>
          <w:tcPr>
            <w:tcW w:w="1135" w:type="dxa"/>
            <w:tcBorders>
              <w:top w:val="nil"/>
              <w:bottom w:val="nil"/>
            </w:tcBorders>
          </w:tcPr>
          <w:p w:rsidR="00091023" w:rsidRDefault="00091023">
            <w:pPr>
              <w:pStyle w:val="ConsPlusNormal"/>
              <w:jc w:val="center"/>
            </w:pPr>
            <w:r>
              <w:t>27,6</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3,8</w:t>
            </w:r>
          </w:p>
        </w:tc>
        <w:tc>
          <w:tcPr>
            <w:tcW w:w="1135" w:type="dxa"/>
            <w:tcBorders>
              <w:top w:val="nil"/>
              <w:bottom w:val="nil"/>
            </w:tcBorders>
          </w:tcPr>
          <w:p w:rsidR="00091023" w:rsidRDefault="00091023">
            <w:pPr>
              <w:pStyle w:val="ConsPlusNormal"/>
              <w:jc w:val="center"/>
            </w:pPr>
            <w:r>
              <w:t>37,3</w:t>
            </w:r>
          </w:p>
        </w:tc>
        <w:tc>
          <w:tcPr>
            <w:tcW w:w="1135" w:type="dxa"/>
            <w:tcBorders>
              <w:top w:val="nil"/>
              <w:bottom w:val="nil"/>
            </w:tcBorders>
          </w:tcPr>
          <w:p w:rsidR="00091023" w:rsidRDefault="00091023">
            <w:pPr>
              <w:pStyle w:val="ConsPlusNormal"/>
              <w:jc w:val="center"/>
            </w:pPr>
            <w:r>
              <w:t>35,1</w:t>
            </w:r>
          </w:p>
        </w:tc>
        <w:tc>
          <w:tcPr>
            <w:tcW w:w="1135" w:type="dxa"/>
            <w:tcBorders>
              <w:top w:val="nil"/>
              <w:bottom w:val="nil"/>
            </w:tcBorders>
          </w:tcPr>
          <w:p w:rsidR="00091023" w:rsidRDefault="00091023">
            <w:pPr>
              <w:pStyle w:val="ConsPlusNormal"/>
              <w:jc w:val="center"/>
            </w:pPr>
            <w:r>
              <w:t>33,1</w:t>
            </w:r>
          </w:p>
        </w:tc>
        <w:tc>
          <w:tcPr>
            <w:tcW w:w="1135" w:type="dxa"/>
            <w:tcBorders>
              <w:top w:val="nil"/>
              <w:bottom w:val="nil"/>
            </w:tcBorders>
          </w:tcPr>
          <w:p w:rsidR="00091023" w:rsidRDefault="00091023">
            <w:pPr>
              <w:pStyle w:val="ConsPlusNormal"/>
              <w:jc w:val="center"/>
            </w:pPr>
            <w:r>
              <w:t>31,2</w:t>
            </w:r>
          </w:p>
        </w:tc>
        <w:tc>
          <w:tcPr>
            <w:tcW w:w="1135" w:type="dxa"/>
            <w:tcBorders>
              <w:top w:val="nil"/>
              <w:bottom w:val="nil"/>
            </w:tcBorders>
          </w:tcPr>
          <w:p w:rsidR="00091023" w:rsidRDefault="00091023">
            <w:pPr>
              <w:pStyle w:val="ConsPlusNormal"/>
              <w:jc w:val="center"/>
            </w:pPr>
            <w:r>
              <w:t>29,4</w:t>
            </w:r>
          </w:p>
        </w:tc>
        <w:tc>
          <w:tcPr>
            <w:tcW w:w="1135" w:type="dxa"/>
            <w:tcBorders>
              <w:top w:val="nil"/>
              <w:bottom w:val="nil"/>
            </w:tcBorders>
          </w:tcPr>
          <w:p w:rsidR="00091023" w:rsidRDefault="00091023">
            <w:pPr>
              <w:pStyle w:val="ConsPlusNormal"/>
              <w:jc w:val="center"/>
            </w:pPr>
            <w:r>
              <w:t>27,6</w:t>
            </w:r>
          </w:p>
        </w:tc>
        <w:tc>
          <w:tcPr>
            <w:tcW w:w="1135" w:type="dxa"/>
            <w:tcBorders>
              <w:top w:val="nil"/>
              <w:bottom w:val="nil"/>
            </w:tcBorders>
          </w:tcPr>
          <w:p w:rsidR="00091023" w:rsidRDefault="00091023">
            <w:pPr>
              <w:pStyle w:val="ConsPlusNormal"/>
              <w:jc w:val="center"/>
            </w:pPr>
            <w:r>
              <w:t>26,0</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4,0</w:t>
            </w:r>
          </w:p>
        </w:tc>
        <w:tc>
          <w:tcPr>
            <w:tcW w:w="1135" w:type="dxa"/>
            <w:tcBorders>
              <w:top w:val="nil"/>
              <w:bottom w:val="single" w:sz="4" w:space="0" w:color="auto"/>
            </w:tcBorders>
          </w:tcPr>
          <w:p w:rsidR="00091023" w:rsidRDefault="00091023">
            <w:pPr>
              <w:pStyle w:val="ConsPlusNormal"/>
              <w:jc w:val="center"/>
            </w:pPr>
            <w:r>
              <w:t>35,7</w:t>
            </w:r>
          </w:p>
        </w:tc>
        <w:tc>
          <w:tcPr>
            <w:tcW w:w="1135" w:type="dxa"/>
            <w:tcBorders>
              <w:top w:val="nil"/>
              <w:bottom w:val="single" w:sz="4" w:space="0" w:color="auto"/>
            </w:tcBorders>
          </w:tcPr>
          <w:p w:rsidR="00091023" w:rsidRDefault="00091023">
            <w:pPr>
              <w:pStyle w:val="ConsPlusNormal"/>
              <w:jc w:val="center"/>
            </w:pPr>
            <w:r>
              <w:t>33,5</w:t>
            </w:r>
          </w:p>
        </w:tc>
        <w:tc>
          <w:tcPr>
            <w:tcW w:w="1135" w:type="dxa"/>
            <w:tcBorders>
              <w:top w:val="nil"/>
              <w:bottom w:val="single" w:sz="4" w:space="0" w:color="auto"/>
            </w:tcBorders>
          </w:tcPr>
          <w:p w:rsidR="00091023" w:rsidRDefault="00091023">
            <w:pPr>
              <w:pStyle w:val="ConsPlusNormal"/>
              <w:jc w:val="center"/>
            </w:pPr>
            <w:r>
              <w:t>31,5</w:t>
            </w:r>
          </w:p>
        </w:tc>
        <w:tc>
          <w:tcPr>
            <w:tcW w:w="1135" w:type="dxa"/>
            <w:tcBorders>
              <w:top w:val="nil"/>
              <w:bottom w:val="single" w:sz="4" w:space="0" w:color="auto"/>
            </w:tcBorders>
          </w:tcPr>
          <w:p w:rsidR="00091023" w:rsidRDefault="00091023">
            <w:pPr>
              <w:pStyle w:val="ConsPlusNormal"/>
              <w:jc w:val="center"/>
            </w:pPr>
            <w:r>
              <w:t>29,7</w:t>
            </w:r>
          </w:p>
        </w:tc>
        <w:tc>
          <w:tcPr>
            <w:tcW w:w="1135" w:type="dxa"/>
            <w:tcBorders>
              <w:top w:val="nil"/>
              <w:bottom w:val="single" w:sz="4" w:space="0" w:color="auto"/>
            </w:tcBorders>
          </w:tcPr>
          <w:p w:rsidR="00091023" w:rsidRDefault="00091023">
            <w:pPr>
              <w:pStyle w:val="ConsPlusNormal"/>
              <w:jc w:val="center"/>
            </w:pPr>
            <w:r>
              <w:t>27,9</w:t>
            </w:r>
          </w:p>
        </w:tc>
        <w:tc>
          <w:tcPr>
            <w:tcW w:w="1135" w:type="dxa"/>
            <w:tcBorders>
              <w:top w:val="nil"/>
              <w:bottom w:val="single" w:sz="4" w:space="0" w:color="auto"/>
            </w:tcBorders>
          </w:tcPr>
          <w:p w:rsidR="00091023" w:rsidRDefault="00091023">
            <w:pPr>
              <w:pStyle w:val="ConsPlusNormal"/>
              <w:jc w:val="center"/>
            </w:pPr>
            <w:r>
              <w:t>26,1</w:t>
            </w:r>
          </w:p>
        </w:tc>
        <w:tc>
          <w:tcPr>
            <w:tcW w:w="1135" w:type="dxa"/>
            <w:tcBorders>
              <w:top w:val="nil"/>
              <w:bottom w:val="single" w:sz="4" w:space="0" w:color="auto"/>
            </w:tcBorders>
          </w:tcPr>
          <w:p w:rsidR="00091023" w:rsidRDefault="00091023">
            <w:pPr>
              <w:pStyle w:val="ConsPlusNormal"/>
              <w:jc w:val="center"/>
            </w:pPr>
            <w:r>
              <w:t>24,5</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4,2</w:t>
            </w:r>
          </w:p>
        </w:tc>
        <w:tc>
          <w:tcPr>
            <w:tcW w:w="1135" w:type="dxa"/>
            <w:tcBorders>
              <w:top w:val="single" w:sz="4" w:space="0" w:color="auto"/>
              <w:bottom w:val="nil"/>
            </w:tcBorders>
          </w:tcPr>
          <w:p w:rsidR="00091023" w:rsidRDefault="00091023">
            <w:pPr>
              <w:pStyle w:val="ConsPlusNormal"/>
              <w:jc w:val="center"/>
            </w:pPr>
            <w:r>
              <w:t>34,2</w:t>
            </w:r>
          </w:p>
        </w:tc>
        <w:tc>
          <w:tcPr>
            <w:tcW w:w="1135" w:type="dxa"/>
            <w:tcBorders>
              <w:top w:val="single" w:sz="4" w:space="0" w:color="auto"/>
              <w:bottom w:val="nil"/>
            </w:tcBorders>
          </w:tcPr>
          <w:p w:rsidR="00091023" w:rsidRDefault="00091023">
            <w:pPr>
              <w:pStyle w:val="ConsPlusNormal"/>
              <w:jc w:val="center"/>
            </w:pPr>
            <w:r>
              <w:t>32,1</w:t>
            </w:r>
          </w:p>
        </w:tc>
        <w:tc>
          <w:tcPr>
            <w:tcW w:w="1135" w:type="dxa"/>
            <w:tcBorders>
              <w:top w:val="single" w:sz="4" w:space="0" w:color="auto"/>
              <w:bottom w:val="nil"/>
            </w:tcBorders>
          </w:tcPr>
          <w:p w:rsidR="00091023" w:rsidRDefault="00091023">
            <w:pPr>
              <w:pStyle w:val="ConsPlusNormal"/>
              <w:jc w:val="center"/>
            </w:pPr>
            <w:r>
              <w:t>30,1</w:t>
            </w:r>
          </w:p>
        </w:tc>
        <w:tc>
          <w:tcPr>
            <w:tcW w:w="1135" w:type="dxa"/>
            <w:tcBorders>
              <w:top w:val="single" w:sz="4" w:space="0" w:color="auto"/>
              <w:bottom w:val="nil"/>
            </w:tcBorders>
          </w:tcPr>
          <w:p w:rsidR="00091023" w:rsidRDefault="00091023">
            <w:pPr>
              <w:pStyle w:val="ConsPlusNormal"/>
              <w:jc w:val="center"/>
            </w:pPr>
            <w:r>
              <w:t>28,3</w:t>
            </w:r>
          </w:p>
        </w:tc>
        <w:tc>
          <w:tcPr>
            <w:tcW w:w="1135" w:type="dxa"/>
            <w:tcBorders>
              <w:top w:val="single" w:sz="4" w:space="0" w:color="auto"/>
              <w:bottom w:val="nil"/>
            </w:tcBorders>
          </w:tcPr>
          <w:p w:rsidR="00091023" w:rsidRDefault="00091023">
            <w:pPr>
              <w:pStyle w:val="ConsPlusNormal"/>
              <w:jc w:val="center"/>
            </w:pPr>
            <w:r>
              <w:t>26,5</w:t>
            </w:r>
          </w:p>
        </w:tc>
        <w:tc>
          <w:tcPr>
            <w:tcW w:w="1135" w:type="dxa"/>
            <w:tcBorders>
              <w:top w:val="single" w:sz="4" w:space="0" w:color="auto"/>
              <w:bottom w:val="nil"/>
            </w:tcBorders>
          </w:tcPr>
          <w:p w:rsidR="00091023" w:rsidRDefault="00091023">
            <w:pPr>
              <w:pStyle w:val="ConsPlusNormal"/>
              <w:jc w:val="center"/>
            </w:pPr>
            <w:r>
              <w:t>24,8</w:t>
            </w:r>
          </w:p>
        </w:tc>
        <w:tc>
          <w:tcPr>
            <w:tcW w:w="1135" w:type="dxa"/>
            <w:tcBorders>
              <w:top w:val="single" w:sz="4" w:space="0" w:color="auto"/>
              <w:bottom w:val="nil"/>
            </w:tcBorders>
          </w:tcPr>
          <w:p w:rsidR="00091023" w:rsidRDefault="00091023">
            <w:pPr>
              <w:pStyle w:val="ConsPlusNormal"/>
              <w:jc w:val="center"/>
            </w:pPr>
            <w:r>
              <w:t>23,3</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lastRenderedPageBreak/>
              <w:t>4,4</w:t>
            </w:r>
          </w:p>
        </w:tc>
        <w:tc>
          <w:tcPr>
            <w:tcW w:w="1135" w:type="dxa"/>
            <w:tcBorders>
              <w:top w:val="nil"/>
              <w:bottom w:val="nil"/>
            </w:tcBorders>
          </w:tcPr>
          <w:p w:rsidR="00091023" w:rsidRDefault="00091023">
            <w:pPr>
              <w:pStyle w:val="ConsPlusNormal"/>
              <w:jc w:val="center"/>
            </w:pPr>
            <w:r>
              <w:t>32,7</w:t>
            </w:r>
          </w:p>
        </w:tc>
        <w:tc>
          <w:tcPr>
            <w:tcW w:w="1135" w:type="dxa"/>
            <w:tcBorders>
              <w:top w:val="nil"/>
              <w:bottom w:val="nil"/>
            </w:tcBorders>
          </w:tcPr>
          <w:p w:rsidR="00091023" w:rsidRDefault="00091023">
            <w:pPr>
              <w:pStyle w:val="ConsPlusNormal"/>
              <w:jc w:val="center"/>
            </w:pPr>
            <w:r>
              <w:t>30,7</w:t>
            </w:r>
          </w:p>
        </w:tc>
        <w:tc>
          <w:tcPr>
            <w:tcW w:w="1135" w:type="dxa"/>
            <w:tcBorders>
              <w:top w:val="nil"/>
              <w:bottom w:val="nil"/>
            </w:tcBorders>
          </w:tcPr>
          <w:p w:rsidR="00091023" w:rsidRDefault="00091023">
            <w:pPr>
              <w:pStyle w:val="ConsPlusNormal"/>
              <w:jc w:val="center"/>
            </w:pPr>
            <w:r>
              <w:t>28,8</w:t>
            </w:r>
          </w:p>
        </w:tc>
        <w:tc>
          <w:tcPr>
            <w:tcW w:w="1135" w:type="dxa"/>
            <w:tcBorders>
              <w:top w:val="nil"/>
              <w:bottom w:val="nil"/>
            </w:tcBorders>
          </w:tcPr>
          <w:p w:rsidR="00091023" w:rsidRDefault="00091023">
            <w:pPr>
              <w:pStyle w:val="ConsPlusNormal"/>
              <w:jc w:val="center"/>
            </w:pPr>
            <w:r>
              <w:t>27,0</w:t>
            </w:r>
          </w:p>
        </w:tc>
        <w:tc>
          <w:tcPr>
            <w:tcW w:w="1135" w:type="dxa"/>
            <w:tcBorders>
              <w:top w:val="nil"/>
              <w:bottom w:val="nil"/>
            </w:tcBorders>
          </w:tcPr>
          <w:p w:rsidR="00091023" w:rsidRDefault="00091023">
            <w:pPr>
              <w:pStyle w:val="ConsPlusNormal"/>
              <w:jc w:val="center"/>
            </w:pPr>
            <w:r>
              <w:t>25,2</w:t>
            </w:r>
          </w:p>
        </w:tc>
        <w:tc>
          <w:tcPr>
            <w:tcW w:w="1135" w:type="dxa"/>
            <w:tcBorders>
              <w:top w:val="nil"/>
              <w:bottom w:val="nil"/>
            </w:tcBorders>
          </w:tcPr>
          <w:p w:rsidR="00091023" w:rsidRDefault="00091023">
            <w:pPr>
              <w:pStyle w:val="ConsPlusNormal"/>
              <w:jc w:val="center"/>
            </w:pPr>
            <w:r>
              <w:t>23,6</w:t>
            </w:r>
          </w:p>
        </w:tc>
        <w:tc>
          <w:tcPr>
            <w:tcW w:w="1135" w:type="dxa"/>
            <w:tcBorders>
              <w:top w:val="nil"/>
              <w:bottom w:val="nil"/>
            </w:tcBorders>
          </w:tcPr>
          <w:p w:rsidR="00091023" w:rsidRDefault="00091023">
            <w:pPr>
              <w:pStyle w:val="ConsPlusNormal"/>
              <w:jc w:val="center"/>
            </w:pPr>
            <w:r>
              <w:t>22,1</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4,6</w:t>
            </w:r>
          </w:p>
        </w:tc>
        <w:tc>
          <w:tcPr>
            <w:tcW w:w="1135" w:type="dxa"/>
            <w:tcBorders>
              <w:top w:val="nil"/>
              <w:bottom w:val="nil"/>
            </w:tcBorders>
          </w:tcPr>
          <w:p w:rsidR="00091023" w:rsidRDefault="00091023">
            <w:pPr>
              <w:pStyle w:val="ConsPlusNormal"/>
              <w:jc w:val="center"/>
            </w:pPr>
            <w:r>
              <w:t>31,4</w:t>
            </w:r>
          </w:p>
        </w:tc>
        <w:tc>
          <w:tcPr>
            <w:tcW w:w="1135" w:type="dxa"/>
            <w:tcBorders>
              <w:top w:val="nil"/>
              <w:bottom w:val="nil"/>
            </w:tcBorders>
          </w:tcPr>
          <w:p w:rsidR="00091023" w:rsidRDefault="00091023">
            <w:pPr>
              <w:pStyle w:val="ConsPlusNormal"/>
              <w:jc w:val="center"/>
            </w:pPr>
            <w:r>
              <w:t>29,4</w:t>
            </w:r>
          </w:p>
        </w:tc>
        <w:tc>
          <w:tcPr>
            <w:tcW w:w="1135" w:type="dxa"/>
            <w:tcBorders>
              <w:top w:val="nil"/>
              <w:bottom w:val="nil"/>
            </w:tcBorders>
          </w:tcPr>
          <w:p w:rsidR="00091023" w:rsidRDefault="00091023">
            <w:pPr>
              <w:pStyle w:val="ConsPlusNormal"/>
              <w:jc w:val="center"/>
            </w:pPr>
            <w:r>
              <w:t>27,5</w:t>
            </w:r>
          </w:p>
        </w:tc>
        <w:tc>
          <w:tcPr>
            <w:tcW w:w="1135" w:type="dxa"/>
            <w:tcBorders>
              <w:top w:val="nil"/>
              <w:bottom w:val="nil"/>
            </w:tcBorders>
          </w:tcPr>
          <w:p w:rsidR="00091023" w:rsidRDefault="00091023">
            <w:pPr>
              <w:pStyle w:val="ConsPlusNormal"/>
              <w:jc w:val="center"/>
            </w:pPr>
            <w:r>
              <w:t>25,7</w:t>
            </w:r>
          </w:p>
        </w:tc>
        <w:tc>
          <w:tcPr>
            <w:tcW w:w="1135" w:type="dxa"/>
            <w:tcBorders>
              <w:top w:val="nil"/>
              <w:bottom w:val="nil"/>
            </w:tcBorders>
          </w:tcPr>
          <w:p w:rsidR="00091023" w:rsidRDefault="00091023">
            <w:pPr>
              <w:pStyle w:val="ConsPlusNormal"/>
              <w:jc w:val="center"/>
            </w:pPr>
            <w:r>
              <w:t>24,0</w:t>
            </w:r>
          </w:p>
        </w:tc>
        <w:tc>
          <w:tcPr>
            <w:tcW w:w="1135" w:type="dxa"/>
            <w:tcBorders>
              <w:top w:val="nil"/>
              <w:bottom w:val="nil"/>
            </w:tcBorders>
          </w:tcPr>
          <w:p w:rsidR="00091023" w:rsidRDefault="00091023">
            <w:pPr>
              <w:pStyle w:val="ConsPlusNormal"/>
              <w:jc w:val="center"/>
            </w:pPr>
            <w:r>
              <w:t>22,4</w:t>
            </w:r>
          </w:p>
        </w:tc>
        <w:tc>
          <w:tcPr>
            <w:tcW w:w="1135" w:type="dxa"/>
            <w:tcBorders>
              <w:top w:val="nil"/>
              <w:bottom w:val="nil"/>
            </w:tcBorders>
          </w:tcPr>
          <w:p w:rsidR="00091023" w:rsidRDefault="00091023">
            <w:pPr>
              <w:pStyle w:val="ConsPlusNormal"/>
              <w:jc w:val="center"/>
            </w:pPr>
            <w:r>
              <w:t>21,0</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4,8</w:t>
            </w:r>
          </w:p>
        </w:tc>
        <w:tc>
          <w:tcPr>
            <w:tcW w:w="1135" w:type="dxa"/>
            <w:tcBorders>
              <w:top w:val="nil"/>
              <w:bottom w:val="nil"/>
            </w:tcBorders>
          </w:tcPr>
          <w:p w:rsidR="00091023" w:rsidRDefault="00091023">
            <w:pPr>
              <w:pStyle w:val="ConsPlusNormal"/>
              <w:jc w:val="center"/>
            </w:pPr>
            <w:r>
              <w:t>30,2</w:t>
            </w:r>
          </w:p>
        </w:tc>
        <w:tc>
          <w:tcPr>
            <w:tcW w:w="1135" w:type="dxa"/>
            <w:tcBorders>
              <w:top w:val="nil"/>
              <w:bottom w:val="nil"/>
            </w:tcBorders>
          </w:tcPr>
          <w:p w:rsidR="00091023" w:rsidRDefault="00091023">
            <w:pPr>
              <w:pStyle w:val="ConsPlusNormal"/>
              <w:jc w:val="center"/>
            </w:pPr>
            <w:r>
              <w:t>28,2</w:t>
            </w:r>
          </w:p>
        </w:tc>
        <w:tc>
          <w:tcPr>
            <w:tcW w:w="1135" w:type="dxa"/>
            <w:tcBorders>
              <w:top w:val="nil"/>
              <w:bottom w:val="nil"/>
            </w:tcBorders>
          </w:tcPr>
          <w:p w:rsidR="00091023" w:rsidRDefault="00091023">
            <w:pPr>
              <w:pStyle w:val="ConsPlusNormal"/>
              <w:jc w:val="center"/>
            </w:pPr>
            <w:r>
              <w:t>26,3</w:t>
            </w:r>
          </w:p>
        </w:tc>
        <w:tc>
          <w:tcPr>
            <w:tcW w:w="1135" w:type="dxa"/>
            <w:tcBorders>
              <w:top w:val="nil"/>
              <w:bottom w:val="nil"/>
            </w:tcBorders>
          </w:tcPr>
          <w:p w:rsidR="00091023" w:rsidRDefault="00091023">
            <w:pPr>
              <w:pStyle w:val="ConsPlusNormal"/>
              <w:jc w:val="center"/>
            </w:pPr>
            <w:r>
              <w:t>24,5</w:t>
            </w:r>
          </w:p>
        </w:tc>
        <w:tc>
          <w:tcPr>
            <w:tcW w:w="1135" w:type="dxa"/>
            <w:tcBorders>
              <w:top w:val="nil"/>
              <w:bottom w:val="nil"/>
            </w:tcBorders>
          </w:tcPr>
          <w:p w:rsidR="00091023" w:rsidRDefault="00091023">
            <w:pPr>
              <w:pStyle w:val="ConsPlusNormal"/>
              <w:jc w:val="center"/>
            </w:pPr>
            <w:r>
              <w:t>22,9</w:t>
            </w:r>
          </w:p>
        </w:tc>
        <w:tc>
          <w:tcPr>
            <w:tcW w:w="1135" w:type="dxa"/>
            <w:tcBorders>
              <w:top w:val="nil"/>
              <w:bottom w:val="nil"/>
            </w:tcBorders>
          </w:tcPr>
          <w:p w:rsidR="00091023" w:rsidRDefault="00091023">
            <w:pPr>
              <w:pStyle w:val="ConsPlusNormal"/>
              <w:jc w:val="center"/>
            </w:pPr>
            <w:r>
              <w:t>21,4</w:t>
            </w:r>
          </w:p>
        </w:tc>
        <w:tc>
          <w:tcPr>
            <w:tcW w:w="1135" w:type="dxa"/>
            <w:tcBorders>
              <w:top w:val="nil"/>
              <w:bottom w:val="nil"/>
            </w:tcBorders>
          </w:tcPr>
          <w:p w:rsidR="00091023" w:rsidRDefault="00091023">
            <w:pPr>
              <w:pStyle w:val="ConsPlusNormal"/>
              <w:jc w:val="center"/>
            </w:pPr>
            <w:r>
              <w:t>19,96</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5,0</w:t>
            </w:r>
          </w:p>
        </w:tc>
        <w:tc>
          <w:tcPr>
            <w:tcW w:w="1135" w:type="dxa"/>
            <w:tcBorders>
              <w:top w:val="nil"/>
              <w:bottom w:val="single" w:sz="4" w:space="0" w:color="auto"/>
            </w:tcBorders>
          </w:tcPr>
          <w:p w:rsidR="00091023" w:rsidRDefault="00091023">
            <w:pPr>
              <w:pStyle w:val="ConsPlusNormal"/>
              <w:jc w:val="center"/>
            </w:pPr>
            <w:r>
              <w:t>29,0</w:t>
            </w:r>
          </w:p>
        </w:tc>
        <w:tc>
          <w:tcPr>
            <w:tcW w:w="1135" w:type="dxa"/>
            <w:tcBorders>
              <w:top w:val="nil"/>
              <w:bottom w:val="single" w:sz="4" w:space="0" w:color="auto"/>
            </w:tcBorders>
          </w:tcPr>
          <w:p w:rsidR="00091023" w:rsidRDefault="00091023">
            <w:pPr>
              <w:pStyle w:val="ConsPlusNormal"/>
              <w:jc w:val="center"/>
            </w:pPr>
            <w:r>
              <w:t>27,0</w:t>
            </w:r>
          </w:p>
        </w:tc>
        <w:tc>
          <w:tcPr>
            <w:tcW w:w="1135" w:type="dxa"/>
            <w:tcBorders>
              <w:top w:val="nil"/>
              <w:bottom w:val="single" w:sz="4" w:space="0" w:color="auto"/>
            </w:tcBorders>
          </w:tcPr>
          <w:p w:rsidR="00091023" w:rsidRDefault="00091023">
            <w:pPr>
              <w:pStyle w:val="ConsPlusNormal"/>
              <w:jc w:val="center"/>
            </w:pPr>
            <w:r>
              <w:t>25,2</w:t>
            </w:r>
          </w:p>
        </w:tc>
        <w:tc>
          <w:tcPr>
            <w:tcW w:w="1135" w:type="dxa"/>
            <w:tcBorders>
              <w:top w:val="nil"/>
              <w:bottom w:val="single" w:sz="4" w:space="0" w:color="auto"/>
            </w:tcBorders>
          </w:tcPr>
          <w:p w:rsidR="00091023" w:rsidRDefault="00091023">
            <w:pPr>
              <w:pStyle w:val="ConsPlusNormal"/>
              <w:jc w:val="center"/>
            </w:pPr>
            <w:r>
              <w:t>23,5</w:t>
            </w:r>
          </w:p>
        </w:tc>
        <w:tc>
          <w:tcPr>
            <w:tcW w:w="1135" w:type="dxa"/>
            <w:tcBorders>
              <w:top w:val="nil"/>
              <w:bottom w:val="single" w:sz="4" w:space="0" w:color="auto"/>
            </w:tcBorders>
          </w:tcPr>
          <w:p w:rsidR="00091023" w:rsidRDefault="00091023">
            <w:pPr>
              <w:pStyle w:val="ConsPlusNormal"/>
              <w:jc w:val="center"/>
            </w:pPr>
            <w:r>
              <w:t>21,9</w:t>
            </w:r>
          </w:p>
        </w:tc>
        <w:tc>
          <w:tcPr>
            <w:tcW w:w="1135" w:type="dxa"/>
            <w:tcBorders>
              <w:top w:val="nil"/>
              <w:bottom w:val="single" w:sz="4" w:space="0" w:color="auto"/>
            </w:tcBorders>
          </w:tcPr>
          <w:p w:rsidR="00091023" w:rsidRDefault="00091023">
            <w:pPr>
              <w:pStyle w:val="ConsPlusNormal"/>
              <w:jc w:val="center"/>
            </w:pPr>
            <w:r>
              <w:t>20,4</w:t>
            </w:r>
          </w:p>
        </w:tc>
        <w:tc>
          <w:tcPr>
            <w:tcW w:w="1135" w:type="dxa"/>
            <w:tcBorders>
              <w:top w:val="nil"/>
              <w:bottom w:val="single" w:sz="4" w:space="0" w:color="auto"/>
            </w:tcBorders>
          </w:tcPr>
          <w:p w:rsidR="00091023" w:rsidRDefault="00091023">
            <w:pPr>
              <w:pStyle w:val="ConsPlusNormal"/>
              <w:jc w:val="center"/>
            </w:pPr>
            <w:r>
              <w:t>19,00</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5,2</w:t>
            </w:r>
          </w:p>
        </w:tc>
        <w:tc>
          <w:tcPr>
            <w:tcW w:w="1135" w:type="dxa"/>
            <w:tcBorders>
              <w:top w:val="single" w:sz="4" w:space="0" w:color="auto"/>
              <w:bottom w:val="nil"/>
            </w:tcBorders>
          </w:tcPr>
          <w:p w:rsidR="00091023" w:rsidRDefault="00091023">
            <w:pPr>
              <w:pStyle w:val="ConsPlusNormal"/>
              <w:jc w:val="center"/>
            </w:pPr>
            <w:r>
              <w:t>27,9</w:t>
            </w:r>
          </w:p>
        </w:tc>
        <w:tc>
          <w:tcPr>
            <w:tcW w:w="1135" w:type="dxa"/>
            <w:tcBorders>
              <w:top w:val="single" w:sz="4" w:space="0" w:color="auto"/>
              <w:bottom w:val="nil"/>
            </w:tcBorders>
          </w:tcPr>
          <w:p w:rsidR="00091023" w:rsidRDefault="00091023">
            <w:pPr>
              <w:pStyle w:val="ConsPlusNormal"/>
              <w:jc w:val="center"/>
            </w:pPr>
            <w:r>
              <w:t>25,9</w:t>
            </w:r>
          </w:p>
        </w:tc>
        <w:tc>
          <w:tcPr>
            <w:tcW w:w="1135" w:type="dxa"/>
            <w:tcBorders>
              <w:top w:val="single" w:sz="4" w:space="0" w:color="auto"/>
              <w:bottom w:val="nil"/>
            </w:tcBorders>
          </w:tcPr>
          <w:p w:rsidR="00091023" w:rsidRDefault="00091023">
            <w:pPr>
              <w:pStyle w:val="ConsPlusNormal"/>
              <w:jc w:val="center"/>
            </w:pPr>
            <w:r>
              <w:t>24,1</w:t>
            </w:r>
          </w:p>
        </w:tc>
        <w:tc>
          <w:tcPr>
            <w:tcW w:w="1135" w:type="dxa"/>
            <w:tcBorders>
              <w:top w:val="single" w:sz="4" w:space="0" w:color="auto"/>
              <w:bottom w:val="nil"/>
            </w:tcBorders>
          </w:tcPr>
          <w:p w:rsidR="00091023" w:rsidRDefault="00091023">
            <w:pPr>
              <w:pStyle w:val="ConsPlusNormal"/>
              <w:jc w:val="center"/>
            </w:pPr>
            <w:r>
              <w:t>22,5</w:t>
            </w:r>
          </w:p>
        </w:tc>
        <w:tc>
          <w:tcPr>
            <w:tcW w:w="1135" w:type="dxa"/>
            <w:tcBorders>
              <w:top w:val="single" w:sz="4" w:space="0" w:color="auto"/>
              <w:bottom w:val="nil"/>
            </w:tcBorders>
          </w:tcPr>
          <w:p w:rsidR="00091023" w:rsidRDefault="00091023">
            <w:pPr>
              <w:pStyle w:val="ConsPlusNormal"/>
              <w:jc w:val="center"/>
            </w:pPr>
            <w:r>
              <w:t>20,9</w:t>
            </w:r>
          </w:p>
        </w:tc>
        <w:tc>
          <w:tcPr>
            <w:tcW w:w="1135" w:type="dxa"/>
            <w:tcBorders>
              <w:top w:val="single" w:sz="4" w:space="0" w:color="auto"/>
              <w:bottom w:val="nil"/>
            </w:tcBorders>
          </w:tcPr>
          <w:p w:rsidR="00091023" w:rsidRDefault="00091023">
            <w:pPr>
              <w:pStyle w:val="ConsPlusNormal"/>
              <w:jc w:val="center"/>
            </w:pPr>
            <w:r>
              <w:t>19,43</w:t>
            </w:r>
          </w:p>
        </w:tc>
        <w:tc>
          <w:tcPr>
            <w:tcW w:w="1135" w:type="dxa"/>
            <w:tcBorders>
              <w:top w:val="single" w:sz="4" w:space="0" w:color="auto"/>
              <w:bottom w:val="nil"/>
            </w:tcBorders>
          </w:tcPr>
          <w:p w:rsidR="00091023" w:rsidRDefault="00091023">
            <w:pPr>
              <w:pStyle w:val="ConsPlusNormal"/>
              <w:jc w:val="center"/>
            </w:pPr>
            <w:r>
              <w:t>18,11</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5,4</w:t>
            </w:r>
          </w:p>
        </w:tc>
        <w:tc>
          <w:tcPr>
            <w:tcW w:w="1135" w:type="dxa"/>
            <w:tcBorders>
              <w:top w:val="nil"/>
              <w:bottom w:val="nil"/>
            </w:tcBorders>
          </w:tcPr>
          <w:p w:rsidR="00091023" w:rsidRDefault="00091023">
            <w:pPr>
              <w:pStyle w:val="ConsPlusNormal"/>
              <w:jc w:val="center"/>
            </w:pPr>
            <w:r>
              <w:t>26,9</w:t>
            </w:r>
          </w:p>
        </w:tc>
        <w:tc>
          <w:tcPr>
            <w:tcW w:w="1135" w:type="dxa"/>
            <w:tcBorders>
              <w:top w:val="nil"/>
              <w:bottom w:val="nil"/>
            </w:tcBorders>
          </w:tcPr>
          <w:p w:rsidR="00091023" w:rsidRDefault="00091023">
            <w:pPr>
              <w:pStyle w:val="ConsPlusNormal"/>
              <w:jc w:val="center"/>
            </w:pPr>
            <w:r>
              <w:t>24,9</w:t>
            </w:r>
          </w:p>
        </w:tc>
        <w:tc>
          <w:tcPr>
            <w:tcW w:w="1135" w:type="dxa"/>
            <w:tcBorders>
              <w:top w:val="nil"/>
              <w:bottom w:val="nil"/>
            </w:tcBorders>
          </w:tcPr>
          <w:p w:rsidR="00091023" w:rsidRDefault="00091023">
            <w:pPr>
              <w:pStyle w:val="ConsPlusNormal"/>
              <w:jc w:val="center"/>
            </w:pPr>
            <w:r>
              <w:t>23,1</w:t>
            </w:r>
          </w:p>
        </w:tc>
        <w:tc>
          <w:tcPr>
            <w:tcW w:w="1135" w:type="dxa"/>
            <w:tcBorders>
              <w:top w:val="nil"/>
              <w:bottom w:val="nil"/>
            </w:tcBorders>
          </w:tcPr>
          <w:p w:rsidR="00091023" w:rsidRDefault="00091023">
            <w:pPr>
              <w:pStyle w:val="ConsPlusNormal"/>
              <w:jc w:val="center"/>
            </w:pPr>
            <w:r>
              <w:t>21,5</w:t>
            </w:r>
          </w:p>
        </w:tc>
        <w:tc>
          <w:tcPr>
            <w:tcW w:w="1135" w:type="dxa"/>
            <w:tcBorders>
              <w:top w:val="nil"/>
              <w:bottom w:val="nil"/>
            </w:tcBorders>
          </w:tcPr>
          <w:p w:rsidR="00091023" w:rsidRDefault="00091023">
            <w:pPr>
              <w:pStyle w:val="ConsPlusNormal"/>
              <w:jc w:val="center"/>
            </w:pPr>
            <w:r>
              <w:t>19,96</w:t>
            </w:r>
          </w:p>
        </w:tc>
        <w:tc>
          <w:tcPr>
            <w:tcW w:w="1135" w:type="dxa"/>
            <w:tcBorders>
              <w:top w:val="nil"/>
              <w:bottom w:val="nil"/>
            </w:tcBorders>
          </w:tcPr>
          <w:p w:rsidR="00091023" w:rsidRDefault="00091023">
            <w:pPr>
              <w:pStyle w:val="ConsPlusNormal"/>
              <w:jc w:val="center"/>
            </w:pPr>
            <w:r>
              <w:t>18,57</w:t>
            </w:r>
          </w:p>
        </w:tc>
        <w:tc>
          <w:tcPr>
            <w:tcW w:w="1135" w:type="dxa"/>
            <w:tcBorders>
              <w:top w:val="nil"/>
              <w:bottom w:val="nil"/>
            </w:tcBorders>
          </w:tcPr>
          <w:p w:rsidR="00091023" w:rsidRDefault="00091023">
            <w:pPr>
              <w:pStyle w:val="ConsPlusNormal"/>
              <w:jc w:val="center"/>
            </w:pPr>
            <w:r>
              <w:t>17,28</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6,6</w:t>
            </w:r>
          </w:p>
        </w:tc>
        <w:tc>
          <w:tcPr>
            <w:tcW w:w="1135" w:type="dxa"/>
            <w:tcBorders>
              <w:top w:val="nil"/>
              <w:bottom w:val="single" w:sz="4" w:space="0" w:color="auto"/>
            </w:tcBorders>
          </w:tcPr>
          <w:p w:rsidR="00091023" w:rsidRDefault="00091023">
            <w:pPr>
              <w:pStyle w:val="ConsPlusNormal"/>
              <w:jc w:val="center"/>
            </w:pPr>
            <w:r>
              <w:t>25,9</w:t>
            </w:r>
          </w:p>
        </w:tc>
        <w:tc>
          <w:tcPr>
            <w:tcW w:w="1135" w:type="dxa"/>
            <w:tcBorders>
              <w:top w:val="nil"/>
              <w:bottom w:val="single" w:sz="4" w:space="0" w:color="auto"/>
            </w:tcBorders>
          </w:tcPr>
          <w:p w:rsidR="00091023" w:rsidRDefault="00091023">
            <w:pPr>
              <w:pStyle w:val="ConsPlusNormal"/>
              <w:jc w:val="center"/>
            </w:pPr>
            <w:r>
              <w:t>24,0</w:t>
            </w:r>
          </w:p>
        </w:tc>
        <w:tc>
          <w:tcPr>
            <w:tcW w:w="1135" w:type="dxa"/>
            <w:tcBorders>
              <w:top w:val="nil"/>
              <w:bottom w:val="single" w:sz="4" w:space="0" w:color="auto"/>
            </w:tcBorders>
          </w:tcPr>
          <w:p w:rsidR="00091023" w:rsidRDefault="00091023">
            <w:pPr>
              <w:pStyle w:val="ConsPlusNormal"/>
              <w:jc w:val="center"/>
            </w:pPr>
            <w:r>
              <w:t>22,2</w:t>
            </w:r>
          </w:p>
        </w:tc>
        <w:tc>
          <w:tcPr>
            <w:tcW w:w="1135" w:type="dxa"/>
            <w:tcBorders>
              <w:top w:val="nil"/>
              <w:bottom w:val="single" w:sz="4" w:space="0" w:color="auto"/>
            </w:tcBorders>
          </w:tcPr>
          <w:p w:rsidR="00091023" w:rsidRDefault="00091023">
            <w:pPr>
              <w:pStyle w:val="ConsPlusNormal"/>
              <w:jc w:val="center"/>
            </w:pPr>
            <w:r>
              <w:t>20,6</w:t>
            </w:r>
          </w:p>
        </w:tc>
        <w:tc>
          <w:tcPr>
            <w:tcW w:w="1135" w:type="dxa"/>
            <w:tcBorders>
              <w:top w:val="nil"/>
              <w:bottom w:val="single" w:sz="4" w:space="0" w:color="auto"/>
            </w:tcBorders>
          </w:tcPr>
          <w:p w:rsidR="00091023" w:rsidRDefault="00091023">
            <w:pPr>
              <w:pStyle w:val="ConsPlusNormal"/>
              <w:jc w:val="center"/>
            </w:pPr>
            <w:r>
              <w:t>19,13</w:t>
            </w:r>
          </w:p>
        </w:tc>
        <w:tc>
          <w:tcPr>
            <w:tcW w:w="1135" w:type="dxa"/>
            <w:tcBorders>
              <w:top w:val="nil"/>
              <w:bottom w:val="single" w:sz="4" w:space="0" w:color="auto"/>
            </w:tcBorders>
          </w:tcPr>
          <w:p w:rsidR="00091023" w:rsidRDefault="00091023">
            <w:pPr>
              <w:pStyle w:val="ConsPlusNormal"/>
              <w:jc w:val="center"/>
            </w:pPr>
            <w:r>
              <w:t>17,78</w:t>
            </w:r>
          </w:p>
        </w:tc>
        <w:tc>
          <w:tcPr>
            <w:tcW w:w="1135" w:type="dxa"/>
            <w:tcBorders>
              <w:top w:val="nil"/>
              <w:bottom w:val="single" w:sz="4" w:space="0" w:color="auto"/>
            </w:tcBorders>
          </w:tcPr>
          <w:p w:rsidR="00091023" w:rsidRDefault="00091023">
            <w:pPr>
              <w:pStyle w:val="ConsPlusNormal"/>
              <w:jc w:val="center"/>
            </w:pPr>
            <w:r>
              <w:t>16,51</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5,8</w:t>
            </w:r>
          </w:p>
        </w:tc>
        <w:tc>
          <w:tcPr>
            <w:tcW w:w="1135" w:type="dxa"/>
            <w:tcBorders>
              <w:top w:val="single" w:sz="4" w:space="0" w:color="auto"/>
              <w:bottom w:val="nil"/>
            </w:tcBorders>
          </w:tcPr>
          <w:p w:rsidR="00091023" w:rsidRDefault="00091023">
            <w:pPr>
              <w:pStyle w:val="ConsPlusNormal"/>
              <w:jc w:val="center"/>
            </w:pPr>
            <w:r>
              <w:t>24,9</w:t>
            </w:r>
          </w:p>
        </w:tc>
        <w:tc>
          <w:tcPr>
            <w:tcW w:w="1135" w:type="dxa"/>
            <w:tcBorders>
              <w:top w:val="single" w:sz="4" w:space="0" w:color="auto"/>
              <w:bottom w:val="nil"/>
            </w:tcBorders>
          </w:tcPr>
          <w:p w:rsidR="00091023" w:rsidRDefault="00091023">
            <w:pPr>
              <w:pStyle w:val="ConsPlusNormal"/>
              <w:jc w:val="center"/>
            </w:pPr>
            <w:r>
              <w:t>23,1</w:t>
            </w:r>
          </w:p>
        </w:tc>
        <w:tc>
          <w:tcPr>
            <w:tcW w:w="1135" w:type="dxa"/>
            <w:tcBorders>
              <w:top w:val="single" w:sz="4" w:space="0" w:color="auto"/>
              <w:bottom w:val="nil"/>
            </w:tcBorders>
          </w:tcPr>
          <w:p w:rsidR="00091023" w:rsidRDefault="00091023">
            <w:pPr>
              <w:pStyle w:val="ConsPlusNormal"/>
              <w:jc w:val="center"/>
            </w:pPr>
            <w:r>
              <w:t>21,4</w:t>
            </w:r>
          </w:p>
        </w:tc>
        <w:tc>
          <w:tcPr>
            <w:tcW w:w="1135" w:type="dxa"/>
            <w:tcBorders>
              <w:top w:val="single" w:sz="4" w:space="0" w:color="auto"/>
              <w:bottom w:val="nil"/>
            </w:tcBorders>
          </w:tcPr>
          <w:p w:rsidR="00091023" w:rsidRDefault="00091023">
            <w:pPr>
              <w:pStyle w:val="ConsPlusNormal"/>
              <w:jc w:val="center"/>
            </w:pPr>
            <w:r>
              <w:t>19,82</w:t>
            </w:r>
          </w:p>
        </w:tc>
        <w:tc>
          <w:tcPr>
            <w:tcW w:w="1135" w:type="dxa"/>
            <w:tcBorders>
              <w:top w:val="single" w:sz="4" w:space="0" w:color="auto"/>
              <w:bottom w:val="nil"/>
            </w:tcBorders>
          </w:tcPr>
          <w:p w:rsidR="00091023" w:rsidRDefault="00091023">
            <w:pPr>
              <w:pStyle w:val="ConsPlusNormal"/>
              <w:jc w:val="center"/>
            </w:pPr>
            <w:r>
              <w:t>18,37</w:t>
            </w:r>
          </w:p>
        </w:tc>
        <w:tc>
          <w:tcPr>
            <w:tcW w:w="1135" w:type="dxa"/>
            <w:tcBorders>
              <w:top w:val="single" w:sz="4" w:space="0" w:color="auto"/>
              <w:bottom w:val="nil"/>
            </w:tcBorders>
          </w:tcPr>
          <w:p w:rsidR="00091023" w:rsidRDefault="00091023">
            <w:pPr>
              <w:pStyle w:val="ConsPlusNormal"/>
              <w:jc w:val="center"/>
            </w:pPr>
            <w:r>
              <w:t>17,04</w:t>
            </w:r>
          </w:p>
        </w:tc>
        <w:tc>
          <w:tcPr>
            <w:tcW w:w="1135" w:type="dxa"/>
            <w:tcBorders>
              <w:top w:val="single" w:sz="4" w:space="0" w:color="auto"/>
              <w:bottom w:val="nil"/>
            </w:tcBorders>
          </w:tcPr>
          <w:p w:rsidR="00091023" w:rsidRDefault="00091023">
            <w:pPr>
              <w:pStyle w:val="ConsPlusNormal"/>
              <w:jc w:val="center"/>
            </w:pPr>
            <w:r>
              <w:t>15,81</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6,0</w:t>
            </w:r>
          </w:p>
        </w:tc>
        <w:tc>
          <w:tcPr>
            <w:tcW w:w="1135" w:type="dxa"/>
            <w:tcBorders>
              <w:top w:val="nil"/>
              <w:bottom w:val="single" w:sz="4" w:space="0" w:color="auto"/>
            </w:tcBorders>
          </w:tcPr>
          <w:p w:rsidR="00091023" w:rsidRDefault="00091023">
            <w:pPr>
              <w:pStyle w:val="ConsPlusNormal"/>
              <w:jc w:val="center"/>
            </w:pPr>
            <w:r>
              <w:t>24,1</w:t>
            </w:r>
          </w:p>
        </w:tc>
        <w:tc>
          <w:tcPr>
            <w:tcW w:w="1135" w:type="dxa"/>
            <w:tcBorders>
              <w:top w:val="nil"/>
              <w:bottom w:val="single" w:sz="4" w:space="0" w:color="auto"/>
            </w:tcBorders>
          </w:tcPr>
          <w:p w:rsidR="00091023" w:rsidRDefault="00091023">
            <w:pPr>
              <w:pStyle w:val="ConsPlusNormal"/>
              <w:jc w:val="center"/>
            </w:pPr>
            <w:r>
              <w:t>22,3</w:t>
            </w:r>
          </w:p>
        </w:tc>
        <w:tc>
          <w:tcPr>
            <w:tcW w:w="1135" w:type="dxa"/>
            <w:tcBorders>
              <w:top w:val="nil"/>
              <w:bottom w:val="single" w:sz="4" w:space="0" w:color="auto"/>
            </w:tcBorders>
          </w:tcPr>
          <w:p w:rsidR="00091023" w:rsidRDefault="00091023">
            <w:pPr>
              <w:pStyle w:val="ConsPlusNormal"/>
              <w:jc w:val="center"/>
            </w:pPr>
            <w:r>
              <w:t>20,6</w:t>
            </w:r>
          </w:p>
        </w:tc>
        <w:tc>
          <w:tcPr>
            <w:tcW w:w="1135" w:type="dxa"/>
            <w:tcBorders>
              <w:top w:val="nil"/>
              <w:bottom w:val="single" w:sz="4" w:space="0" w:color="auto"/>
            </w:tcBorders>
          </w:tcPr>
          <w:p w:rsidR="00091023" w:rsidRDefault="00091023">
            <w:pPr>
              <w:pStyle w:val="ConsPlusNormal"/>
              <w:jc w:val="center"/>
            </w:pPr>
            <w:r>
              <w:t>19,08</w:t>
            </w:r>
          </w:p>
        </w:tc>
        <w:tc>
          <w:tcPr>
            <w:tcW w:w="1135" w:type="dxa"/>
            <w:tcBorders>
              <w:top w:val="nil"/>
              <w:bottom w:val="single" w:sz="4" w:space="0" w:color="auto"/>
            </w:tcBorders>
          </w:tcPr>
          <w:p w:rsidR="00091023" w:rsidRDefault="00091023">
            <w:pPr>
              <w:pStyle w:val="ConsPlusNormal"/>
              <w:jc w:val="center"/>
            </w:pPr>
            <w:r>
              <w:t>17,67</w:t>
            </w:r>
          </w:p>
        </w:tc>
        <w:tc>
          <w:tcPr>
            <w:tcW w:w="1135" w:type="dxa"/>
            <w:tcBorders>
              <w:top w:val="nil"/>
              <w:bottom w:val="single" w:sz="4" w:space="0" w:color="auto"/>
            </w:tcBorders>
          </w:tcPr>
          <w:p w:rsidR="00091023" w:rsidRDefault="00091023">
            <w:pPr>
              <w:pStyle w:val="ConsPlusNormal"/>
              <w:jc w:val="center"/>
            </w:pPr>
            <w:r>
              <w:t>16,36</w:t>
            </w:r>
          </w:p>
        </w:tc>
        <w:tc>
          <w:tcPr>
            <w:tcW w:w="1135" w:type="dxa"/>
            <w:tcBorders>
              <w:top w:val="nil"/>
              <w:bottom w:val="single" w:sz="4" w:space="0" w:color="auto"/>
            </w:tcBorders>
          </w:tcPr>
          <w:p w:rsidR="00091023" w:rsidRDefault="00091023">
            <w:pPr>
              <w:pStyle w:val="ConsPlusNormal"/>
              <w:jc w:val="center"/>
            </w:pPr>
            <w:r>
              <w:t>15,16</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6,5</w:t>
            </w:r>
          </w:p>
        </w:tc>
        <w:tc>
          <w:tcPr>
            <w:tcW w:w="1135" w:type="dxa"/>
            <w:tcBorders>
              <w:top w:val="single" w:sz="4" w:space="0" w:color="auto"/>
              <w:bottom w:val="nil"/>
            </w:tcBorders>
          </w:tcPr>
          <w:p w:rsidR="00091023" w:rsidRDefault="00091023">
            <w:pPr>
              <w:pStyle w:val="ConsPlusNormal"/>
              <w:jc w:val="center"/>
            </w:pPr>
            <w:r>
              <w:t>22,2</w:t>
            </w:r>
          </w:p>
        </w:tc>
        <w:tc>
          <w:tcPr>
            <w:tcW w:w="1135" w:type="dxa"/>
            <w:tcBorders>
              <w:top w:val="single" w:sz="4" w:space="0" w:color="auto"/>
              <w:bottom w:val="nil"/>
            </w:tcBorders>
          </w:tcPr>
          <w:p w:rsidR="00091023" w:rsidRDefault="00091023">
            <w:pPr>
              <w:pStyle w:val="ConsPlusNormal"/>
              <w:jc w:val="center"/>
            </w:pPr>
            <w:r>
              <w:t>20,4</w:t>
            </w:r>
          </w:p>
        </w:tc>
        <w:tc>
          <w:tcPr>
            <w:tcW w:w="1135" w:type="dxa"/>
            <w:tcBorders>
              <w:top w:val="single" w:sz="4" w:space="0" w:color="auto"/>
              <w:bottom w:val="nil"/>
            </w:tcBorders>
          </w:tcPr>
          <w:p w:rsidR="00091023" w:rsidRDefault="00091023">
            <w:pPr>
              <w:pStyle w:val="ConsPlusNormal"/>
              <w:jc w:val="center"/>
            </w:pPr>
            <w:r>
              <w:t>18,89</w:t>
            </w:r>
          </w:p>
        </w:tc>
        <w:tc>
          <w:tcPr>
            <w:tcW w:w="1135" w:type="dxa"/>
            <w:tcBorders>
              <w:top w:val="single" w:sz="4" w:space="0" w:color="auto"/>
              <w:bottom w:val="nil"/>
            </w:tcBorders>
          </w:tcPr>
          <w:p w:rsidR="00091023" w:rsidRDefault="00091023">
            <w:pPr>
              <w:pStyle w:val="ConsPlusNormal"/>
              <w:jc w:val="center"/>
            </w:pPr>
            <w:r>
              <w:t>17,43</w:t>
            </w:r>
          </w:p>
        </w:tc>
        <w:tc>
          <w:tcPr>
            <w:tcW w:w="1135" w:type="dxa"/>
            <w:tcBorders>
              <w:top w:val="single" w:sz="4" w:space="0" w:color="auto"/>
              <w:bottom w:val="nil"/>
            </w:tcBorders>
          </w:tcPr>
          <w:p w:rsidR="00091023" w:rsidRDefault="00091023">
            <w:pPr>
              <w:pStyle w:val="ConsPlusNormal"/>
              <w:jc w:val="center"/>
            </w:pPr>
            <w:r>
              <w:t>16,08</w:t>
            </w:r>
          </w:p>
        </w:tc>
        <w:tc>
          <w:tcPr>
            <w:tcW w:w="1135" w:type="dxa"/>
            <w:tcBorders>
              <w:top w:val="single" w:sz="4" w:space="0" w:color="auto"/>
              <w:bottom w:val="nil"/>
            </w:tcBorders>
          </w:tcPr>
          <w:p w:rsidR="00091023" w:rsidRDefault="00091023">
            <w:pPr>
              <w:pStyle w:val="ConsPlusNormal"/>
              <w:jc w:val="center"/>
            </w:pPr>
            <w:r>
              <w:t>14,85</w:t>
            </w:r>
          </w:p>
        </w:tc>
        <w:tc>
          <w:tcPr>
            <w:tcW w:w="1135" w:type="dxa"/>
            <w:tcBorders>
              <w:top w:val="single" w:sz="4" w:space="0" w:color="auto"/>
              <w:bottom w:val="nil"/>
            </w:tcBorders>
          </w:tcPr>
          <w:p w:rsidR="00091023" w:rsidRDefault="00091023">
            <w:pPr>
              <w:pStyle w:val="ConsPlusNormal"/>
              <w:jc w:val="center"/>
            </w:pPr>
            <w:r>
              <w:t>13,72</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7,0</w:t>
            </w:r>
          </w:p>
        </w:tc>
        <w:tc>
          <w:tcPr>
            <w:tcW w:w="1135" w:type="dxa"/>
            <w:tcBorders>
              <w:top w:val="nil"/>
              <w:bottom w:val="nil"/>
            </w:tcBorders>
          </w:tcPr>
          <w:p w:rsidR="00091023" w:rsidRDefault="00091023">
            <w:pPr>
              <w:pStyle w:val="ConsPlusNormal"/>
              <w:jc w:val="center"/>
            </w:pPr>
            <w:r>
              <w:t>20,5</w:t>
            </w:r>
          </w:p>
        </w:tc>
        <w:tc>
          <w:tcPr>
            <w:tcW w:w="1135" w:type="dxa"/>
            <w:tcBorders>
              <w:top w:val="nil"/>
              <w:bottom w:val="nil"/>
            </w:tcBorders>
          </w:tcPr>
          <w:p w:rsidR="00091023" w:rsidRDefault="00091023">
            <w:pPr>
              <w:pStyle w:val="ConsPlusNormal"/>
              <w:jc w:val="center"/>
            </w:pPr>
            <w:r>
              <w:t>18,89</w:t>
            </w:r>
          </w:p>
        </w:tc>
        <w:tc>
          <w:tcPr>
            <w:tcW w:w="1135" w:type="dxa"/>
            <w:tcBorders>
              <w:top w:val="nil"/>
              <w:bottom w:val="nil"/>
            </w:tcBorders>
          </w:tcPr>
          <w:p w:rsidR="00091023" w:rsidRDefault="00091023">
            <w:pPr>
              <w:pStyle w:val="ConsPlusNormal"/>
              <w:jc w:val="center"/>
            </w:pPr>
            <w:r>
              <w:t>17,40</w:t>
            </w:r>
          </w:p>
        </w:tc>
        <w:tc>
          <w:tcPr>
            <w:tcW w:w="1135" w:type="dxa"/>
            <w:tcBorders>
              <w:top w:val="nil"/>
              <w:bottom w:val="nil"/>
            </w:tcBorders>
          </w:tcPr>
          <w:p w:rsidR="00091023" w:rsidRDefault="00091023">
            <w:pPr>
              <w:pStyle w:val="ConsPlusNormal"/>
              <w:jc w:val="center"/>
            </w:pPr>
            <w:r>
              <w:t>16,02</w:t>
            </w:r>
          </w:p>
        </w:tc>
        <w:tc>
          <w:tcPr>
            <w:tcW w:w="1135" w:type="dxa"/>
            <w:tcBorders>
              <w:top w:val="nil"/>
              <w:bottom w:val="nil"/>
            </w:tcBorders>
          </w:tcPr>
          <w:p w:rsidR="00091023" w:rsidRDefault="00091023">
            <w:pPr>
              <w:pStyle w:val="ConsPlusNormal"/>
              <w:jc w:val="center"/>
            </w:pPr>
            <w:r>
              <w:t>14,75</w:t>
            </w:r>
          </w:p>
        </w:tc>
        <w:tc>
          <w:tcPr>
            <w:tcW w:w="1135" w:type="dxa"/>
            <w:tcBorders>
              <w:top w:val="nil"/>
              <w:bottom w:val="nil"/>
            </w:tcBorders>
          </w:tcPr>
          <w:p w:rsidR="00091023" w:rsidRDefault="00091023">
            <w:pPr>
              <w:pStyle w:val="ConsPlusNormal"/>
              <w:jc w:val="center"/>
            </w:pPr>
            <w:r>
              <w:t>13,59</w:t>
            </w:r>
          </w:p>
        </w:tc>
        <w:tc>
          <w:tcPr>
            <w:tcW w:w="1135" w:type="dxa"/>
            <w:tcBorders>
              <w:top w:val="nil"/>
              <w:bottom w:val="nil"/>
            </w:tcBorders>
          </w:tcPr>
          <w:p w:rsidR="00091023" w:rsidRDefault="00091023">
            <w:pPr>
              <w:pStyle w:val="ConsPlusNormal"/>
              <w:jc w:val="center"/>
            </w:pPr>
            <w:r>
              <w:t>12,53</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7,5</w:t>
            </w:r>
          </w:p>
        </w:tc>
        <w:tc>
          <w:tcPr>
            <w:tcW w:w="1135" w:type="dxa"/>
            <w:tcBorders>
              <w:top w:val="nil"/>
              <w:bottom w:val="nil"/>
            </w:tcBorders>
          </w:tcPr>
          <w:p w:rsidR="00091023" w:rsidRDefault="00091023">
            <w:pPr>
              <w:pStyle w:val="ConsPlusNormal"/>
              <w:jc w:val="center"/>
            </w:pPr>
            <w:r>
              <w:t>19,15</w:t>
            </w:r>
          </w:p>
        </w:tc>
        <w:tc>
          <w:tcPr>
            <w:tcW w:w="1135" w:type="dxa"/>
            <w:tcBorders>
              <w:top w:val="nil"/>
              <w:bottom w:val="nil"/>
            </w:tcBorders>
          </w:tcPr>
          <w:p w:rsidR="00091023" w:rsidRDefault="00091023">
            <w:pPr>
              <w:pStyle w:val="ConsPlusNormal"/>
              <w:jc w:val="center"/>
            </w:pPr>
            <w:r>
              <w:t>17,60</w:t>
            </w:r>
          </w:p>
        </w:tc>
        <w:tc>
          <w:tcPr>
            <w:tcW w:w="1135" w:type="dxa"/>
            <w:tcBorders>
              <w:top w:val="nil"/>
              <w:bottom w:val="nil"/>
            </w:tcBorders>
          </w:tcPr>
          <w:p w:rsidR="00091023" w:rsidRDefault="00091023">
            <w:pPr>
              <w:pStyle w:val="ConsPlusNormal"/>
              <w:jc w:val="center"/>
            </w:pPr>
            <w:r>
              <w:t>16,16</w:t>
            </w:r>
          </w:p>
        </w:tc>
        <w:tc>
          <w:tcPr>
            <w:tcW w:w="1135" w:type="dxa"/>
            <w:tcBorders>
              <w:top w:val="nil"/>
              <w:bottom w:val="nil"/>
            </w:tcBorders>
          </w:tcPr>
          <w:p w:rsidR="00091023" w:rsidRDefault="00091023">
            <w:pPr>
              <w:pStyle w:val="ConsPlusNormal"/>
              <w:jc w:val="center"/>
            </w:pPr>
            <w:r>
              <w:t>14,84</w:t>
            </w:r>
          </w:p>
        </w:tc>
        <w:tc>
          <w:tcPr>
            <w:tcW w:w="1135" w:type="dxa"/>
            <w:tcBorders>
              <w:top w:val="nil"/>
              <w:bottom w:val="nil"/>
            </w:tcBorders>
          </w:tcPr>
          <w:p w:rsidR="00091023" w:rsidRDefault="00091023">
            <w:pPr>
              <w:pStyle w:val="ConsPlusNormal"/>
              <w:jc w:val="center"/>
            </w:pPr>
            <w:r>
              <w:t>13,63</w:t>
            </w:r>
          </w:p>
        </w:tc>
        <w:tc>
          <w:tcPr>
            <w:tcW w:w="1135" w:type="dxa"/>
            <w:tcBorders>
              <w:top w:val="nil"/>
              <w:bottom w:val="nil"/>
            </w:tcBorders>
          </w:tcPr>
          <w:p w:rsidR="00091023" w:rsidRDefault="00091023">
            <w:pPr>
              <w:pStyle w:val="ConsPlusNormal"/>
              <w:jc w:val="center"/>
            </w:pPr>
            <w:r>
              <w:t>12,54</w:t>
            </w:r>
          </w:p>
        </w:tc>
        <w:tc>
          <w:tcPr>
            <w:tcW w:w="1135" w:type="dxa"/>
            <w:tcBorders>
              <w:top w:val="nil"/>
              <w:bottom w:val="nil"/>
            </w:tcBorders>
          </w:tcPr>
          <w:p w:rsidR="00091023" w:rsidRDefault="00091023">
            <w:pPr>
              <w:pStyle w:val="ConsPlusNormal"/>
              <w:jc w:val="center"/>
            </w:pPr>
            <w:r>
              <w:t>11,55</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8,0</w:t>
            </w:r>
          </w:p>
        </w:tc>
        <w:tc>
          <w:tcPr>
            <w:tcW w:w="1135" w:type="dxa"/>
            <w:tcBorders>
              <w:top w:val="nil"/>
              <w:bottom w:val="single" w:sz="4" w:space="0" w:color="auto"/>
            </w:tcBorders>
          </w:tcPr>
          <w:p w:rsidR="00091023" w:rsidRDefault="00091023">
            <w:pPr>
              <w:pStyle w:val="ConsPlusNormal"/>
              <w:jc w:val="center"/>
            </w:pPr>
            <w:r>
              <w:t>17,95</w:t>
            </w:r>
          </w:p>
        </w:tc>
        <w:tc>
          <w:tcPr>
            <w:tcW w:w="1135" w:type="dxa"/>
            <w:tcBorders>
              <w:top w:val="nil"/>
              <w:bottom w:val="single" w:sz="4" w:space="0" w:color="auto"/>
            </w:tcBorders>
          </w:tcPr>
          <w:p w:rsidR="00091023" w:rsidRDefault="00091023">
            <w:pPr>
              <w:pStyle w:val="ConsPlusNormal"/>
              <w:jc w:val="center"/>
            </w:pPr>
            <w:r>
              <w:t>16,49</w:t>
            </w:r>
          </w:p>
        </w:tc>
        <w:tc>
          <w:tcPr>
            <w:tcW w:w="1135" w:type="dxa"/>
            <w:tcBorders>
              <w:top w:val="nil"/>
              <w:bottom w:val="single" w:sz="4" w:space="0" w:color="auto"/>
            </w:tcBorders>
          </w:tcPr>
          <w:p w:rsidR="00091023" w:rsidRDefault="00091023">
            <w:pPr>
              <w:pStyle w:val="ConsPlusNormal"/>
              <w:jc w:val="center"/>
            </w:pPr>
            <w:r>
              <w:t>15,14</w:t>
            </w:r>
          </w:p>
        </w:tc>
        <w:tc>
          <w:tcPr>
            <w:tcW w:w="1135" w:type="dxa"/>
            <w:tcBorders>
              <w:top w:val="nil"/>
              <w:bottom w:val="single" w:sz="4" w:space="0" w:color="auto"/>
            </w:tcBorders>
          </w:tcPr>
          <w:p w:rsidR="00091023" w:rsidRDefault="00091023">
            <w:pPr>
              <w:pStyle w:val="ConsPlusNormal"/>
              <w:jc w:val="center"/>
            </w:pPr>
            <w:r>
              <w:t>13,87</w:t>
            </w:r>
          </w:p>
        </w:tc>
        <w:tc>
          <w:tcPr>
            <w:tcW w:w="1135" w:type="dxa"/>
            <w:tcBorders>
              <w:top w:val="nil"/>
              <w:bottom w:val="single" w:sz="4" w:space="0" w:color="auto"/>
            </w:tcBorders>
          </w:tcPr>
          <w:p w:rsidR="00091023" w:rsidRDefault="00091023">
            <w:pPr>
              <w:pStyle w:val="ConsPlusNormal"/>
              <w:jc w:val="center"/>
            </w:pPr>
            <w:r>
              <w:t>12,71</w:t>
            </w:r>
          </w:p>
        </w:tc>
        <w:tc>
          <w:tcPr>
            <w:tcW w:w="1135" w:type="dxa"/>
            <w:tcBorders>
              <w:top w:val="nil"/>
              <w:bottom w:val="single" w:sz="4" w:space="0" w:color="auto"/>
            </w:tcBorders>
          </w:tcPr>
          <w:p w:rsidR="00091023" w:rsidRDefault="00091023">
            <w:pPr>
              <w:pStyle w:val="ConsPlusNormal"/>
              <w:jc w:val="center"/>
            </w:pPr>
            <w:r>
              <w:t>11,66</w:t>
            </w:r>
          </w:p>
        </w:tc>
        <w:tc>
          <w:tcPr>
            <w:tcW w:w="1135" w:type="dxa"/>
            <w:tcBorders>
              <w:top w:val="nil"/>
              <w:bottom w:val="single" w:sz="4" w:space="0" w:color="auto"/>
            </w:tcBorders>
          </w:tcPr>
          <w:p w:rsidR="00091023" w:rsidRDefault="00091023">
            <w:pPr>
              <w:pStyle w:val="ConsPlusNormal"/>
              <w:jc w:val="center"/>
            </w:pPr>
            <w:r>
              <w:t>10,72</w:t>
            </w:r>
          </w:p>
        </w:tc>
      </w:tr>
      <w:tr w:rsidR="00091023">
        <w:tblPrEx>
          <w:tblBorders>
            <w:insideH w:val="none" w:sz="0" w:space="0" w:color="auto"/>
          </w:tblBorders>
        </w:tblPrEx>
        <w:tc>
          <w:tcPr>
            <w:tcW w:w="1135" w:type="dxa"/>
            <w:tcBorders>
              <w:top w:val="single" w:sz="4" w:space="0" w:color="auto"/>
              <w:bottom w:val="nil"/>
            </w:tcBorders>
          </w:tcPr>
          <w:p w:rsidR="00091023" w:rsidRDefault="00091023">
            <w:pPr>
              <w:pStyle w:val="ConsPlusNormal"/>
              <w:jc w:val="center"/>
            </w:pPr>
            <w:r>
              <w:t>9,0</w:t>
            </w:r>
          </w:p>
        </w:tc>
        <w:tc>
          <w:tcPr>
            <w:tcW w:w="1135" w:type="dxa"/>
            <w:tcBorders>
              <w:top w:val="single" w:sz="4" w:space="0" w:color="auto"/>
              <w:bottom w:val="nil"/>
            </w:tcBorders>
          </w:tcPr>
          <w:p w:rsidR="00091023" w:rsidRDefault="00091023">
            <w:pPr>
              <w:pStyle w:val="ConsPlusNormal"/>
              <w:jc w:val="center"/>
            </w:pPr>
            <w:r>
              <w:t>15,93</w:t>
            </w:r>
          </w:p>
        </w:tc>
        <w:tc>
          <w:tcPr>
            <w:tcW w:w="1135" w:type="dxa"/>
            <w:tcBorders>
              <w:top w:val="single" w:sz="4" w:space="0" w:color="auto"/>
              <w:bottom w:val="nil"/>
            </w:tcBorders>
          </w:tcPr>
          <w:p w:rsidR="00091023" w:rsidRDefault="00091023">
            <w:pPr>
              <w:pStyle w:val="ConsPlusNormal"/>
              <w:jc w:val="center"/>
            </w:pPr>
            <w:r>
              <w:t>14,65</w:t>
            </w:r>
          </w:p>
        </w:tc>
        <w:tc>
          <w:tcPr>
            <w:tcW w:w="1135" w:type="dxa"/>
            <w:tcBorders>
              <w:top w:val="single" w:sz="4" w:space="0" w:color="auto"/>
              <w:bottom w:val="nil"/>
            </w:tcBorders>
          </w:tcPr>
          <w:p w:rsidR="00091023" w:rsidRDefault="00091023">
            <w:pPr>
              <w:pStyle w:val="ConsPlusNormal"/>
              <w:jc w:val="center"/>
            </w:pPr>
            <w:r>
              <w:t>13,43</w:t>
            </w:r>
          </w:p>
        </w:tc>
        <w:tc>
          <w:tcPr>
            <w:tcW w:w="1135" w:type="dxa"/>
            <w:tcBorders>
              <w:top w:val="single" w:sz="4" w:space="0" w:color="auto"/>
              <w:bottom w:val="nil"/>
            </w:tcBorders>
          </w:tcPr>
          <w:p w:rsidR="00091023" w:rsidRDefault="00091023">
            <w:pPr>
              <w:pStyle w:val="ConsPlusNormal"/>
              <w:jc w:val="center"/>
            </w:pPr>
            <w:r>
              <w:t>12,29</w:t>
            </w:r>
          </w:p>
        </w:tc>
        <w:tc>
          <w:tcPr>
            <w:tcW w:w="1135" w:type="dxa"/>
            <w:tcBorders>
              <w:top w:val="single" w:sz="4" w:space="0" w:color="auto"/>
              <w:bottom w:val="nil"/>
            </w:tcBorders>
          </w:tcPr>
          <w:p w:rsidR="00091023" w:rsidRDefault="00091023">
            <w:pPr>
              <w:pStyle w:val="ConsPlusNormal"/>
              <w:jc w:val="center"/>
            </w:pPr>
            <w:r>
              <w:t>11,24</w:t>
            </w:r>
          </w:p>
        </w:tc>
        <w:tc>
          <w:tcPr>
            <w:tcW w:w="1135" w:type="dxa"/>
            <w:tcBorders>
              <w:top w:val="single" w:sz="4" w:space="0" w:color="auto"/>
              <w:bottom w:val="nil"/>
            </w:tcBorders>
          </w:tcPr>
          <w:p w:rsidR="00091023" w:rsidRDefault="00091023">
            <w:pPr>
              <w:pStyle w:val="ConsPlusNormal"/>
              <w:jc w:val="center"/>
            </w:pPr>
            <w:r>
              <w:t>10,28</w:t>
            </w:r>
          </w:p>
        </w:tc>
        <w:tc>
          <w:tcPr>
            <w:tcW w:w="1135" w:type="dxa"/>
            <w:tcBorders>
              <w:top w:val="single" w:sz="4" w:space="0" w:color="auto"/>
              <w:bottom w:val="nil"/>
            </w:tcBorders>
          </w:tcPr>
          <w:p w:rsidR="00091023" w:rsidRDefault="00091023">
            <w:pPr>
              <w:pStyle w:val="ConsPlusNormal"/>
              <w:jc w:val="center"/>
            </w:pPr>
            <w:r>
              <w:t>9,43</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10,0</w:t>
            </w:r>
          </w:p>
        </w:tc>
        <w:tc>
          <w:tcPr>
            <w:tcW w:w="1135" w:type="dxa"/>
            <w:tcBorders>
              <w:top w:val="nil"/>
              <w:bottom w:val="nil"/>
            </w:tcBorders>
          </w:tcPr>
          <w:p w:rsidR="00091023" w:rsidRDefault="00091023">
            <w:pPr>
              <w:pStyle w:val="ConsPlusNormal"/>
              <w:jc w:val="center"/>
            </w:pPr>
            <w:r>
              <w:t>14,32</w:t>
            </w:r>
          </w:p>
        </w:tc>
        <w:tc>
          <w:tcPr>
            <w:tcW w:w="1135" w:type="dxa"/>
            <w:tcBorders>
              <w:top w:val="nil"/>
              <w:bottom w:val="nil"/>
            </w:tcBorders>
          </w:tcPr>
          <w:p w:rsidR="00091023" w:rsidRDefault="00091023">
            <w:pPr>
              <w:pStyle w:val="ConsPlusNormal"/>
              <w:jc w:val="center"/>
            </w:pPr>
            <w:r>
              <w:t>13,15</w:t>
            </w:r>
          </w:p>
        </w:tc>
        <w:tc>
          <w:tcPr>
            <w:tcW w:w="1135" w:type="dxa"/>
            <w:tcBorders>
              <w:top w:val="nil"/>
              <w:bottom w:val="nil"/>
            </w:tcBorders>
          </w:tcPr>
          <w:p w:rsidR="00091023" w:rsidRDefault="00091023">
            <w:pPr>
              <w:pStyle w:val="ConsPlusNormal"/>
              <w:jc w:val="center"/>
            </w:pPr>
            <w:r>
              <w:t>12,07</w:t>
            </w:r>
          </w:p>
        </w:tc>
        <w:tc>
          <w:tcPr>
            <w:tcW w:w="1135" w:type="dxa"/>
            <w:tcBorders>
              <w:top w:val="nil"/>
              <w:bottom w:val="nil"/>
            </w:tcBorders>
          </w:tcPr>
          <w:p w:rsidR="00091023" w:rsidRDefault="00091023">
            <w:pPr>
              <w:pStyle w:val="ConsPlusNormal"/>
              <w:jc w:val="center"/>
            </w:pPr>
            <w:r>
              <w:t>11,05</w:t>
            </w:r>
          </w:p>
        </w:tc>
        <w:tc>
          <w:tcPr>
            <w:tcW w:w="1135" w:type="dxa"/>
            <w:tcBorders>
              <w:top w:val="nil"/>
              <w:bottom w:val="nil"/>
            </w:tcBorders>
          </w:tcPr>
          <w:p w:rsidR="00091023" w:rsidRDefault="00091023">
            <w:pPr>
              <w:pStyle w:val="ConsPlusNormal"/>
              <w:jc w:val="center"/>
            </w:pPr>
            <w:r>
              <w:t>10,09</w:t>
            </w:r>
          </w:p>
        </w:tc>
        <w:tc>
          <w:tcPr>
            <w:tcW w:w="1135" w:type="dxa"/>
            <w:tcBorders>
              <w:top w:val="nil"/>
              <w:bottom w:val="nil"/>
            </w:tcBorders>
          </w:tcPr>
          <w:p w:rsidR="00091023" w:rsidRDefault="00091023">
            <w:pPr>
              <w:pStyle w:val="ConsPlusNormal"/>
              <w:jc w:val="center"/>
            </w:pPr>
            <w:r>
              <w:t>9,22</w:t>
            </w:r>
          </w:p>
        </w:tc>
        <w:tc>
          <w:tcPr>
            <w:tcW w:w="1135" w:type="dxa"/>
            <w:tcBorders>
              <w:top w:val="nil"/>
              <w:bottom w:val="nil"/>
            </w:tcBorders>
          </w:tcPr>
          <w:p w:rsidR="00091023" w:rsidRDefault="00091023">
            <w:pPr>
              <w:pStyle w:val="ConsPlusNormal"/>
              <w:jc w:val="center"/>
            </w:pPr>
            <w:r>
              <w:t>8,44</w:t>
            </w:r>
          </w:p>
        </w:tc>
      </w:tr>
      <w:tr w:rsidR="00091023">
        <w:tblPrEx>
          <w:tblBorders>
            <w:insideH w:val="none" w:sz="0" w:space="0" w:color="auto"/>
          </w:tblBorders>
        </w:tblPrEx>
        <w:tc>
          <w:tcPr>
            <w:tcW w:w="1135" w:type="dxa"/>
            <w:tcBorders>
              <w:top w:val="nil"/>
              <w:bottom w:val="nil"/>
            </w:tcBorders>
          </w:tcPr>
          <w:p w:rsidR="00091023" w:rsidRDefault="00091023">
            <w:pPr>
              <w:pStyle w:val="ConsPlusNormal"/>
              <w:jc w:val="center"/>
            </w:pPr>
            <w:r>
              <w:t>11,0</w:t>
            </w:r>
          </w:p>
        </w:tc>
        <w:tc>
          <w:tcPr>
            <w:tcW w:w="1135" w:type="dxa"/>
            <w:tcBorders>
              <w:top w:val="nil"/>
              <w:bottom w:val="nil"/>
            </w:tcBorders>
          </w:tcPr>
          <w:p w:rsidR="00091023" w:rsidRDefault="00091023">
            <w:pPr>
              <w:pStyle w:val="ConsPlusNormal"/>
              <w:jc w:val="center"/>
            </w:pPr>
            <w:r>
              <w:t>13,01</w:t>
            </w:r>
          </w:p>
        </w:tc>
        <w:tc>
          <w:tcPr>
            <w:tcW w:w="1135" w:type="dxa"/>
            <w:tcBorders>
              <w:top w:val="nil"/>
              <w:bottom w:val="nil"/>
            </w:tcBorders>
          </w:tcPr>
          <w:p w:rsidR="00091023" w:rsidRDefault="00091023">
            <w:pPr>
              <w:pStyle w:val="ConsPlusNormal"/>
              <w:jc w:val="center"/>
            </w:pPr>
            <w:r>
              <w:t>11,95</w:t>
            </w:r>
          </w:p>
        </w:tc>
        <w:tc>
          <w:tcPr>
            <w:tcW w:w="1135" w:type="dxa"/>
            <w:tcBorders>
              <w:top w:val="nil"/>
              <w:bottom w:val="nil"/>
            </w:tcBorders>
          </w:tcPr>
          <w:p w:rsidR="00091023" w:rsidRDefault="00091023">
            <w:pPr>
              <w:pStyle w:val="ConsPlusNormal"/>
              <w:jc w:val="center"/>
            </w:pPr>
            <w:r>
              <w:t>10,95</w:t>
            </w:r>
          </w:p>
        </w:tc>
        <w:tc>
          <w:tcPr>
            <w:tcW w:w="1135" w:type="dxa"/>
            <w:tcBorders>
              <w:top w:val="nil"/>
              <w:bottom w:val="nil"/>
            </w:tcBorders>
          </w:tcPr>
          <w:p w:rsidR="00091023" w:rsidRDefault="00091023">
            <w:pPr>
              <w:pStyle w:val="ConsPlusNormal"/>
              <w:jc w:val="center"/>
            </w:pPr>
            <w:r>
              <w:t>10,03</w:t>
            </w:r>
          </w:p>
        </w:tc>
        <w:tc>
          <w:tcPr>
            <w:tcW w:w="1135" w:type="dxa"/>
            <w:tcBorders>
              <w:top w:val="nil"/>
              <w:bottom w:val="nil"/>
            </w:tcBorders>
          </w:tcPr>
          <w:p w:rsidR="00091023" w:rsidRDefault="00091023">
            <w:pPr>
              <w:pStyle w:val="ConsPlusNormal"/>
              <w:jc w:val="center"/>
            </w:pPr>
            <w:r>
              <w:t>9,17</w:t>
            </w:r>
          </w:p>
        </w:tc>
        <w:tc>
          <w:tcPr>
            <w:tcW w:w="1135" w:type="dxa"/>
            <w:tcBorders>
              <w:top w:val="nil"/>
              <w:bottom w:val="nil"/>
            </w:tcBorders>
          </w:tcPr>
          <w:p w:rsidR="00091023" w:rsidRDefault="00091023">
            <w:pPr>
              <w:pStyle w:val="ConsPlusNormal"/>
              <w:jc w:val="center"/>
            </w:pPr>
            <w:r>
              <w:t>8,37</w:t>
            </w:r>
          </w:p>
        </w:tc>
        <w:tc>
          <w:tcPr>
            <w:tcW w:w="1135" w:type="dxa"/>
            <w:tcBorders>
              <w:top w:val="nil"/>
              <w:bottom w:val="nil"/>
            </w:tcBorders>
          </w:tcPr>
          <w:p w:rsidR="00091023" w:rsidRDefault="00091023">
            <w:pPr>
              <w:pStyle w:val="ConsPlusNormal"/>
              <w:jc w:val="center"/>
            </w:pPr>
            <w:r>
              <w:t>7,66</w:t>
            </w:r>
          </w:p>
        </w:tc>
      </w:tr>
      <w:tr w:rsidR="00091023">
        <w:tblPrEx>
          <w:tblBorders>
            <w:insideH w:val="none" w:sz="0" w:space="0" w:color="auto"/>
          </w:tblBorders>
        </w:tblPrEx>
        <w:tc>
          <w:tcPr>
            <w:tcW w:w="1135" w:type="dxa"/>
            <w:tcBorders>
              <w:top w:val="nil"/>
              <w:bottom w:val="single" w:sz="4" w:space="0" w:color="auto"/>
            </w:tcBorders>
          </w:tcPr>
          <w:p w:rsidR="00091023" w:rsidRDefault="00091023">
            <w:pPr>
              <w:pStyle w:val="ConsPlusNormal"/>
              <w:jc w:val="center"/>
            </w:pPr>
            <w:r>
              <w:t>12,2</w:t>
            </w:r>
          </w:p>
        </w:tc>
        <w:tc>
          <w:tcPr>
            <w:tcW w:w="1135" w:type="dxa"/>
            <w:tcBorders>
              <w:top w:val="nil"/>
              <w:bottom w:val="single" w:sz="4" w:space="0" w:color="auto"/>
            </w:tcBorders>
          </w:tcPr>
          <w:p w:rsidR="00091023" w:rsidRDefault="00091023">
            <w:pPr>
              <w:pStyle w:val="ConsPlusNormal"/>
              <w:jc w:val="center"/>
            </w:pPr>
            <w:r>
              <w:t>11,72</w:t>
            </w:r>
          </w:p>
        </w:tc>
        <w:tc>
          <w:tcPr>
            <w:tcW w:w="1135" w:type="dxa"/>
            <w:tcBorders>
              <w:top w:val="nil"/>
              <w:bottom w:val="single" w:sz="4" w:space="0" w:color="auto"/>
            </w:tcBorders>
          </w:tcPr>
          <w:p w:rsidR="00091023" w:rsidRDefault="00091023">
            <w:pPr>
              <w:pStyle w:val="ConsPlusNormal"/>
              <w:jc w:val="center"/>
            </w:pPr>
            <w:r>
              <w:t>10,76</w:t>
            </w:r>
          </w:p>
        </w:tc>
        <w:tc>
          <w:tcPr>
            <w:tcW w:w="1135" w:type="dxa"/>
            <w:tcBorders>
              <w:top w:val="nil"/>
              <w:bottom w:val="single" w:sz="4" w:space="0" w:color="auto"/>
            </w:tcBorders>
          </w:tcPr>
          <w:p w:rsidR="00091023" w:rsidRDefault="00091023">
            <w:pPr>
              <w:pStyle w:val="ConsPlusNormal"/>
              <w:jc w:val="center"/>
            </w:pPr>
            <w:r>
              <w:t>9,87</w:t>
            </w:r>
          </w:p>
        </w:tc>
        <w:tc>
          <w:tcPr>
            <w:tcW w:w="1135" w:type="dxa"/>
            <w:tcBorders>
              <w:top w:val="nil"/>
              <w:bottom w:val="single" w:sz="4" w:space="0" w:color="auto"/>
            </w:tcBorders>
          </w:tcPr>
          <w:p w:rsidR="00091023" w:rsidRDefault="00091023">
            <w:pPr>
              <w:pStyle w:val="ConsPlusNormal"/>
              <w:jc w:val="center"/>
            </w:pPr>
            <w:r>
              <w:t>9,04</w:t>
            </w:r>
          </w:p>
        </w:tc>
        <w:tc>
          <w:tcPr>
            <w:tcW w:w="1135" w:type="dxa"/>
            <w:tcBorders>
              <w:top w:val="nil"/>
              <w:bottom w:val="single" w:sz="4" w:space="0" w:color="auto"/>
            </w:tcBorders>
          </w:tcPr>
          <w:p w:rsidR="00091023" w:rsidRDefault="00091023">
            <w:pPr>
              <w:pStyle w:val="ConsPlusNormal"/>
              <w:jc w:val="center"/>
            </w:pPr>
            <w:r>
              <w:t>8,26</w:t>
            </w:r>
          </w:p>
        </w:tc>
        <w:tc>
          <w:tcPr>
            <w:tcW w:w="1135" w:type="dxa"/>
            <w:tcBorders>
              <w:top w:val="nil"/>
              <w:bottom w:val="single" w:sz="4" w:space="0" w:color="auto"/>
            </w:tcBorders>
          </w:tcPr>
          <w:p w:rsidR="00091023" w:rsidRDefault="00091023">
            <w:pPr>
              <w:pStyle w:val="ConsPlusNormal"/>
              <w:jc w:val="center"/>
            </w:pPr>
            <w:r>
              <w:t>7,54</w:t>
            </w:r>
          </w:p>
        </w:tc>
        <w:tc>
          <w:tcPr>
            <w:tcW w:w="1135" w:type="dxa"/>
            <w:tcBorders>
              <w:top w:val="nil"/>
              <w:bottom w:val="single" w:sz="4" w:space="0" w:color="auto"/>
            </w:tcBorders>
          </w:tcPr>
          <w:p w:rsidR="00091023" w:rsidRDefault="00091023">
            <w:pPr>
              <w:pStyle w:val="ConsPlusNormal"/>
              <w:jc w:val="center"/>
            </w:pPr>
            <w:r>
              <w:t>6,91</w:t>
            </w:r>
          </w:p>
        </w:tc>
      </w:tr>
    </w:tbl>
    <w:p w:rsidR="00091023" w:rsidRDefault="00091023">
      <w:pPr>
        <w:pStyle w:val="ConsPlusNormal"/>
        <w:jc w:val="center"/>
      </w:pPr>
    </w:p>
    <w:p w:rsidR="00091023" w:rsidRDefault="00091023">
      <w:pPr>
        <w:pStyle w:val="ConsPlusNormal"/>
        <w:jc w:val="right"/>
      </w:pPr>
      <w:r>
        <w:rPr>
          <w:i/>
        </w:rPr>
        <w:t>Продолжение таблицы Ж.2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2,4</w:t>
            </w:r>
          </w:p>
        </w:tc>
        <w:tc>
          <w:tcPr>
            <w:tcW w:w="1133" w:type="dxa"/>
            <w:tcBorders>
              <w:top w:val="single" w:sz="4" w:space="0" w:color="auto"/>
              <w:bottom w:val="single" w:sz="4" w:space="0" w:color="auto"/>
            </w:tcBorders>
            <w:vAlign w:val="center"/>
          </w:tcPr>
          <w:p w:rsidR="00091023" w:rsidRDefault="00091023">
            <w:pPr>
              <w:pStyle w:val="ConsPlusNormal"/>
              <w:jc w:val="center"/>
            </w:pPr>
            <w:r>
              <w:t>2,6</w:t>
            </w:r>
          </w:p>
        </w:tc>
        <w:tc>
          <w:tcPr>
            <w:tcW w:w="1133" w:type="dxa"/>
            <w:tcBorders>
              <w:top w:val="single" w:sz="4" w:space="0" w:color="auto"/>
              <w:bottom w:val="single" w:sz="4" w:space="0" w:color="auto"/>
            </w:tcBorders>
            <w:vAlign w:val="center"/>
          </w:tcPr>
          <w:p w:rsidR="00091023" w:rsidRDefault="00091023">
            <w:pPr>
              <w:pStyle w:val="ConsPlusNormal"/>
              <w:jc w:val="center"/>
            </w:pPr>
            <w:r>
              <w:t>2,8</w:t>
            </w:r>
          </w:p>
        </w:tc>
        <w:tc>
          <w:tcPr>
            <w:tcW w:w="1133" w:type="dxa"/>
            <w:tcBorders>
              <w:top w:val="single" w:sz="4" w:space="0" w:color="auto"/>
              <w:bottom w:val="single" w:sz="4" w:space="0" w:color="auto"/>
            </w:tcBorders>
            <w:vAlign w:val="center"/>
          </w:tcPr>
          <w:p w:rsidR="00091023" w:rsidRDefault="00091023">
            <w:pPr>
              <w:pStyle w:val="ConsPlusNormal"/>
              <w:jc w:val="center"/>
            </w:pPr>
            <w:r>
              <w:t>3,0</w:t>
            </w:r>
          </w:p>
        </w:tc>
        <w:tc>
          <w:tcPr>
            <w:tcW w:w="1133" w:type="dxa"/>
            <w:tcBorders>
              <w:top w:val="single" w:sz="4" w:space="0" w:color="auto"/>
              <w:bottom w:val="single" w:sz="4" w:space="0" w:color="auto"/>
            </w:tcBorders>
            <w:vAlign w:val="center"/>
          </w:tcPr>
          <w:p w:rsidR="00091023" w:rsidRDefault="00091023">
            <w:pPr>
              <w:pStyle w:val="ConsPlusNormal"/>
              <w:jc w:val="center"/>
            </w:pPr>
            <w:r>
              <w:t>3,2</w:t>
            </w:r>
          </w:p>
        </w:tc>
        <w:tc>
          <w:tcPr>
            <w:tcW w:w="1133" w:type="dxa"/>
            <w:tcBorders>
              <w:top w:val="single" w:sz="4" w:space="0" w:color="auto"/>
              <w:bottom w:val="single" w:sz="4" w:space="0" w:color="auto"/>
            </w:tcBorders>
            <w:vAlign w:val="center"/>
          </w:tcPr>
          <w:p w:rsidR="00091023" w:rsidRDefault="00091023">
            <w:pPr>
              <w:pStyle w:val="ConsPlusNormal"/>
              <w:jc w:val="center"/>
            </w:pPr>
            <w:r>
              <w:t>3,4</w:t>
            </w:r>
          </w:p>
        </w:tc>
        <w:tc>
          <w:tcPr>
            <w:tcW w:w="1139" w:type="dxa"/>
            <w:tcBorders>
              <w:top w:val="single" w:sz="4" w:space="0" w:color="auto"/>
              <w:bottom w:val="single" w:sz="4" w:space="0" w:color="auto"/>
            </w:tcBorders>
            <w:vAlign w:val="center"/>
          </w:tcPr>
          <w:p w:rsidR="00091023" w:rsidRDefault="00091023">
            <w:pPr>
              <w:pStyle w:val="ConsPlusNormal"/>
              <w:jc w:val="center"/>
            </w:pPr>
            <w:r>
              <w:t>3,6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2,4</w:t>
            </w:r>
          </w:p>
        </w:tc>
        <w:tc>
          <w:tcPr>
            <w:tcW w:w="1133" w:type="dxa"/>
            <w:tcBorders>
              <w:top w:val="single" w:sz="4" w:space="0" w:color="auto"/>
              <w:bottom w:val="nil"/>
            </w:tcBorders>
          </w:tcPr>
          <w:p w:rsidR="00091023" w:rsidRDefault="00091023">
            <w:pPr>
              <w:pStyle w:val="ConsPlusNormal"/>
              <w:jc w:val="center"/>
            </w:pPr>
            <w:r>
              <w:t>40,4</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2,6</w:t>
            </w:r>
          </w:p>
        </w:tc>
        <w:tc>
          <w:tcPr>
            <w:tcW w:w="1133" w:type="dxa"/>
            <w:tcBorders>
              <w:top w:val="nil"/>
              <w:bottom w:val="nil"/>
            </w:tcBorders>
          </w:tcPr>
          <w:p w:rsidR="00091023" w:rsidRDefault="00091023">
            <w:pPr>
              <w:pStyle w:val="ConsPlusNormal"/>
              <w:jc w:val="center"/>
            </w:pPr>
            <w:r>
              <w:t>37,8</w:t>
            </w:r>
          </w:p>
        </w:tc>
        <w:tc>
          <w:tcPr>
            <w:tcW w:w="1133" w:type="dxa"/>
            <w:tcBorders>
              <w:top w:val="nil"/>
              <w:bottom w:val="nil"/>
            </w:tcBorders>
          </w:tcPr>
          <w:p w:rsidR="00091023" w:rsidRDefault="00091023">
            <w:pPr>
              <w:pStyle w:val="ConsPlusNormal"/>
              <w:jc w:val="center"/>
            </w:pPr>
            <w:r>
              <w:t>36,1</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35,4</w:t>
            </w:r>
          </w:p>
        </w:tc>
        <w:tc>
          <w:tcPr>
            <w:tcW w:w="1133" w:type="dxa"/>
            <w:tcBorders>
              <w:top w:val="nil"/>
              <w:bottom w:val="nil"/>
            </w:tcBorders>
          </w:tcPr>
          <w:p w:rsidR="00091023" w:rsidRDefault="00091023">
            <w:pPr>
              <w:pStyle w:val="ConsPlusNormal"/>
              <w:jc w:val="center"/>
            </w:pPr>
            <w:r>
              <w:t>33,8</w:t>
            </w:r>
          </w:p>
        </w:tc>
        <w:tc>
          <w:tcPr>
            <w:tcW w:w="1133" w:type="dxa"/>
            <w:tcBorders>
              <w:top w:val="nil"/>
              <w:bottom w:val="nil"/>
            </w:tcBorders>
          </w:tcPr>
          <w:p w:rsidR="00091023" w:rsidRDefault="00091023">
            <w:pPr>
              <w:pStyle w:val="ConsPlusNormal"/>
              <w:jc w:val="center"/>
            </w:pPr>
            <w:r>
              <w:t>32,2</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33,2</w:t>
            </w:r>
          </w:p>
        </w:tc>
        <w:tc>
          <w:tcPr>
            <w:tcW w:w="1133" w:type="dxa"/>
            <w:tcBorders>
              <w:top w:val="nil"/>
              <w:bottom w:val="single" w:sz="4" w:space="0" w:color="auto"/>
            </w:tcBorders>
          </w:tcPr>
          <w:p w:rsidR="00091023" w:rsidRDefault="00091023">
            <w:pPr>
              <w:pStyle w:val="ConsPlusNormal"/>
              <w:jc w:val="center"/>
            </w:pPr>
            <w:r>
              <w:t>31,6</w:t>
            </w:r>
          </w:p>
        </w:tc>
        <w:tc>
          <w:tcPr>
            <w:tcW w:w="1133" w:type="dxa"/>
            <w:tcBorders>
              <w:top w:val="nil"/>
              <w:bottom w:val="single" w:sz="4" w:space="0" w:color="auto"/>
            </w:tcBorders>
          </w:tcPr>
          <w:p w:rsidR="00091023" w:rsidRDefault="00091023">
            <w:pPr>
              <w:pStyle w:val="ConsPlusNormal"/>
              <w:jc w:val="center"/>
            </w:pPr>
            <w:r>
              <w:t>30,0</w:t>
            </w:r>
          </w:p>
        </w:tc>
        <w:tc>
          <w:tcPr>
            <w:tcW w:w="1133" w:type="dxa"/>
            <w:tcBorders>
              <w:top w:val="nil"/>
              <w:bottom w:val="single" w:sz="4" w:space="0" w:color="auto"/>
            </w:tcBorders>
          </w:tcPr>
          <w:p w:rsidR="00091023" w:rsidRDefault="00091023">
            <w:pPr>
              <w:pStyle w:val="ConsPlusNormal"/>
              <w:jc w:val="center"/>
            </w:pPr>
            <w:r>
              <w:t>28,5</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9" w:type="dxa"/>
            <w:tcBorders>
              <w:top w:val="nil"/>
              <w:bottom w:val="single" w:sz="4" w:space="0" w:color="auto"/>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3,2</w:t>
            </w:r>
          </w:p>
        </w:tc>
        <w:tc>
          <w:tcPr>
            <w:tcW w:w="1133" w:type="dxa"/>
            <w:tcBorders>
              <w:top w:val="single" w:sz="4" w:space="0" w:color="auto"/>
              <w:bottom w:val="nil"/>
            </w:tcBorders>
          </w:tcPr>
          <w:p w:rsidR="00091023" w:rsidRDefault="00091023">
            <w:pPr>
              <w:pStyle w:val="ConsPlusNormal"/>
              <w:jc w:val="center"/>
            </w:pPr>
            <w:r>
              <w:t>31,2</w:t>
            </w:r>
          </w:p>
        </w:tc>
        <w:tc>
          <w:tcPr>
            <w:tcW w:w="1133" w:type="dxa"/>
            <w:tcBorders>
              <w:top w:val="single" w:sz="4" w:space="0" w:color="auto"/>
              <w:bottom w:val="nil"/>
            </w:tcBorders>
          </w:tcPr>
          <w:p w:rsidR="00091023" w:rsidRDefault="00091023">
            <w:pPr>
              <w:pStyle w:val="ConsPlusNormal"/>
              <w:jc w:val="center"/>
            </w:pPr>
            <w:r>
              <w:t>29,6</w:t>
            </w:r>
          </w:p>
        </w:tc>
        <w:tc>
          <w:tcPr>
            <w:tcW w:w="1133" w:type="dxa"/>
            <w:tcBorders>
              <w:top w:val="single" w:sz="4" w:space="0" w:color="auto"/>
              <w:bottom w:val="nil"/>
            </w:tcBorders>
          </w:tcPr>
          <w:p w:rsidR="00091023" w:rsidRDefault="00091023">
            <w:pPr>
              <w:pStyle w:val="ConsPlusNormal"/>
              <w:jc w:val="center"/>
            </w:pPr>
            <w:r>
              <w:t>28,0</w:t>
            </w:r>
          </w:p>
        </w:tc>
        <w:tc>
          <w:tcPr>
            <w:tcW w:w="1133" w:type="dxa"/>
            <w:tcBorders>
              <w:top w:val="single" w:sz="4" w:space="0" w:color="auto"/>
              <w:bottom w:val="nil"/>
            </w:tcBorders>
          </w:tcPr>
          <w:p w:rsidR="00091023" w:rsidRDefault="00091023">
            <w:pPr>
              <w:pStyle w:val="ConsPlusNormal"/>
              <w:jc w:val="center"/>
            </w:pPr>
            <w:r>
              <w:t>26,6</w:t>
            </w:r>
          </w:p>
        </w:tc>
        <w:tc>
          <w:tcPr>
            <w:tcW w:w="1133" w:type="dxa"/>
            <w:tcBorders>
              <w:top w:val="single" w:sz="4" w:space="0" w:color="auto"/>
              <w:bottom w:val="nil"/>
            </w:tcBorders>
          </w:tcPr>
          <w:p w:rsidR="00091023" w:rsidRDefault="00091023">
            <w:pPr>
              <w:pStyle w:val="ConsPlusNormal"/>
              <w:jc w:val="center"/>
            </w:pPr>
            <w:r>
              <w:t>25,2</w:t>
            </w:r>
          </w:p>
        </w:tc>
        <w:tc>
          <w:tcPr>
            <w:tcW w:w="1133" w:type="dxa"/>
            <w:tcBorders>
              <w:top w:val="single" w:sz="4" w:space="0" w:color="auto"/>
              <w:bottom w:val="nil"/>
            </w:tcBorders>
          </w:tcPr>
          <w:p w:rsidR="00091023" w:rsidRDefault="00091023">
            <w:pPr>
              <w:pStyle w:val="ConsPlusNormal"/>
              <w:jc w:val="center"/>
            </w:pPr>
            <w:r>
              <w:t>-</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29,4</w:t>
            </w:r>
          </w:p>
        </w:tc>
        <w:tc>
          <w:tcPr>
            <w:tcW w:w="1133" w:type="dxa"/>
            <w:tcBorders>
              <w:top w:val="nil"/>
              <w:bottom w:val="nil"/>
            </w:tcBorders>
          </w:tcPr>
          <w:p w:rsidR="00091023" w:rsidRDefault="00091023">
            <w:pPr>
              <w:pStyle w:val="ConsPlusNormal"/>
              <w:jc w:val="center"/>
            </w:pPr>
            <w:r>
              <w:t>27,8</w:t>
            </w:r>
          </w:p>
        </w:tc>
        <w:tc>
          <w:tcPr>
            <w:tcW w:w="1133" w:type="dxa"/>
            <w:tcBorders>
              <w:top w:val="nil"/>
              <w:bottom w:val="nil"/>
            </w:tcBorders>
          </w:tcPr>
          <w:p w:rsidR="00091023" w:rsidRDefault="00091023">
            <w:pPr>
              <w:pStyle w:val="ConsPlusNormal"/>
              <w:jc w:val="center"/>
            </w:pPr>
            <w:r>
              <w:t>26,3</w:t>
            </w:r>
          </w:p>
        </w:tc>
        <w:tc>
          <w:tcPr>
            <w:tcW w:w="1133" w:type="dxa"/>
            <w:tcBorders>
              <w:top w:val="nil"/>
              <w:bottom w:val="nil"/>
            </w:tcBorders>
          </w:tcPr>
          <w:p w:rsidR="00091023" w:rsidRDefault="00091023">
            <w:pPr>
              <w:pStyle w:val="ConsPlusNormal"/>
              <w:jc w:val="center"/>
            </w:pPr>
            <w:r>
              <w:t>24,9</w:t>
            </w:r>
          </w:p>
        </w:tc>
        <w:tc>
          <w:tcPr>
            <w:tcW w:w="1133" w:type="dxa"/>
            <w:tcBorders>
              <w:top w:val="nil"/>
              <w:bottom w:val="nil"/>
            </w:tcBorders>
          </w:tcPr>
          <w:p w:rsidR="00091023" w:rsidRDefault="00091023">
            <w:pPr>
              <w:pStyle w:val="ConsPlusNormal"/>
              <w:jc w:val="center"/>
            </w:pPr>
            <w:r>
              <w:t>23,5</w:t>
            </w:r>
          </w:p>
        </w:tc>
        <w:tc>
          <w:tcPr>
            <w:tcW w:w="1133" w:type="dxa"/>
            <w:tcBorders>
              <w:top w:val="nil"/>
              <w:bottom w:val="nil"/>
            </w:tcBorders>
          </w:tcPr>
          <w:p w:rsidR="00091023" w:rsidRDefault="00091023">
            <w:pPr>
              <w:pStyle w:val="ConsPlusNormal"/>
              <w:jc w:val="center"/>
            </w:pPr>
            <w:r>
              <w:t>22,1</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27,6</w:t>
            </w:r>
          </w:p>
        </w:tc>
        <w:tc>
          <w:tcPr>
            <w:tcW w:w="1133" w:type="dxa"/>
            <w:tcBorders>
              <w:top w:val="nil"/>
              <w:bottom w:val="nil"/>
            </w:tcBorders>
          </w:tcPr>
          <w:p w:rsidR="00091023" w:rsidRDefault="00091023">
            <w:pPr>
              <w:pStyle w:val="ConsPlusNormal"/>
              <w:jc w:val="center"/>
            </w:pPr>
            <w:r>
              <w:t>26,1</w:t>
            </w:r>
          </w:p>
        </w:tc>
        <w:tc>
          <w:tcPr>
            <w:tcW w:w="1133" w:type="dxa"/>
            <w:tcBorders>
              <w:top w:val="nil"/>
              <w:bottom w:val="nil"/>
            </w:tcBorders>
          </w:tcPr>
          <w:p w:rsidR="00091023" w:rsidRDefault="00091023">
            <w:pPr>
              <w:pStyle w:val="ConsPlusNormal"/>
              <w:jc w:val="center"/>
            </w:pPr>
            <w:r>
              <w:t>24,7</w:t>
            </w:r>
          </w:p>
        </w:tc>
        <w:tc>
          <w:tcPr>
            <w:tcW w:w="1133" w:type="dxa"/>
            <w:tcBorders>
              <w:top w:val="nil"/>
              <w:bottom w:val="nil"/>
            </w:tcBorders>
          </w:tcPr>
          <w:p w:rsidR="00091023" w:rsidRDefault="00091023">
            <w:pPr>
              <w:pStyle w:val="ConsPlusNormal"/>
              <w:jc w:val="center"/>
            </w:pPr>
            <w:r>
              <w:t>23,3</w:t>
            </w:r>
          </w:p>
        </w:tc>
        <w:tc>
          <w:tcPr>
            <w:tcW w:w="1133" w:type="dxa"/>
            <w:tcBorders>
              <w:top w:val="nil"/>
              <w:bottom w:val="nil"/>
            </w:tcBorders>
          </w:tcPr>
          <w:p w:rsidR="00091023" w:rsidRDefault="00091023">
            <w:pPr>
              <w:pStyle w:val="ConsPlusNormal"/>
              <w:jc w:val="center"/>
            </w:pPr>
            <w:r>
              <w:t>21,9</w:t>
            </w:r>
          </w:p>
        </w:tc>
        <w:tc>
          <w:tcPr>
            <w:tcW w:w="1133" w:type="dxa"/>
            <w:tcBorders>
              <w:top w:val="nil"/>
              <w:bottom w:val="nil"/>
            </w:tcBorders>
          </w:tcPr>
          <w:p w:rsidR="00091023" w:rsidRDefault="00091023">
            <w:pPr>
              <w:pStyle w:val="ConsPlusNormal"/>
              <w:jc w:val="center"/>
            </w:pPr>
            <w:r>
              <w:t>20,7</w:t>
            </w:r>
          </w:p>
        </w:tc>
        <w:tc>
          <w:tcPr>
            <w:tcW w:w="1139" w:type="dxa"/>
            <w:tcBorders>
              <w:top w:val="nil"/>
              <w:bottom w:val="nil"/>
            </w:tcBorders>
          </w:tcPr>
          <w:p w:rsidR="00091023" w:rsidRDefault="00091023">
            <w:pPr>
              <w:pStyle w:val="ConsPlusNormal"/>
              <w:jc w:val="center"/>
            </w:pPr>
            <w:r>
              <w:t>19,47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26,0</w:t>
            </w:r>
          </w:p>
        </w:tc>
        <w:tc>
          <w:tcPr>
            <w:tcW w:w="1133" w:type="dxa"/>
            <w:tcBorders>
              <w:top w:val="nil"/>
              <w:bottom w:val="nil"/>
            </w:tcBorders>
          </w:tcPr>
          <w:p w:rsidR="00091023" w:rsidRDefault="00091023">
            <w:pPr>
              <w:pStyle w:val="ConsPlusNormal"/>
              <w:jc w:val="center"/>
            </w:pPr>
            <w:r>
              <w:t>24,5</w:t>
            </w:r>
          </w:p>
        </w:tc>
        <w:tc>
          <w:tcPr>
            <w:tcW w:w="1133" w:type="dxa"/>
            <w:tcBorders>
              <w:top w:val="nil"/>
              <w:bottom w:val="nil"/>
            </w:tcBorders>
          </w:tcPr>
          <w:p w:rsidR="00091023" w:rsidRDefault="00091023">
            <w:pPr>
              <w:pStyle w:val="ConsPlusNormal"/>
              <w:jc w:val="center"/>
            </w:pPr>
            <w:r>
              <w:t>23,2</w:t>
            </w:r>
          </w:p>
        </w:tc>
        <w:tc>
          <w:tcPr>
            <w:tcW w:w="1133" w:type="dxa"/>
            <w:tcBorders>
              <w:top w:val="nil"/>
              <w:bottom w:val="nil"/>
            </w:tcBorders>
          </w:tcPr>
          <w:p w:rsidR="00091023" w:rsidRDefault="00091023">
            <w:pPr>
              <w:pStyle w:val="ConsPlusNormal"/>
              <w:jc w:val="center"/>
            </w:pPr>
            <w:r>
              <w:t>21,9</w:t>
            </w:r>
          </w:p>
        </w:tc>
        <w:tc>
          <w:tcPr>
            <w:tcW w:w="1133" w:type="dxa"/>
            <w:tcBorders>
              <w:top w:val="nil"/>
              <w:bottom w:val="nil"/>
            </w:tcBorders>
          </w:tcPr>
          <w:p w:rsidR="00091023" w:rsidRDefault="00091023">
            <w:pPr>
              <w:pStyle w:val="ConsPlusNormal"/>
              <w:jc w:val="center"/>
            </w:pPr>
            <w:r>
              <w:t>20,6</w:t>
            </w:r>
          </w:p>
        </w:tc>
        <w:tc>
          <w:tcPr>
            <w:tcW w:w="1133" w:type="dxa"/>
            <w:tcBorders>
              <w:top w:val="nil"/>
              <w:bottom w:val="nil"/>
            </w:tcBorders>
          </w:tcPr>
          <w:p w:rsidR="00091023" w:rsidRDefault="00091023">
            <w:pPr>
              <w:pStyle w:val="ConsPlusNormal"/>
              <w:jc w:val="center"/>
            </w:pPr>
            <w:r>
              <w:t>19,43</w:t>
            </w:r>
          </w:p>
        </w:tc>
        <w:tc>
          <w:tcPr>
            <w:tcW w:w="1139" w:type="dxa"/>
            <w:tcBorders>
              <w:top w:val="nil"/>
              <w:bottom w:val="nil"/>
            </w:tcBorders>
          </w:tcPr>
          <w:p w:rsidR="00091023" w:rsidRDefault="00091023">
            <w:pPr>
              <w:pStyle w:val="ConsPlusNormal"/>
              <w:jc w:val="center"/>
            </w:pPr>
            <w:r>
              <w:t>18,23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24,5</w:t>
            </w:r>
          </w:p>
        </w:tc>
        <w:tc>
          <w:tcPr>
            <w:tcW w:w="1133" w:type="dxa"/>
            <w:tcBorders>
              <w:top w:val="nil"/>
              <w:bottom w:val="single" w:sz="4" w:space="0" w:color="auto"/>
            </w:tcBorders>
          </w:tcPr>
          <w:p w:rsidR="00091023" w:rsidRDefault="00091023">
            <w:pPr>
              <w:pStyle w:val="ConsPlusNormal"/>
              <w:jc w:val="center"/>
            </w:pPr>
            <w:r>
              <w:t>23,1</w:t>
            </w:r>
          </w:p>
        </w:tc>
        <w:tc>
          <w:tcPr>
            <w:tcW w:w="1133" w:type="dxa"/>
            <w:tcBorders>
              <w:top w:val="nil"/>
              <w:bottom w:val="single" w:sz="4" w:space="0" w:color="auto"/>
            </w:tcBorders>
          </w:tcPr>
          <w:p w:rsidR="00091023" w:rsidRDefault="00091023">
            <w:pPr>
              <w:pStyle w:val="ConsPlusNormal"/>
              <w:jc w:val="center"/>
            </w:pPr>
            <w:r>
              <w:t>21,8</w:t>
            </w:r>
          </w:p>
        </w:tc>
        <w:tc>
          <w:tcPr>
            <w:tcW w:w="1133" w:type="dxa"/>
            <w:tcBorders>
              <w:top w:val="nil"/>
              <w:bottom w:val="single" w:sz="4" w:space="0" w:color="auto"/>
            </w:tcBorders>
          </w:tcPr>
          <w:p w:rsidR="00091023" w:rsidRDefault="00091023">
            <w:pPr>
              <w:pStyle w:val="ConsPlusNormal"/>
              <w:jc w:val="center"/>
            </w:pPr>
            <w:r>
              <w:t>29,6</w:t>
            </w:r>
          </w:p>
        </w:tc>
        <w:tc>
          <w:tcPr>
            <w:tcW w:w="1133" w:type="dxa"/>
            <w:tcBorders>
              <w:top w:val="nil"/>
              <w:bottom w:val="single" w:sz="4" w:space="0" w:color="auto"/>
            </w:tcBorders>
          </w:tcPr>
          <w:p w:rsidR="00091023" w:rsidRDefault="00091023">
            <w:pPr>
              <w:pStyle w:val="ConsPlusNormal"/>
              <w:jc w:val="center"/>
            </w:pPr>
            <w:r>
              <w:t>19,38</w:t>
            </w:r>
          </w:p>
        </w:tc>
        <w:tc>
          <w:tcPr>
            <w:tcW w:w="1133" w:type="dxa"/>
            <w:tcBorders>
              <w:top w:val="nil"/>
              <w:bottom w:val="single" w:sz="4" w:space="0" w:color="auto"/>
            </w:tcBorders>
          </w:tcPr>
          <w:p w:rsidR="00091023" w:rsidRDefault="00091023">
            <w:pPr>
              <w:pStyle w:val="ConsPlusNormal"/>
              <w:jc w:val="center"/>
            </w:pPr>
            <w:r>
              <w:t>18,21</w:t>
            </w:r>
          </w:p>
        </w:tc>
        <w:tc>
          <w:tcPr>
            <w:tcW w:w="1139" w:type="dxa"/>
            <w:tcBorders>
              <w:top w:val="nil"/>
              <w:bottom w:val="single" w:sz="4" w:space="0" w:color="auto"/>
            </w:tcBorders>
          </w:tcPr>
          <w:p w:rsidR="00091023" w:rsidRDefault="00091023">
            <w:pPr>
              <w:pStyle w:val="ConsPlusNormal"/>
              <w:jc w:val="center"/>
            </w:pPr>
            <w:r>
              <w:t>17,08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4,2</w:t>
            </w:r>
          </w:p>
        </w:tc>
        <w:tc>
          <w:tcPr>
            <w:tcW w:w="1133" w:type="dxa"/>
            <w:tcBorders>
              <w:top w:val="single" w:sz="4" w:space="0" w:color="auto"/>
              <w:bottom w:val="nil"/>
            </w:tcBorders>
          </w:tcPr>
          <w:p w:rsidR="00091023" w:rsidRDefault="00091023">
            <w:pPr>
              <w:pStyle w:val="ConsPlusNormal"/>
              <w:jc w:val="center"/>
            </w:pPr>
            <w:r>
              <w:t>23,3</w:t>
            </w:r>
          </w:p>
        </w:tc>
        <w:tc>
          <w:tcPr>
            <w:tcW w:w="1133" w:type="dxa"/>
            <w:tcBorders>
              <w:top w:val="single" w:sz="4" w:space="0" w:color="auto"/>
              <w:bottom w:val="nil"/>
            </w:tcBorders>
          </w:tcPr>
          <w:p w:rsidR="00091023" w:rsidRDefault="00091023">
            <w:pPr>
              <w:pStyle w:val="ConsPlusNormal"/>
              <w:jc w:val="center"/>
            </w:pPr>
            <w:r>
              <w:t>21,9</w:t>
            </w:r>
          </w:p>
        </w:tc>
        <w:tc>
          <w:tcPr>
            <w:tcW w:w="1133" w:type="dxa"/>
            <w:tcBorders>
              <w:top w:val="single" w:sz="4" w:space="0" w:color="auto"/>
              <w:bottom w:val="nil"/>
            </w:tcBorders>
          </w:tcPr>
          <w:p w:rsidR="00091023" w:rsidRDefault="00091023">
            <w:pPr>
              <w:pStyle w:val="ConsPlusNormal"/>
              <w:jc w:val="center"/>
            </w:pPr>
            <w:r>
              <w:t>20,6</w:t>
            </w:r>
          </w:p>
        </w:tc>
        <w:tc>
          <w:tcPr>
            <w:tcW w:w="1133" w:type="dxa"/>
            <w:tcBorders>
              <w:top w:val="single" w:sz="4" w:space="0" w:color="auto"/>
              <w:bottom w:val="nil"/>
            </w:tcBorders>
          </w:tcPr>
          <w:p w:rsidR="00091023" w:rsidRDefault="00091023">
            <w:pPr>
              <w:pStyle w:val="ConsPlusNormal"/>
              <w:jc w:val="center"/>
            </w:pPr>
            <w:r>
              <w:t>19,4</w:t>
            </w:r>
          </w:p>
        </w:tc>
        <w:tc>
          <w:tcPr>
            <w:tcW w:w="1133" w:type="dxa"/>
            <w:tcBorders>
              <w:top w:val="single" w:sz="4" w:space="0" w:color="auto"/>
              <w:bottom w:val="nil"/>
            </w:tcBorders>
          </w:tcPr>
          <w:p w:rsidR="00091023" w:rsidRDefault="00091023">
            <w:pPr>
              <w:pStyle w:val="ConsPlusNormal"/>
              <w:jc w:val="center"/>
            </w:pPr>
            <w:r>
              <w:t>18,22</w:t>
            </w:r>
          </w:p>
        </w:tc>
        <w:tc>
          <w:tcPr>
            <w:tcW w:w="1133" w:type="dxa"/>
            <w:tcBorders>
              <w:top w:val="single" w:sz="4" w:space="0" w:color="auto"/>
              <w:bottom w:val="nil"/>
            </w:tcBorders>
          </w:tcPr>
          <w:p w:rsidR="00091023" w:rsidRDefault="00091023">
            <w:pPr>
              <w:pStyle w:val="ConsPlusNormal"/>
              <w:jc w:val="center"/>
            </w:pPr>
            <w:r>
              <w:t>17,1</w:t>
            </w:r>
          </w:p>
        </w:tc>
        <w:tc>
          <w:tcPr>
            <w:tcW w:w="1139" w:type="dxa"/>
            <w:tcBorders>
              <w:top w:val="single" w:sz="4" w:space="0" w:color="auto"/>
              <w:bottom w:val="nil"/>
            </w:tcBorders>
          </w:tcPr>
          <w:p w:rsidR="00091023" w:rsidRDefault="00091023">
            <w:pPr>
              <w:pStyle w:val="ConsPlusNormal"/>
              <w:jc w:val="center"/>
            </w:pPr>
            <w:r>
              <w:t>16,03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4,4</w:t>
            </w:r>
          </w:p>
        </w:tc>
        <w:tc>
          <w:tcPr>
            <w:tcW w:w="1133" w:type="dxa"/>
            <w:tcBorders>
              <w:top w:val="nil"/>
              <w:bottom w:val="nil"/>
            </w:tcBorders>
          </w:tcPr>
          <w:p w:rsidR="00091023" w:rsidRDefault="00091023">
            <w:pPr>
              <w:pStyle w:val="ConsPlusNormal"/>
              <w:jc w:val="center"/>
            </w:pPr>
            <w:r>
              <w:t>22,1</w:t>
            </w:r>
          </w:p>
        </w:tc>
        <w:tc>
          <w:tcPr>
            <w:tcW w:w="1133" w:type="dxa"/>
            <w:tcBorders>
              <w:top w:val="nil"/>
              <w:bottom w:val="nil"/>
            </w:tcBorders>
          </w:tcPr>
          <w:p w:rsidR="00091023" w:rsidRDefault="00091023">
            <w:pPr>
              <w:pStyle w:val="ConsPlusNormal"/>
              <w:jc w:val="center"/>
            </w:pPr>
            <w:r>
              <w:t>20,7</w:t>
            </w:r>
          </w:p>
        </w:tc>
        <w:tc>
          <w:tcPr>
            <w:tcW w:w="1133" w:type="dxa"/>
            <w:tcBorders>
              <w:top w:val="nil"/>
              <w:bottom w:val="nil"/>
            </w:tcBorders>
          </w:tcPr>
          <w:p w:rsidR="00091023" w:rsidRDefault="00091023">
            <w:pPr>
              <w:pStyle w:val="ConsPlusNormal"/>
              <w:jc w:val="center"/>
            </w:pPr>
            <w:r>
              <w:t>19,47</w:t>
            </w:r>
          </w:p>
        </w:tc>
        <w:tc>
          <w:tcPr>
            <w:tcW w:w="1133" w:type="dxa"/>
            <w:tcBorders>
              <w:top w:val="nil"/>
              <w:bottom w:val="nil"/>
            </w:tcBorders>
          </w:tcPr>
          <w:p w:rsidR="00091023" w:rsidRDefault="00091023">
            <w:pPr>
              <w:pStyle w:val="ConsPlusNormal"/>
              <w:jc w:val="center"/>
            </w:pPr>
            <w:r>
              <w:t>18,29</w:t>
            </w:r>
          </w:p>
        </w:tc>
        <w:tc>
          <w:tcPr>
            <w:tcW w:w="1133" w:type="dxa"/>
            <w:tcBorders>
              <w:top w:val="nil"/>
              <w:bottom w:val="nil"/>
            </w:tcBorders>
          </w:tcPr>
          <w:p w:rsidR="00091023" w:rsidRDefault="00091023">
            <w:pPr>
              <w:pStyle w:val="ConsPlusNormal"/>
              <w:jc w:val="center"/>
            </w:pPr>
            <w:r>
              <w:t>17,16</w:t>
            </w:r>
          </w:p>
        </w:tc>
        <w:tc>
          <w:tcPr>
            <w:tcW w:w="1133" w:type="dxa"/>
            <w:tcBorders>
              <w:top w:val="nil"/>
              <w:bottom w:val="nil"/>
            </w:tcBorders>
          </w:tcPr>
          <w:p w:rsidR="00091023" w:rsidRDefault="00091023">
            <w:pPr>
              <w:pStyle w:val="ConsPlusNormal"/>
              <w:jc w:val="center"/>
            </w:pPr>
            <w:r>
              <w:t>16,09</w:t>
            </w:r>
          </w:p>
        </w:tc>
        <w:tc>
          <w:tcPr>
            <w:tcW w:w="1139" w:type="dxa"/>
            <w:tcBorders>
              <w:top w:val="nil"/>
              <w:bottom w:val="nil"/>
            </w:tcBorders>
          </w:tcPr>
          <w:p w:rsidR="00091023" w:rsidRDefault="00091023">
            <w:pPr>
              <w:pStyle w:val="ConsPlusNormal"/>
              <w:jc w:val="center"/>
            </w:pPr>
            <w:r>
              <w:t>15,08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4,6</w:t>
            </w:r>
          </w:p>
        </w:tc>
        <w:tc>
          <w:tcPr>
            <w:tcW w:w="1133" w:type="dxa"/>
            <w:tcBorders>
              <w:top w:val="nil"/>
              <w:bottom w:val="nil"/>
            </w:tcBorders>
          </w:tcPr>
          <w:p w:rsidR="00091023" w:rsidRDefault="00091023">
            <w:pPr>
              <w:pStyle w:val="ConsPlusNormal"/>
              <w:jc w:val="center"/>
            </w:pPr>
            <w:r>
              <w:t>21,0</w:t>
            </w:r>
          </w:p>
        </w:tc>
        <w:tc>
          <w:tcPr>
            <w:tcW w:w="1133" w:type="dxa"/>
            <w:tcBorders>
              <w:top w:val="nil"/>
              <w:bottom w:val="nil"/>
            </w:tcBorders>
          </w:tcPr>
          <w:p w:rsidR="00091023" w:rsidRDefault="00091023">
            <w:pPr>
              <w:pStyle w:val="ConsPlusNormal"/>
              <w:jc w:val="center"/>
            </w:pPr>
            <w:r>
              <w:t>19,64</w:t>
            </w:r>
          </w:p>
        </w:tc>
        <w:tc>
          <w:tcPr>
            <w:tcW w:w="1133" w:type="dxa"/>
            <w:tcBorders>
              <w:top w:val="nil"/>
              <w:bottom w:val="nil"/>
            </w:tcBorders>
          </w:tcPr>
          <w:p w:rsidR="00091023" w:rsidRDefault="00091023">
            <w:pPr>
              <w:pStyle w:val="ConsPlusNormal"/>
              <w:jc w:val="center"/>
            </w:pPr>
            <w:r>
              <w:t>18,43</w:t>
            </w:r>
          </w:p>
        </w:tc>
        <w:tc>
          <w:tcPr>
            <w:tcW w:w="1133" w:type="dxa"/>
            <w:tcBorders>
              <w:top w:val="nil"/>
              <w:bottom w:val="nil"/>
            </w:tcBorders>
          </w:tcPr>
          <w:p w:rsidR="00091023" w:rsidRDefault="00091023">
            <w:pPr>
              <w:pStyle w:val="ConsPlusNormal"/>
              <w:jc w:val="center"/>
            </w:pPr>
            <w:r>
              <w:t>17,28</w:t>
            </w:r>
          </w:p>
        </w:tc>
        <w:tc>
          <w:tcPr>
            <w:tcW w:w="1133" w:type="dxa"/>
            <w:tcBorders>
              <w:top w:val="nil"/>
              <w:bottom w:val="nil"/>
            </w:tcBorders>
          </w:tcPr>
          <w:p w:rsidR="00091023" w:rsidRDefault="00091023">
            <w:pPr>
              <w:pStyle w:val="ConsPlusNormal"/>
              <w:jc w:val="center"/>
            </w:pPr>
            <w:r>
              <w:t>16,19</w:t>
            </w:r>
          </w:p>
        </w:tc>
        <w:tc>
          <w:tcPr>
            <w:tcW w:w="1133" w:type="dxa"/>
            <w:tcBorders>
              <w:top w:val="nil"/>
              <w:bottom w:val="nil"/>
            </w:tcBorders>
          </w:tcPr>
          <w:p w:rsidR="00091023" w:rsidRDefault="00091023">
            <w:pPr>
              <w:pStyle w:val="ConsPlusNormal"/>
              <w:jc w:val="center"/>
            </w:pPr>
            <w:r>
              <w:t>15,17</w:t>
            </w:r>
          </w:p>
        </w:tc>
        <w:tc>
          <w:tcPr>
            <w:tcW w:w="1139" w:type="dxa"/>
            <w:tcBorders>
              <w:top w:val="nil"/>
              <w:bottom w:val="nil"/>
            </w:tcBorders>
          </w:tcPr>
          <w:p w:rsidR="00091023" w:rsidRDefault="00091023">
            <w:pPr>
              <w:pStyle w:val="ConsPlusNormal"/>
              <w:jc w:val="center"/>
            </w:pPr>
            <w:r>
              <w:t>14,22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4,8</w:t>
            </w:r>
          </w:p>
        </w:tc>
        <w:tc>
          <w:tcPr>
            <w:tcW w:w="1133" w:type="dxa"/>
            <w:tcBorders>
              <w:top w:val="nil"/>
              <w:bottom w:val="nil"/>
            </w:tcBorders>
          </w:tcPr>
          <w:p w:rsidR="00091023" w:rsidRDefault="00091023">
            <w:pPr>
              <w:pStyle w:val="ConsPlusNormal"/>
              <w:jc w:val="center"/>
            </w:pPr>
            <w:r>
              <w:t>19,96</w:t>
            </w:r>
          </w:p>
        </w:tc>
        <w:tc>
          <w:tcPr>
            <w:tcW w:w="1133" w:type="dxa"/>
            <w:tcBorders>
              <w:top w:val="nil"/>
              <w:bottom w:val="nil"/>
            </w:tcBorders>
          </w:tcPr>
          <w:p w:rsidR="00091023" w:rsidRDefault="00091023">
            <w:pPr>
              <w:pStyle w:val="ConsPlusNormal"/>
              <w:jc w:val="center"/>
            </w:pPr>
            <w:r>
              <w:t>18,65</w:t>
            </w:r>
          </w:p>
        </w:tc>
        <w:tc>
          <w:tcPr>
            <w:tcW w:w="1133" w:type="dxa"/>
            <w:tcBorders>
              <w:top w:val="nil"/>
              <w:bottom w:val="nil"/>
            </w:tcBorders>
          </w:tcPr>
          <w:p w:rsidR="00091023" w:rsidRDefault="00091023">
            <w:pPr>
              <w:pStyle w:val="ConsPlusNormal"/>
              <w:jc w:val="center"/>
            </w:pPr>
            <w:r>
              <w:t>17,46</w:t>
            </w:r>
          </w:p>
        </w:tc>
        <w:tc>
          <w:tcPr>
            <w:tcW w:w="1133" w:type="dxa"/>
            <w:tcBorders>
              <w:top w:val="nil"/>
              <w:bottom w:val="nil"/>
            </w:tcBorders>
          </w:tcPr>
          <w:p w:rsidR="00091023" w:rsidRDefault="00091023">
            <w:pPr>
              <w:pStyle w:val="ConsPlusNormal"/>
              <w:jc w:val="center"/>
            </w:pPr>
            <w:r>
              <w:t>16,35</w:t>
            </w:r>
          </w:p>
        </w:tc>
        <w:tc>
          <w:tcPr>
            <w:tcW w:w="1133" w:type="dxa"/>
            <w:tcBorders>
              <w:top w:val="nil"/>
              <w:bottom w:val="nil"/>
            </w:tcBorders>
          </w:tcPr>
          <w:p w:rsidR="00091023" w:rsidRDefault="00091023">
            <w:pPr>
              <w:pStyle w:val="ConsPlusNormal"/>
              <w:jc w:val="center"/>
            </w:pPr>
            <w:r>
              <w:t>15,31</w:t>
            </w:r>
          </w:p>
        </w:tc>
        <w:tc>
          <w:tcPr>
            <w:tcW w:w="1133" w:type="dxa"/>
            <w:tcBorders>
              <w:top w:val="nil"/>
              <w:bottom w:val="nil"/>
            </w:tcBorders>
          </w:tcPr>
          <w:p w:rsidR="00091023" w:rsidRDefault="00091023">
            <w:pPr>
              <w:pStyle w:val="ConsPlusNormal"/>
              <w:jc w:val="center"/>
            </w:pPr>
            <w:r>
              <w:t>14,34</w:t>
            </w:r>
          </w:p>
        </w:tc>
        <w:tc>
          <w:tcPr>
            <w:tcW w:w="1139" w:type="dxa"/>
            <w:tcBorders>
              <w:top w:val="nil"/>
              <w:bottom w:val="nil"/>
            </w:tcBorders>
          </w:tcPr>
          <w:p w:rsidR="00091023" w:rsidRDefault="00091023">
            <w:pPr>
              <w:pStyle w:val="ConsPlusNormal"/>
              <w:jc w:val="center"/>
            </w:pPr>
            <w:r>
              <w:t>13,44</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5,0</w:t>
            </w:r>
          </w:p>
        </w:tc>
        <w:tc>
          <w:tcPr>
            <w:tcW w:w="1133" w:type="dxa"/>
            <w:tcBorders>
              <w:top w:val="nil"/>
              <w:bottom w:val="single" w:sz="4" w:space="0" w:color="auto"/>
            </w:tcBorders>
          </w:tcPr>
          <w:p w:rsidR="00091023" w:rsidRDefault="00091023">
            <w:pPr>
              <w:pStyle w:val="ConsPlusNormal"/>
              <w:jc w:val="center"/>
            </w:pPr>
            <w:r>
              <w:t>19,0</w:t>
            </w:r>
          </w:p>
        </w:tc>
        <w:tc>
          <w:tcPr>
            <w:tcW w:w="1133" w:type="dxa"/>
            <w:tcBorders>
              <w:top w:val="nil"/>
              <w:bottom w:val="single" w:sz="4" w:space="0" w:color="auto"/>
            </w:tcBorders>
          </w:tcPr>
          <w:p w:rsidR="00091023" w:rsidRDefault="00091023">
            <w:pPr>
              <w:pStyle w:val="ConsPlusNormal"/>
              <w:jc w:val="center"/>
            </w:pPr>
            <w:r>
              <w:t>17,73</w:t>
            </w:r>
          </w:p>
        </w:tc>
        <w:tc>
          <w:tcPr>
            <w:tcW w:w="1133" w:type="dxa"/>
            <w:tcBorders>
              <w:top w:val="nil"/>
              <w:bottom w:val="single" w:sz="4" w:space="0" w:color="auto"/>
            </w:tcBorders>
          </w:tcPr>
          <w:p w:rsidR="00091023" w:rsidRDefault="00091023">
            <w:pPr>
              <w:pStyle w:val="ConsPlusNormal"/>
              <w:jc w:val="center"/>
            </w:pPr>
            <w:r>
              <w:t>16,57</w:t>
            </w:r>
          </w:p>
        </w:tc>
        <w:tc>
          <w:tcPr>
            <w:tcW w:w="1133" w:type="dxa"/>
            <w:tcBorders>
              <w:top w:val="nil"/>
              <w:bottom w:val="single" w:sz="4" w:space="0" w:color="auto"/>
            </w:tcBorders>
          </w:tcPr>
          <w:p w:rsidR="00091023" w:rsidRDefault="00091023">
            <w:pPr>
              <w:pStyle w:val="ConsPlusNormal"/>
              <w:jc w:val="center"/>
            </w:pPr>
            <w:r>
              <w:t>15,5</w:t>
            </w:r>
          </w:p>
        </w:tc>
        <w:tc>
          <w:tcPr>
            <w:tcW w:w="1133" w:type="dxa"/>
            <w:tcBorders>
              <w:top w:val="nil"/>
              <w:bottom w:val="single" w:sz="4" w:space="0" w:color="auto"/>
            </w:tcBorders>
          </w:tcPr>
          <w:p w:rsidR="00091023" w:rsidRDefault="00091023">
            <w:pPr>
              <w:pStyle w:val="ConsPlusNormal"/>
              <w:jc w:val="center"/>
            </w:pPr>
            <w:r>
              <w:t>14,51</w:t>
            </w:r>
          </w:p>
        </w:tc>
        <w:tc>
          <w:tcPr>
            <w:tcW w:w="1133" w:type="dxa"/>
            <w:tcBorders>
              <w:top w:val="nil"/>
              <w:bottom w:val="single" w:sz="4" w:space="0" w:color="auto"/>
            </w:tcBorders>
          </w:tcPr>
          <w:p w:rsidR="00091023" w:rsidRDefault="00091023">
            <w:pPr>
              <w:pStyle w:val="ConsPlusNormal"/>
              <w:jc w:val="center"/>
            </w:pPr>
            <w:r>
              <w:t>13,59</w:t>
            </w:r>
          </w:p>
        </w:tc>
        <w:tc>
          <w:tcPr>
            <w:tcW w:w="1139" w:type="dxa"/>
            <w:tcBorders>
              <w:top w:val="nil"/>
              <w:bottom w:val="single" w:sz="4" w:space="0" w:color="auto"/>
            </w:tcBorders>
          </w:tcPr>
          <w:p w:rsidR="00091023" w:rsidRDefault="00091023">
            <w:pPr>
              <w:pStyle w:val="ConsPlusNormal"/>
              <w:jc w:val="center"/>
            </w:pPr>
            <w:r>
              <w:t>12,74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5,2</w:t>
            </w:r>
          </w:p>
        </w:tc>
        <w:tc>
          <w:tcPr>
            <w:tcW w:w="1133" w:type="dxa"/>
            <w:tcBorders>
              <w:top w:val="single" w:sz="4" w:space="0" w:color="auto"/>
              <w:bottom w:val="nil"/>
            </w:tcBorders>
          </w:tcPr>
          <w:p w:rsidR="00091023" w:rsidRDefault="00091023">
            <w:pPr>
              <w:pStyle w:val="ConsPlusNormal"/>
              <w:jc w:val="center"/>
            </w:pPr>
            <w:r>
              <w:t>18,11</w:t>
            </w:r>
          </w:p>
        </w:tc>
        <w:tc>
          <w:tcPr>
            <w:tcW w:w="1133" w:type="dxa"/>
            <w:tcBorders>
              <w:top w:val="single" w:sz="4" w:space="0" w:color="auto"/>
              <w:bottom w:val="nil"/>
            </w:tcBorders>
          </w:tcPr>
          <w:p w:rsidR="00091023" w:rsidRDefault="00091023">
            <w:pPr>
              <w:pStyle w:val="ConsPlusNormal"/>
              <w:jc w:val="center"/>
            </w:pPr>
            <w:r>
              <w:t>16,88</w:t>
            </w:r>
          </w:p>
        </w:tc>
        <w:tc>
          <w:tcPr>
            <w:tcW w:w="1133" w:type="dxa"/>
            <w:tcBorders>
              <w:top w:val="single" w:sz="4" w:space="0" w:color="auto"/>
              <w:bottom w:val="nil"/>
            </w:tcBorders>
          </w:tcPr>
          <w:p w:rsidR="00091023" w:rsidRDefault="00091023">
            <w:pPr>
              <w:pStyle w:val="ConsPlusNormal"/>
              <w:jc w:val="center"/>
            </w:pPr>
            <w:r>
              <w:t>15,75</w:t>
            </w:r>
          </w:p>
        </w:tc>
        <w:tc>
          <w:tcPr>
            <w:tcW w:w="1133" w:type="dxa"/>
            <w:tcBorders>
              <w:top w:val="single" w:sz="4" w:space="0" w:color="auto"/>
              <w:bottom w:val="nil"/>
            </w:tcBorders>
          </w:tcPr>
          <w:p w:rsidR="00091023" w:rsidRDefault="00091023">
            <w:pPr>
              <w:pStyle w:val="ConsPlusNormal"/>
              <w:jc w:val="center"/>
            </w:pPr>
            <w:r>
              <w:t>14,72</w:t>
            </w:r>
          </w:p>
        </w:tc>
        <w:tc>
          <w:tcPr>
            <w:tcW w:w="1133" w:type="dxa"/>
            <w:tcBorders>
              <w:top w:val="single" w:sz="4" w:space="0" w:color="auto"/>
              <w:bottom w:val="nil"/>
            </w:tcBorders>
          </w:tcPr>
          <w:p w:rsidR="00091023" w:rsidRDefault="00091023">
            <w:pPr>
              <w:pStyle w:val="ConsPlusNormal"/>
              <w:jc w:val="center"/>
            </w:pPr>
            <w:r>
              <w:t>13,78</w:t>
            </w:r>
          </w:p>
        </w:tc>
        <w:tc>
          <w:tcPr>
            <w:tcW w:w="1133" w:type="dxa"/>
            <w:tcBorders>
              <w:top w:val="single" w:sz="4" w:space="0" w:color="auto"/>
              <w:bottom w:val="nil"/>
            </w:tcBorders>
          </w:tcPr>
          <w:p w:rsidR="00091023" w:rsidRDefault="00091023">
            <w:pPr>
              <w:pStyle w:val="ConsPlusNormal"/>
              <w:jc w:val="center"/>
            </w:pPr>
            <w:r>
              <w:t>12,91</w:t>
            </w:r>
          </w:p>
        </w:tc>
        <w:tc>
          <w:tcPr>
            <w:tcW w:w="1139" w:type="dxa"/>
            <w:tcBorders>
              <w:top w:val="single" w:sz="4" w:space="0" w:color="auto"/>
              <w:bottom w:val="nil"/>
            </w:tcBorders>
          </w:tcPr>
          <w:p w:rsidR="00091023" w:rsidRDefault="00091023">
            <w:pPr>
              <w:pStyle w:val="ConsPlusNormal"/>
              <w:jc w:val="center"/>
            </w:pPr>
            <w:r>
              <w:t>12,1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17,28</w:t>
            </w:r>
          </w:p>
        </w:tc>
        <w:tc>
          <w:tcPr>
            <w:tcW w:w="1133" w:type="dxa"/>
            <w:tcBorders>
              <w:top w:val="nil"/>
              <w:bottom w:val="nil"/>
            </w:tcBorders>
          </w:tcPr>
          <w:p w:rsidR="00091023" w:rsidRDefault="00091023">
            <w:pPr>
              <w:pStyle w:val="ConsPlusNormal"/>
              <w:jc w:val="center"/>
            </w:pPr>
            <w:r>
              <w:t>16,09</w:t>
            </w:r>
          </w:p>
        </w:tc>
        <w:tc>
          <w:tcPr>
            <w:tcW w:w="1133" w:type="dxa"/>
            <w:tcBorders>
              <w:top w:val="nil"/>
              <w:bottom w:val="nil"/>
            </w:tcBorders>
          </w:tcPr>
          <w:p w:rsidR="00091023" w:rsidRDefault="00091023">
            <w:pPr>
              <w:pStyle w:val="ConsPlusNormal"/>
              <w:jc w:val="center"/>
            </w:pPr>
            <w:r>
              <w:t>15,0</w:t>
            </w:r>
          </w:p>
        </w:tc>
        <w:tc>
          <w:tcPr>
            <w:tcW w:w="1133" w:type="dxa"/>
            <w:tcBorders>
              <w:top w:val="nil"/>
              <w:bottom w:val="nil"/>
            </w:tcBorders>
          </w:tcPr>
          <w:p w:rsidR="00091023" w:rsidRDefault="00091023">
            <w:pPr>
              <w:pStyle w:val="ConsPlusNormal"/>
              <w:jc w:val="center"/>
            </w:pPr>
            <w:r>
              <w:t>14,0</w:t>
            </w:r>
          </w:p>
        </w:tc>
        <w:tc>
          <w:tcPr>
            <w:tcW w:w="1133" w:type="dxa"/>
            <w:tcBorders>
              <w:top w:val="nil"/>
              <w:bottom w:val="nil"/>
            </w:tcBorders>
          </w:tcPr>
          <w:p w:rsidR="00091023" w:rsidRDefault="00091023">
            <w:pPr>
              <w:pStyle w:val="ConsPlusNormal"/>
              <w:jc w:val="center"/>
            </w:pPr>
            <w:r>
              <w:t>13,1</w:t>
            </w:r>
          </w:p>
        </w:tc>
        <w:tc>
          <w:tcPr>
            <w:tcW w:w="1133" w:type="dxa"/>
            <w:tcBorders>
              <w:top w:val="nil"/>
              <w:bottom w:val="nil"/>
            </w:tcBorders>
          </w:tcPr>
          <w:p w:rsidR="00091023" w:rsidRDefault="00091023">
            <w:pPr>
              <w:pStyle w:val="ConsPlusNormal"/>
              <w:jc w:val="center"/>
            </w:pPr>
            <w:r>
              <w:t>12,28</w:t>
            </w:r>
          </w:p>
        </w:tc>
        <w:tc>
          <w:tcPr>
            <w:tcW w:w="1139" w:type="dxa"/>
            <w:tcBorders>
              <w:top w:val="nil"/>
              <w:bottom w:val="nil"/>
            </w:tcBorders>
          </w:tcPr>
          <w:p w:rsidR="00091023" w:rsidRDefault="00091023">
            <w:pPr>
              <w:pStyle w:val="ConsPlusNormal"/>
              <w:jc w:val="center"/>
            </w:pPr>
            <w:r>
              <w:t>11,52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5,6</w:t>
            </w:r>
          </w:p>
        </w:tc>
        <w:tc>
          <w:tcPr>
            <w:tcW w:w="1133" w:type="dxa"/>
            <w:tcBorders>
              <w:top w:val="nil"/>
              <w:bottom w:val="nil"/>
            </w:tcBorders>
          </w:tcPr>
          <w:p w:rsidR="00091023" w:rsidRDefault="00091023">
            <w:pPr>
              <w:pStyle w:val="ConsPlusNormal"/>
              <w:jc w:val="center"/>
            </w:pPr>
            <w:r>
              <w:t>16,51</w:t>
            </w:r>
          </w:p>
        </w:tc>
        <w:tc>
          <w:tcPr>
            <w:tcW w:w="1133" w:type="dxa"/>
            <w:tcBorders>
              <w:top w:val="nil"/>
              <w:bottom w:val="nil"/>
            </w:tcBorders>
          </w:tcPr>
          <w:p w:rsidR="00091023" w:rsidRDefault="00091023">
            <w:pPr>
              <w:pStyle w:val="ConsPlusNormal"/>
              <w:jc w:val="center"/>
            </w:pPr>
            <w:r>
              <w:t>15,36</w:t>
            </w:r>
          </w:p>
        </w:tc>
        <w:tc>
          <w:tcPr>
            <w:tcW w:w="1133" w:type="dxa"/>
            <w:tcBorders>
              <w:top w:val="nil"/>
              <w:bottom w:val="nil"/>
            </w:tcBorders>
          </w:tcPr>
          <w:p w:rsidR="00091023" w:rsidRDefault="00091023">
            <w:pPr>
              <w:pStyle w:val="ConsPlusNormal"/>
              <w:jc w:val="center"/>
            </w:pPr>
            <w:r>
              <w:t>14,3</w:t>
            </w:r>
          </w:p>
        </w:tc>
        <w:tc>
          <w:tcPr>
            <w:tcW w:w="1133" w:type="dxa"/>
            <w:tcBorders>
              <w:top w:val="nil"/>
              <w:bottom w:val="nil"/>
            </w:tcBorders>
          </w:tcPr>
          <w:p w:rsidR="00091023" w:rsidRDefault="00091023">
            <w:pPr>
              <w:pStyle w:val="ConsPlusNormal"/>
              <w:jc w:val="center"/>
            </w:pPr>
            <w:r>
              <w:t>13,34</w:t>
            </w:r>
          </w:p>
        </w:tc>
        <w:tc>
          <w:tcPr>
            <w:tcW w:w="1133" w:type="dxa"/>
            <w:tcBorders>
              <w:top w:val="nil"/>
              <w:bottom w:val="nil"/>
            </w:tcBorders>
          </w:tcPr>
          <w:p w:rsidR="00091023" w:rsidRDefault="00091023">
            <w:pPr>
              <w:pStyle w:val="ConsPlusNormal"/>
              <w:jc w:val="center"/>
            </w:pPr>
            <w:r>
              <w:t>12,48</w:t>
            </w:r>
          </w:p>
        </w:tc>
        <w:tc>
          <w:tcPr>
            <w:tcW w:w="1133" w:type="dxa"/>
            <w:tcBorders>
              <w:top w:val="nil"/>
              <w:bottom w:val="nil"/>
            </w:tcBorders>
          </w:tcPr>
          <w:p w:rsidR="00091023" w:rsidRDefault="00091023">
            <w:pPr>
              <w:pStyle w:val="ConsPlusNormal"/>
              <w:jc w:val="center"/>
            </w:pPr>
            <w:r>
              <w:t>11,7</w:t>
            </w:r>
          </w:p>
        </w:tc>
        <w:tc>
          <w:tcPr>
            <w:tcW w:w="1139" w:type="dxa"/>
            <w:tcBorders>
              <w:top w:val="nil"/>
              <w:bottom w:val="nil"/>
            </w:tcBorders>
          </w:tcPr>
          <w:p w:rsidR="00091023" w:rsidRDefault="00091023">
            <w:pPr>
              <w:pStyle w:val="ConsPlusNormal"/>
              <w:jc w:val="center"/>
            </w:pPr>
            <w:r>
              <w:t>10,99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5,8</w:t>
            </w:r>
          </w:p>
        </w:tc>
        <w:tc>
          <w:tcPr>
            <w:tcW w:w="1133" w:type="dxa"/>
            <w:tcBorders>
              <w:top w:val="nil"/>
              <w:bottom w:val="nil"/>
            </w:tcBorders>
          </w:tcPr>
          <w:p w:rsidR="00091023" w:rsidRDefault="00091023">
            <w:pPr>
              <w:pStyle w:val="ConsPlusNormal"/>
              <w:jc w:val="center"/>
            </w:pPr>
            <w:r>
              <w:t>15,81</w:t>
            </w:r>
          </w:p>
        </w:tc>
        <w:tc>
          <w:tcPr>
            <w:tcW w:w="1133" w:type="dxa"/>
            <w:tcBorders>
              <w:top w:val="nil"/>
              <w:bottom w:val="nil"/>
            </w:tcBorders>
          </w:tcPr>
          <w:p w:rsidR="00091023" w:rsidRDefault="00091023">
            <w:pPr>
              <w:pStyle w:val="ConsPlusNormal"/>
              <w:jc w:val="center"/>
            </w:pPr>
            <w:r>
              <w:t>14,69</w:t>
            </w:r>
          </w:p>
        </w:tc>
        <w:tc>
          <w:tcPr>
            <w:tcW w:w="1133" w:type="dxa"/>
            <w:tcBorders>
              <w:top w:val="nil"/>
              <w:bottom w:val="nil"/>
            </w:tcBorders>
          </w:tcPr>
          <w:p w:rsidR="00091023" w:rsidRDefault="00091023">
            <w:pPr>
              <w:pStyle w:val="ConsPlusNormal"/>
              <w:jc w:val="center"/>
            </w:pPr>
            <w:r>
              <w:t>13,66</w:t>
            </w:r>
          </w:p>
        </w:tc>
        <w:tc>
          <w:tcPr>
            <w:tcW w:w="1133" w:type="dxa"/>
            <w:tcBorders>
              <w:top w:val="nil"/>
              <w:bottom w:val="nil"/>
            </w:tcBorders>
          </w:tcPr>
          <w:p w:rsidR="00091023" w:rsidRDefault="00091023">
            <w:pPr>
              <w:pStyle w:val="ConsPlusNormal"/>
              <w:jc w:val="center"/>
            </w:pPr>
            <w:r>
              <w:t>12,74</w:t>
            </w:r>
          </w:p>
        </w:tc>
        <w:tc>
          <w:tcPr>
            <w:tcW w:w="1133" w:type="dxa"/>
            <w:tcBorders>
              <w:top w:val="nil"/>
              <w:bottom w:val="nil"/>
            </w:tcBorders>
          </w:tcPr>
          <w:p w:rsidR="00091023" w:rsidRDefault="00091023">
            <w:pPr>
              <w:pStyle w:val="ConsPlusNormal"/>
              <w:jc w:val="center"/>
            </w:pPr>
            <w:r>
              <w:t>11,92</w:t>
            </w:r>
          </w:p>
        </w:tc>
        <w:tc>
          <w:tcPr>
            <w:tcW w:w="1133" w:type="dxa"/>
            <w:tcBorders>
              <w:top w:val="nil"/>
              <w:bottom w:val="nil"/>
            </w:tcBorders>
          </w:tcPr>
          <w:p w:rsidR="00091023" w:rsidRDefault="00091023">
            <w:pPr>
              <w:pStyle w:val="ConsPlusNormal"/>
              <w:jc w:val="center"/>
            </w:pPr>
            <w:r>
              <w:t>11,18</w:t>
            </w:r>
          </w:p>
        </w:tc>
        <w:tc>
          <w:tcPr>
            <w:tcW w:w="1139" w:type="dxa"/>
            <w:tcBorders>
              <w:top w:val="nil"/>
              <w:bottom w:val="nil"/>
            </w:tcBorders>
          </w:tcPr>
          <w:p w:rsidR="00091023" w:rsidRDefault="00091023">
            <w:pPr>
              <w:pStyle w:val="ConsPlusNormal"/>
              <w:jc w:val="center"/>
            </w:pPr>
            <w:r>
              <w:t>10,5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15,16</w:t>
            </w:r>
          </w:p>
        </w:tc>
        <w:tc>
          <w:tcPr>
            <w:tcW w:w="1133" w:type="dxa"/>
            <w:tcBorders>
              <w:top w:val="nil"/>
              <w:bottom w:val="single" w:sz="4" w:space="0" w:color="auto"/>
            </w:tcBorders>
          </w:tcPr>
          <w:p w:rsidR="00091023" w:rsidRDefault="00091023">
            <w:pPr>
              <w:pStyle w:val="ConsPlusNormal"/>
              <w:jc w:val="center"/>
            </w:pPr>
            <w:r>
              <w:t>14,07</w:t>
            </w:r>
          </w:p>
        </w:tc>
        <w:tc>
          <w:tcPr>
            <w:tcW w:w="1133" w:type="dxa"/>
            <w:tcBorders>
              <w:top w:val="nil"/>
              <w:bottom w:val="single" w:sz="4" w:space="0" w:color="auto"/>
            </w:tcBorders>
          </w:tcPr>
          <w:p w:rsidR="00091023" w:rsidRDefault="00091023">
            <w:pPr>
              <w:pStyle w:val="ConsPlusNormal"/>
              <w:jc w:val="center"/>
            </w:pPr>
            <w:r>
              <w:t>13,08</w:t>
            </w:r>
          </w:p>
        </w:tc>
        <w:tc>
          <w:tcPr>
            <w:tcW w:w="1133" w:type="dxa"/>
            <w:tcBorders>
              <w:top w:val="nil"/>
              <w:bottom w:val="single" w:sz="4" w:space="0" w:color="auto"/>
            </w:tcBorders>
          </w:tcPr>
          <w:p w:rsidR="00091023" w:rsidRDefault="00091023">
            <w:pPr>
              <w:pStyle w:val="ConsPlusNormal"/>
              <w:jc w:val="center"/>
            </w:pPr>
            <w:r>
              <w:t>12,19</w:t>
            </w:r>
          </w:p>
        </w:tc>
        <w:tc>
          <w:tcPr>
            <w:tcW w:w="1133" w:type="dxa"/>
            <w:tcBorders>
              <w:top w:val="nil"/>
              <w:bottom w:val="single" w:sz="4" w:space="0" w:color="auto"/>
            </w:tcBorders>
          </w:tcPr>
          <w:p w:rsidR="00091023" w:rsidRDefault="00091023">
            <w:pPr>
              <w:pStyle w:val="ConsPlusNormal"/>
              <w:jc w:val="center"/>
            </w:pPr>
            <w:r>
              <w:t>11,4</w:t>
            </w:r>
          </w:p>
        </w:tc>
        <w:tc>
          <w:tcPr>
            <w:tcW w:w="1133" w:type="dxa"/>
            <w:tcBorders>
              <w:top w:val="nil"/>
              <w:bottom w:val="single" w:sz="4" w:space="0" w:color="auto"/>
            </w:tcBorders>
          </w:tcPr>
          <w:p w:rsidR="00091023" w:rsidRDefault="00091023">
            <w:pPr>
              <w:pStyle w:val="ConsPlusNormal"/>
              <w:jc w:val="center"/>
            </w:pPr>
            <w:r>
              <w:t>10,70</w:t>
            </w:r>
          </w:p>
        </w:tc>
        <w:tc>
          <w:tcPr>
            <w:tcW w:w="1139" w:type="dxa"/>
            <w:tcBorders>
              <w:top w:val="nil"/>
              <w:bottom w:val="single" w:sz="4" w:space="0" w:color="auto"/>
            </w:tcBorders>
          </w:tcPr>
          <w:p w:rsidR="00091023" w:rsidRDefault="00091023">
            <w:pPr>
              <w:pStyle w:val="ConsPlusNormal"/>
              <w:jc w:val="center"/>
            </w:pPr>
            <w:r>
              <w:t>10,06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6,5</w:t>
            </w:r>
          </w:p>
        </w:tc>
        <w:tc>
          <w:tcPr>
            <w:tcW w:w="1133" w:type="dxa"/>
            <w:tcBorders>
              <w:top w:val="single" w:sz="4" w:space="0" w:color="auto"/>
              <w:bottom w:val="nil"/>
            </w:tcBorders>
          </w:tcPr>
          <w:p w:rsidR="00091023" w:rsidRDefault="00091023">
            <w:pPr>
              <w:pStyle w:val="ConsPlusNormal"/>
              <w:jc w:val="center"/>
            </w:pPr>
            <w:r>
              <w:t>13,72</w:t>
            </w:r>
          </w:p>
        </w:tc>
        <w:tc>
          <w:tcPr>
            <w:tcW w:w="1133" w:type="dxa"/>
            <w:tcBorders>
              <w:top w:val="single" w:sz="4" w:space="0" w:color="auto"/>
              <w:bottom w:val="nil"/>
            </w:tcBorders>
          </w:tcPr>
          <w:p w:rsidR="00091023" w:rsidRDefault="00091023">
            <w:pPr>
              <w:pStyle w:val="ConsPlusNormal"/>
              <w:jc w:val="center"/>
            </w:pPr>
            <w:r>
              <w:t>12,71</w:t>
            </w:r>
          </w:p>
        </w:tc>
        <w:tc>
          <w:tcPr>
            <w:tcW w:w="1133" w:type="dxa"/>
            <w:tcBorders>
              <w:top w:val="single" w:sz="4" w:space="0" w:color="auto"/>
              <w:bottom w:val="nil"/>
            </w:tcBorders>
          </w:tcPr>
          <w:p w:rsidR="00091023" w:rsidRDefault="00091023">
            <w:pPr>
              <w:pStyle w:val="ConsPlusNormal"/>
              <w:jc w:val="center"/>
            </w:pPr>
            <w:r>
              <w:t>11,8</w:t>
            </w:r>
          </w:p>
        </w:tc>
        <w:tc>
          <w:tcPr>
            <w:tcW w:w="1133" w:type="dxa"/>
            <w:tcBorders>
              <w:top w:val="single" w:sz="4" w:space="0" w:color="auto"/>
              <w:bottom w:val="nil"/>
            </w:tcBorders>
          </w:tcPr>
          <w:p w:rsidR="00091023" w:rsidRDefault="00091023">
            <w:pPr>
              <w:pStyle w:val="ConsPlusNormal"/>
              <w:jc w:val="center"/>
            </w:pPr>
            <w:r>
              <w:t>10,99</w:t>
            </w:r>
          </w:p>
        </w:tc>
        <w:tc>
          <w:tcPr>
            <w:tcW w:w="1133" w:type="dxa"/>
            <w:tcBorders>
              <w:top w:val="single" w:sz="4" w:space="0" w:color="auto"/>
              <w:bottom w:val="nil"/>
            </w:tcBorders>
          </w:tcPr>
          <w:p w:rsidR="00091023" w:rsidRDefault="00091023">
            <w:pPr>
              <w:pStyle w:val="ConsPlusNormal"/>
              <w:jc w:val="center"/>
            </w:pPr>
            <w:r>
              <w:t>10,28</w:t>
            </w:r>
          </w:p>
        </w:tc>
        <w:tc>
          <w:tcPr>
            <w:tcW w:w="1133" w:type="dxa"/>
            <w:tcBorders>
              <w:top w:val="single" w:sz="4" w:space="0" w:color="auto"/>
              <w:bottom w:val="nil"/>
            </w:tcBorders>
          </w:tcPr>
          <w:p w:rsidR="00091023" w:rsidRDefault="00091023">
            <w:pPr>
              <w:pStyle w:val="ConsPlusNormal"/>
              <w:jc w:val="center"/>
            </w:pPr>
            <w:r>
              <w:t>9,65</w:t>
            </w:r>
          </w:p>
        </w:tc>
        <w:tc>
          <w:tcPr>
            <w:tcW w:w="1139" w:type="dxa"/>
            <w:tcBorders>
              <w:top w:val="single" w:sz="4" w:space="0" w:color="auto"/>
              <w:bottom w:val="nil"/>
            </w:tcBorders>
          </w:tcPr>
          <w:p w:rsidR="00091023" w:rsidRDefault="00091023">
            <w:pPr>
              <w:pStyle w:val="ConsPlusNormal"/>
              <w:jc w:val="center"/>
            </w:pPr>
            <w:r>
              <w:t>9,08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7,0</w:t>
            </w:r>
          </w:p>
        </w:tc>
        <w:tc>
          <w:tcPr>
            <w:tcW w:w="1133" w:type="dxa"/>
            <w:tcBorders>
              <w:top w:val="nil"/>
              <w:bottom w:val="nil"/>
            </w:tcBorders>
          </w:tcPr>
          <w:p w:rsidR="00091023" w:rsidRDefault="00091023">
            <w:pPr>
              <w:pStyle w:val="ConsPlusNormal"/>
              <w:jc w:val="center"/>
            </w:pPr>
            <w:r>
              <w:t>12,53</w:t>
            </w:r>
          </w:p>
        </w:tc>
        <w:tc>
          <w:tcPr>
            <w:tcW w:w="1133" w:type="dxa"/>
            <w:tcBorders>
              <w:top w:val="nil"/>
              <w:bottom w:val="nil"/>
            </w:tcBorders>
          </w:tcPr>
          <w:p w:rsidR="00091023" w:rsidRDefault="00091023">
            <w:pPr>
              <w:pStyle w:val="ConsPlusNormal"/>
              <w:jc w:val="center"/>
            </w:pPr>
            <w:r>
              <w:t>11,59</w:t>
            </w:r>
          </w:p>
        </w:tc>
        <w:tc>
          <w:tcPr>
            <w:tcW w:w="1133" w:type="dxa"/>
            <w:tcBorders>
              <w:top w:val="nil"/>
              <w:bottom w:val="nil"/>
            </w:tcBorders>
          </w:tcPr>
          <w:p w:rsidR="00091023" w:rsidRDefault="00091023">
            <w:pPr>
              <w:pStyle w:val="ConsPlusNormal"/>
              <w:jc w:val="center"/>
            </w:pPr>
            <w:r>
              <w:t>10,75</w:t>
            </w:r>
          </w:p>
        </w:tc>
        <w:tc>
          <w:tcPr>
            <w:tcW w:w="1133" w:type="dxa"/>
            <w:tcBorders>
              <w:top w:val="nil"/>
              <w:bottom w:val="nil"/>
            </w:tcBorders>
          </w:tcPr>
          <w:p w:rsidR="00091023" w:rsidRDefault="00091023">
            <w:pPr>
              <w:pStyle w:val="ConsPlusNormal"/>
              <w:jc w:val="center"/>
            </w:pPr>
            <w:r>
              <w:t>10,01</w:t>
            </w:r>
          </w:p>
        </w:tc>
        <w:tc>
          <w:tcPr>
            <w:tcW w:w="1133" w:type="dxa"/>
            <w:tcBorders>
              <w:top w:val="nil"/>
              <w:bottom w:val="nil"/>
            </w:tcBorders>
          </w:tcPr>
          <w:p w:rsidR="00091023" w:rsidRDefault="00091023">
            <w:pPr>
              <w:pStyle w:val="ConsPlusNormal"/>
              <w:jc w:val="center"/>
            </w:pPr>
            <w:r>
              <w:t>9,35</w:t>
            </w:r>
          </w:p>
        </w:tc>
        <w:tc>
          <w:tcPr>
            <w:tcW w:w="1133" w:type="dxa"/>
            <w:tcBorders>
              <w:top w:val="nil"/>
              <w:bottom w:val="nil"/>
            </w:tcBorders>
          </w:tcPr>
          <w:p w:rsidR="00091023" w:rsidRDefault="00091023">
            <w:pPr>
              <w:pStyle w:val="ConsPlusNormal"/>
              <w:jc w:val="center"/>
            </w:pPr>
            <w:r>
              <w:t>8,78</w:t>
            </w:r>
          </w:p>
        </w:tc>
        <w:tc>
          <w:tcPr>
            <w:tcW w:w="1139" w:type="dxa"/>
            <w:tcBorders>
              <w:top w:val="nil"/>
              <w:bottom w:val="nil"/>
            </w:tcBorders>
          </w:tcPr>
          <w:p w:rsidR="00091023" w:rsidRDefault="00091023">
            <w:pPr>
              <w:pStyle w:val="ConsPlusNormal"/>
              <w:jc w:val="center"/>
            </w:pPr>
            <w:r>
              <w:t>8,27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7,5</w:t>
            </w:r>
          </w:p>
        </w:tc>
        <w:tc>
          <w:tcPr>
            <w:tcW w:w="1133" w:type="dxa"/>
            <w:tcBorders>
              <w:top w:val="nil"/>
              <w:bottom w:val="nil"/>
            </w:tcBorders>
          </w:tcPr>
          <w:p w:rsidR="00091023" w:rsidRDefault="00091023">
            <w:pPr>
              <w:pStyle w:val="ConsPlusNormal"/>
              <w:jc w:val="center"/>
            </w:pPr>
            <w:r>
              <w:t>11,55</w:t>
            </w:r>
          </w:p>
        </w:tc>
        <w:tc>
          <w:tcPr>
            <w:tcW w:w="1133" w:type="dxa"/>
            <w:tcBorders>
              <w:top w:val="nil"/>
              <w:bottom w:val="nil"/>
            </w:tcBorders>
          </w:tcPr>
          <w:p w:rsidR="00091023" w:rsidRDefault="00091023">
            <w:pPr>
              <w:pStyle w:val="ConsPlusNormal"/>
              <w:jc w:val="center"/>
            </w:pPr>
            <w:r>
              <w:t>10,66</w:t>
            </w:r>
          </w:p>
        </w:tc>
        <w:tc>
          <w:tcPr>
            <w:tcW w:w="1133" w:type="dxa"/>
            <w:tcBorders>
              <w:top w:val="nil"/>
              <w:bottom w:val="nil"/>
            </w:tcBorders>
          </w:tcPr>
          <w:p w:rsidR="00091023" w:rsidRDefault="00091023">
            <w:pPr>
              <w:pStyle w:val="ConsPlusNormal"/>
              <w:jc w:val="center"/>
            </w:pPr>
            <w:r>
              <w:t>9,88</w:t>
            </w:r>
          </w:p>
        </w:tc>
        <w:tc>
          <w:tcPr>
            <w:tcW w:w="1133" w:type="dxa"/>
            <w:tcBorders>
              <w:top w:val="nil"/>
              <w:bottom w:val="nil"/>
            </w:tcBorders>
          </w:tcPr>
          <w:p w:rsidR="00091023" w:rsidRDefault="00091023">
            <w:pPr>
              <w:pStyle w:val="ConsPlusNormal"/>
              <w:jc w:val="center"/>
            </w:pPr>
            <w:r>
              <w:t>9,19</w:t>
            </w:r>
          </w:p>
        </w:tc>
        <w:tc>
          <w:tcPr>
            <w:tcW w:w="1133" w:type="dxa"/>
            <w:tcBorders>
              <w:top w:val="nil"/>
              <w:bottom w:val="nil"/>
            </w:tcBorders>
          </w:tcPr>
          <w:p w:rsidR="00091023" w:rsidRDefault="00091023">
            <w:pPr>
              <w:pStyle w:val="ConsPlusNormal"/>
              <w:jc w:val="center"/>
            </w:pPr>
            <w:r>
              <w:t>8,58</w:t>
            </w:r>
          </w:p>
        </w:tc>
        <w:tc>
          <w:tcPr>
            <w:tcW w:w="1133" w:type="dxa"/>
            <w:tcBorders>
              <w:top w:val="nil"/>
              <w:bottom w:val="nil"/>
            </w:tcBorders>
          </w:tcPr>
          <w:p w:rsidR="00091023" w:rsidRDefault="00091023">
            <w:pPr>
              <w:pStyle w:val="ConsPlusNormal"/>
              <w:jc w:val="center"/>
            </w:pPr>
            <w:r>
              <w:t>8,06</w:t>
            </w:r>
          </w:p>
        </w:tc>
        <w:tc>
          <w:tcPr>
            <w:tcW w:w="1139" w:type="dxa"/>
            <w:tcBorders>
              <w:top w:val="nil"/>
              <w:bottom w:val="nil"/>
            </w:tcBorders>
          </w:tcPr>
          <w:p w:rsidR="00091023" w:rsidRDefault="00091023">
            <w:pPr>
              <w:pStyle w:val="ConsPlusNormal"/>
              <w:jc w:val="center"/>
            </w:pPr>
            <w:r>
              <w:t>7,6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8,0</w:t>
            </w:r>
          </w:p>
        </w:tc>
        <w:tc>
          <w:tcPr>
            <w:tcW w:w="1133" w:type="dxa"/>
            <w:tcBorders>
              <w:top w:val="nil"/>
              <w:bottom w:val="single" w:sz="4" w:space="0" w:color="auto"/>
            </w:tcBorders>
          </w:tcPr>
          <w:p w:rsidR="00091023" w:rsidRDefault="00091023">
            <w:pPr>
              <w:pStyle w:val="ConsPlusNormal"/>
              <w:jc w:val="center"/>
            </w:pPr>
            <w:r>
              <w:t>10,72</w:t>
            </w:r>
          </w:p>
        </w:tc>
        <w:tc>
          <w:tcPr>
            <w:tcW w:w="1133" w:type="dxa"/>
            <w:tcBorders>
              <w:top w:val="nil"/>
              <w:bottom w:val="single" w:sz="4" w:space="0" w:color="auto"/>
            </w:tcBorders>
          </w:tcPr>
          <w:p w:rsidR="00091023" w:rsidRDefault="00091023">
            <w:pPr>
              <w:pStyle w:val="ConsPlusNormal"/>
              <w:jc w:val="center"/>
            </w:pPr>
            <w:r>
              <w:t>9,89</w:t>
            </w:r>
          </w:p>
        </w:tc>
        <w:tc>
          <w:tcPr>
            <w:tcW w:w="1133" w:type="dxa"/>
            <w:tcBorders>
              <w:top w:val="nil"/>
              <w:bottom w:val="single" w:sz="4" w:space="0" w:color="auto"/>
            </w:tcBorders>
          </w:tcPr>
          <w:p w:rsidR="00091023" w:rsidRDefault="00091023">
            <w:pPr>
              <w:pStyle w:val="ConsPlusNormal"/>
              <w:jc w:val="center"/>
            </w:pPr>
            <w:r>
              <w:t>9,15</w:t>
            </w:r>
          </w:p>
        </w:tc>
        <w:tc>
          <w:tcPr>
            <w:tcW w:w="1133" w:type="dxa"/>
            <w:tcBorders>
              <w:top w:val="nil"/>
              <w:bottom w:val="single" w:sz="4" w:space="0" w:color="auto"/>
            </w:tcBorders>
          </w:tcPr>
          <w:p w:rsidR="00091023" w:rsidRDefault="00091023">
            <w:pPr>
              <w:pStyle w:val="ConsPlusNormal"/>
              <w:jc w:val="center"/>
            </w:pPr>
            <w:r>
              <w:t>8,5</w:t>
            </w:r>
          </w:p>
        </w:tc>
        <w:tc>
          <w:tcPr>
            <w:tcW w:w="1133" w:type="dxa"/>
            <w:tcBorders>
              <w:top w:val="nil"/>
              <w:bottom w:val="single" w:sz="4" w:space="0" w:color="auto"/>
            </w:tcBorders>
          </w:tcPr>
          <w:p w:rsidR="00091023" w:rsidRDefault="00091023">
            <w:pPr>
              <w:pStyle w:val="ConsPlusNormal"/>
              <w:jc w:val="center"/>
            </w:pPr>
            <w:r>
              <w:t>7,94</w:t>
            </w:r>
          </w:p>
        </w:tc>
        <w:tc>
          <w:tcPr>
            <w:tcW w:w="1133" w:type="dxa"/>
            <w:tcBorders>
              <w:top w:val="nil"/>
              <w:bottom w:val="single" w:sz="4" w:space="0" w:color="auto"/>
            </w:tcBorders>
          </w:tcPr>
          <w:p w:rsidR="00091023" w:rsidRDefault="00091023">
            <w:pPr>
              <w:pStyle w:val="ConsPlusNormal"/>
              <w:jc w:val="center"/>
            </w:pPr>
            <w:r>
              <w:t>7,45</w:t>
            </w:r>
          </w:p>
        </w:tc>
        <w:tc>
          <w:tcPr>
            <w:tcW w:w="1139" w:type="dxa"/>
            <w:tcBorders>
              <w:top w:val="nil"/>
              <w:bottom w:val="single" w:sz="4" w:space="0" w:color="auto"/>
            </w:tcBorders>
          </w:tcPr>
          <w:p w:rsidR="00091023" w:rsidRDefault="00091023">
            <w:pPr>
              <w:pStyle w:val="ConsPlusNormal"/>
              <w:jc w:val="center"/>
            </w:pPr>
            <w:r>
              <w:t>7,03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9,0</w:t>
            </w:r>
          </w:p>
        </w:tc>
        <w:tc>
          <w:tcPr>
            <w:tcW w:w="1133" w:type="dxa"/>
            <w:tcBorders>
              <w:top w:val="single" w:sz="4" w:space="0" w:color="auto"/>
              <w:bottom w:val="nil"/>
            </w:tcBorders>
          </w:tcPr>
          <w:p w:rsidR="00091023" w:rsidRDefault="00091023">
            <w:pPr>
              <w:pStyle w:val="ConsPlusNormal"/>
              <w:jc w:val="center"/>
            </w:pPr>
            <w:r>
              <w:t>9,43</w:t>
            </w:r>
          </w:p>
        </w:tc>
        <w:tc>
          <w:tcPr>
            <w:tcW w:w="1133" w:type="dxa"/>
            <w:tcBorders>
              <w:top w:val="single" w:sz="4" w:space="0" w:color="auto"/>
              <w:bottom w:val="nil"/>
            </w:tcBorders>
          </w:tcPr>
          <w:p w:rsidR="00091023" w:rsidRDefault="00091023">
            <w:pPr>
              <w:pStyle w:val="ConsPlusNormal"/>
              <w:jc w:val="center"/>
            </w:pPr>
            <w:r>
              <w:t>8,68</w:t>
            </w:r>
          </w:p>
        </w:tc>
        <w:tc>
          <w:tcPr>
            <w:tcW w:w="1133" w:type="dxa"/>
            <w:tcBorders>
              <w:top w:val="single" w:sz="4" w:space="0" w:color="auto"/>
              <w:bottom w:val="nil"/>
            </w:tcBorders>
          </w:tcPr>
          <w:p w:rsidR="00091023" w:rsidRDefault="00091023">
            <w:pPr>
              <w:pStyle w:val="ConsPlusNormal"/>
              <w:jc w:val="center"/>
            </w:pPr>
            <w:r>
              <w:t>8,02</w:t>
            </w:r>
          </w:p>
        </w:tc>
        <w:tc>
          <w:tcPr>
            <w:tcW w:w="1133" w:type="dxa"/>
            <w:tcBorders>
              <w:top w:val="single" w:sz="4" w:space="0" w:color="auto"/>
              <w:bottom w:val="nil"/>
            </w:tcBorders>
          </w:tcPr>
          <w:p w:rsidR="00091023" w:rsidRDefault="00091023">
            <w:pPr>
              <w:pStyle w:val="ConsPlusNormal"/>
              <w:jc w:val="center"/>
            </w:pPr>
            <w:r>
              <w:t>7,44</w:t>
            </w:r>
          </w:p>
        </w:tc>
        <w:tc>
          <w:tcPr>
            <w:tcW w:w="1133" w:type="dxa"/>
            <w:tcBorders>
              <w:top w:val="single" w:sz="4" w:space="0" w:color="auto"/>
              <w:bottom w:val="nil"/>
            </w:tcBorders>
          </w:tcPr>
          <w:p w:rsidR="00091023" w:rsidRDefault="00091023">
            <w:pPr>
              <w:pStyle w:val="ConsPlusNormal"/>
              <w:jc w:val="center"/>
            </w:pPr>
            <w:r>
              <w:t>6,94</w:t>
            </w:r>
          </w:p>
        </w:tc>
        <w:tc>
          <w:tcPr>
            <w:tcW w:w="1133" w:type="dxa"/>
            <w:tcBorders>
              <w:top w:val="single" w:sz="4" w:space="0" w:color="auto"/>
              <w:bottom w:val="nil"/>
            </w:tcBorders>
          </w:tcPr>
          <w:p w:rsidR="00091023" w:rsidRDefault="00091023">
            <w:pPr>
              <w:pStyle w:val="ConsPlusNormal"/>
              <w:jc w:val="center"/>
            </w:pPr>
            <w:r>
              <w:t>6,52</w:t>
            </w:r>
          </w:p>
        </w:tc>
        <w:tc>
          <w:tcPr>
            <w:tcW w:w="1139" w:type="dxa"/>
            <w:tcBorders>
              <w:top w:val="single" w:sz="4" w:space="0" w:color="auto"/>
              <w:bottom w:val="nil"/>
            </w:tcBorders>
          </w:tcPr>
          <w:p w:rsidR="00091023" w:rsidRDefault="00091023">
            <w:pPr>
              <w:pStyle w:val="ConsPlusNormal"/>
              <w:jc w:val="center"/>
            </w:pPr>
            <w:r>
              <w:t>6,15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10,0</w:t>
            </w:r>
          </w:p>
        </w:tc>
        <w:tc>
          <w:tcPr>
            <w:tcW w:w="1133" w:type="dxa"/>
            <w:tcBorders>
              <w:top w:val="nil"/>
              <w:bottom w:val="nil"/>
            </w:tcBorders>
          </w:tcPr>
          <w:p w:rsidR="00091023" w:rsidRDefault="00091023">
            <w:pPr>
              <w:pStyle w:val="ConsPlusNormal"/>
              <w:jc w:val="center"/>
            </w:pPr>
            <w:r>
              <w:t>8,44</w:t>
            </w:r>
          </w:p>
        </w:tc>
        <w:tc>
          <w:tcPr>
            <w:tcW w:w="1133" w:type="dxa"/>
            <w:tcBorders>
              <w:top w:val="nil"/>
              <w:bottom w:val="nil"/>
            </w:tcBorders>
          </w:tcPr>
          <w:p w:rsidR="00091023" w:rsidRDefault="00091023">
            <w:pPr>
              <w:pStyle w:val="ConsPlusNormal"/>
              <w:jc w:val="center"/>
            </w:pPr>
            <w:r>
              <w:t>7,76</w:t>
            </w:r>
          </w:p>
        </w:tc>
        <w:tc>
          <w:tcPr>
            <w:tcW w:w="1133" w:type="dxa"/>
            <w:tcBorders>
              <w:top w:val="nil"/>
              <w:bottom w:val="nil"/>
            </w:tcBorders>
          </w:tcPr>
          <w:p w:rsidR="00091023" w:rsidRDefault="00091023">
            <w:pPr>
              <w:pStyle w:val="ConsPlusNormal"/>
              <w:jc w:val="center"/>
            </w:pPr>
            <w:r>
              <w:t>7,15</w:t>
            </w:r>
          </w:p>
        </w:tc>
        <w:tc>
          <w:tcPr>
            <w:tcW w:w="1133" w:type="dxa"/>
            <w:tcBorders>
              <w:top w:val="nil"/>
              <w:bottom w:val="nil"/>
            </w:tcBorders>
          </w:tcPr>
          <w:p w:rsidR="00091023" w:rsidRDefault="00091023">
            <w:pPr>
              <w:pStyle w:val="ConsPlusNormal"/>
              <w:jc w:val="center"/>
            </w:pPr>
            <w:r>
              <w:t>6,63</w:t>
            </w:r>
          </w:p>
        </w:tc>
        <w:tc>
          <w:tcPr>
            <w:tcW w:w="1133" w:type="dxa"/>
            <w:tcBorders>
              <w:top w:val="nil"/>
              <w:bottom w:val="nil"/>
            </w:tcBorders>
          </w:tcPr>
          <w:p w:rsidR="00091023" w:rsidRDefault="00091023">
            <w:pPr>
              <w:pStyle w:val="ConsPlusNormal"/>
              <w:jc w:val="center"/>
            </w:pPr>
            <w:r>
              <w:t>6,18</w:t>
            </w:r>
          </w:p>
        </w:tc>
        <w:tc>
          <w:tcPr>
            <w:tcW w:w="1133" w:type="dxa"/>
            <w:tcBorders>
              <w:top w:val="nil"/>
              <w:bottom w:val="nil"/>
            </w:tcBorders>
          </w:tcPr>
          <w:p w:rsidR="00091023" w:rsidRDefault="00091023">
            <w:pPr>
              <w:pStyle w:val="ConsPlusNormal"/>
              <w:jc w:val="center"/>
            </w:pPr>
            <w:r>
              <w:t>5,8</w:t>
            </w:r>
          </w:p>
        </w:tc>
        <w:tc>
          <w:tcPr>
            <w:tcW w:w="1139" w:type="dxa"/>
            <w:tcBorders>
              <w:top w:val="nil"/>
              <w:bottom w:val="nil"/>
            </w:tcBorders>
          </w:tcPr>
          <w:p w:rsidR="00091023" w:rsidRDefault="00091023">
            <w:pPr>
              <w:pStyle w:val="ConsPlusNormal"/>
              <w:jc w:val="center"/>
            </w:pPr>
            <w:r>
              <w:t>5,48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11,0</w:t>
            </w:r>
          </w:p>
        </w:tc>
        <w:tc>
          <w:tcPr>
            <w:tcW w:w="1133" w:type="dxa"/>
            <w:tcBorders>
              <w:top w:val="nil"/>
              <w:bottom w:val="nil"/>
            </w:tcBorders>
          </w:tcPr>
          <w:p w:rsidR="00091023" w:rsidRDefault="00091023">
            <w:pPr>
              <w:pStyle w:val="ConsPlusNormal"/>
              <w:jc w:val="center"/>
            </w:pPr>
            <w:r>
              <w:t>7,66</w:t>
            </w:r>
          </w:p>
        </w:tc>
        <w:tc>
          <w:tcPr>
            <w:tcW w:w="1133" w:type="dxa"/>
            <w:tcBorders>
              <w:top w:val="nil"/>
              <w:bottom w:val="nil"/>
            </w:tcBorders>
          </w:tcPr>
          <w:p w:rsidR="00091023" w:rsidRDefault="00091023">
            <w:pPr>
              <w:pStyle w:val="ConsPlusNormal"/>
              <w:jc w:val="center"/>
            </w:pPr>
            <w:r>
              <w:t>7,04</w:t>
            </w:r>
          </w:p>
        </w:tc>
        <w:tc>
          <w:tcPr>
            <w:tcW w:w="1133" w:type="dxa"/>
            <w:tcBorders>
              <w:top w:val="nil"/>
              <w:bottom w:val="nil"/>
            </w:tcBorders>
          </w:tcPr>
          <w:p w:rsidR="00091023" w:rsidRDefault="00091023">
            <w:pPr>
              <w:pStyle w:val="ConsPlusNormal"/>
              <w:jc w:val="center"/>
            </w:pPr>
            <w:r>
              <w:t>6,49</w:t>
            </w:r>
          </w:p>
        </w:tc>
        <w:tc>
          <w:tcPr>
            <w:tcW w:w="1133" w:type="dxa"/>
            <w:tcBorders>
              <w:top w:val="nil"/>
              <w:bottom w:val="nil"/>
            </w:tcBorders>
          </w:tcPr>
          <w:p w:rsidR="00091023" w:rsidRDefault="00091023">
            <w:pPr>
              <w:pStyle w:val="ConsPlusNormal"/>
              <w:jc w:val="center"/>
            </w:pPr>
            <w:r>
              <w:t>6,01</w:t>
            </w:r>
          </w:p>
        </w:tc>
        <w:tc>
          <w:tcPr>
            <w:tcW w:w="1133" w:type="dxa"/>
            <w:tcBorders>
              <w:top w:val="nil"/>
              <w:bottom w:val="nil"/>
            </w:tcBorders>
          </w:tcPr>
          <w:p w:rsidR="00091023" w:rsidRDefault="00091023">
            <w:pPr>
              <w:pStyle w:val="ConsPlusNormal"/>
              <w:jc w:val="center"/>
            </w:pPr>
            <w:r>
              <w:t>5,59</w:t>
            </w:r>
          </w:p>
        </w:tc>
        <w:tc>
          <w:tcPr>
            <w:tcW w:w="1133" w:type="dxa"/>
            <w:tcBorders>
              <w:top w:val="nil"/>
              <w:bottom w:val="nil"/>
            </w:tcBorders>
          </w:tcPr>
          <w:p w:rsidR="00091023" w:rsidRDefault="00091023">
            <w:pPr>
              <w:pStyle w:val="ConsPlusNormal"/>
              <w:jc w:val="center"/>
            </w:pPr>
            <w:r>
              <w:t>5,25</w:t>
            </w:r>
          </w:p>
        </w:tc>
        <w:tc>
          <w:tcPr>
            <w:tcW w:w="1139" w:type="dxa"/>
            <w:tcBorders>
              <w:top w:val="nil"/>
              <w:bottom w:val="nil"/>
            </w:tcBorders>
          </w:tcPr>
          <w:p w:rsidR="00091023" w:rsidRDefault="00091023">
            <w:pPr>
              <w:pStyle w:val="ConsPlusNormal"/>
              <w:jc w:val="center"/>
            </w:pPr>
            <w:r>
              <w:t>4,95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12,2</w:t>
            </w:r>
          </w:p>
        </w:tc>
        <w:tc>
          <w:tcPr>
            <w:tcW w:w="1133" w:type="dxa"/>
            <w:tcBorders>
              <w:top w:val="nil"/>
              <w:bottom w:val="single" w:sz="4" w:space="0" w:color="auto"/>
            </w:tcBorders>
          </w:tcPr>
          <w:p w:rsidR="00091023" w:rsidRDefault="00091023">
            <w:pPr>
              <w:pStyle w:val="ConsPlusNormal"/>
              <w:jc w:val="center"/>
            </w:pPr>
            <w:r>
              <w:t>6,91</w:t>
            </w:r>
          </w:p>
        </w:tc>
        <w:tc>
          <w:tcPr>
            <w:tcW w:w="1133" w:type="dxa"/>
            <w:tcBorders>
              <w:top w:val="nil"/>
              <w:bottom w:val="single" w:sz="4" w:space="0" w:color="auto"/>
            </w:tcBorders>
          </w:tcPr>
          <w:p w:rsidR="00091023" w:rsidRDefault="00091023">
            <w:pPr>
              <w:pStyle w:val="ConsPlusNormal"/>
              <w:jc w:val="center"/>
            </w:pPr>
            <w:r>
              <w:t>6,34</w:t>
            </w:r>
          </w:p>
        </w:tc>
        <w:tc>
          <w:tcPr>
            <w:tcW w:w="1133" w:type="dxa"/>
            <w:tcBorders>
              <w:top w:val="nil"/>
              <w:bottom w:val="single" w:sz="4" w:space="0" w:color="auto"/>
            </w:tcBorders>
          </w:tcPr>
          <w:p w:rsidR="00091023" w:rsidRDefault="00091023">
            <w:pPr>
              <w:pStyle w:val="ConsPlusNormal"/>
              <w:jc w:val="center"/>
            </w:pPr>
            <w:r>
              <w:t>5,84</w:t>
            </w:r>
          </w:p>
        </w:tc>
        <w:tc>
          <w:tcPr>
            <w:tcW w:w="1133" w:type="dxa"/>
            <w:tcBorders>
              <w:top w:val="nil"/>
              <w:bottom w:val="single" w:sz="4" w:space="0" w:color="auto"/>
            </w:tcBorders>
          </w:tcPr>
          <w:p w:rsidR="00091023" w:rsidRDefault="00091023">
            <w:pPr>
              <w:pStyle w:val="ConsPlusNormal"/>
              <w:jc w:val="center"/>
            </w:pPr>
            <w:r>
              <w:t>5,4</w:t>
            </w:r>
          </w:p>
        </w:tc>
        <w:tc>
          <w:tcPr>
            <w:tcW w:w="1133" w:type="dxa"/>
            <w:tcBorders>
              <w:top w:val="nil"/>
              <w:bottom w:val="single" w:sz="4" w:space="0" w:color="auto"/>
            </w:tcBorders>
          </w:tcPr>
          <w:p w:rsidR="00091023" w:rsidRDefault="00091023">
            <w:pPr>
              <w:pStyle w:val="ConsPlusNormal"/>
              <w:jc w:val="center"/>
            </w:pPr>
            <w:r>
              <w:t>5,03</w:t>
            </w:r>
          </w:p>
        </w:tc>
        <w:tc>
          <w:tcPr>
            <w:tcW w:w="1133" w:type="dxa"/>
            <w:tcBorders>
              <w:top w:val="nil"/>
              <w:bottom w:val="single" w:sz="4" w:space="0" w:color="auto"/>
            </w:tcBorders>
          </w:tcPr>
          <w:p w:rsidR="00091023" w:rsidRDefault="00091023">
            <w:pPr>
              <w:pStyle w:val="ConsPlusNormal"/>
              <w:jc w:val="center"/>
            </w:pPr>
            <w:r>
              <w:t>4,72</w:t>
            </w:r>
          </w:p>
        </w:tc>
        <w:tc>
          <w:tcPr>
            <w:tcW w:w="1139" w:type="dxa"/>
            <w:tcBorders>
              <w:top w:val="nil"/>
              <w:bottom w:val="single" w:sz="4" w:space="0" w:color="auto"/>
            </w:tcBorders>
          </w:tcPr>
          <w:p w:rsidR="00091023" w:rsidRDefault="00091023">
            <w:pPr>
              <w:pStyle w:val="ConsPlusNormal"/>
              <w:jc w:val="center"/>
            </w:pPr>
            <w:r>
              <w:t>4,46</w:t>
            </w:r>
          </w:p>
        </w:tc>
      </w:tr>
    </w:tbl>
    <w:p w:rsidR="00091023" w:rsidRDefault="00091023">
      <w:pPr>
        <w:pStyle w:val="ConsPlusNormal"/>
        <w:jc w:val="center"/>
      </w:pPr>
    </w:p>
    <w:p w:rsidR="00091023" w:rsidRDefault="00091023">
      <w:pPr>
        <w:pStyle w:val="ConsPlusNormal"/>
        <w:jc w:val="right"/>
      </w:pPr>
      <w:r>
        <w:rPr>
          <w:i/>
        </w:rPr>
        <w:t>Продолжение таблицы Ж.2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3,6</w:t>
            </w:r>
          </w:p>
        </w:tc>
        <w:tc>
          <w:tcPr>
            <w:tcW w:w="1133" w:type="dxa"/>
            <w:tcBorders>
              <w:top w:val="single" w:sz="4" w:space="0" w:color="auto"/>
              <w:bottom w:val="single" w:sz="4" w:space="0" w:color="auto"/>
            </w:tcBorders>
            <w:vAlign w:val="center"/>
          </w:tcPr>
          <w:p w:rsidR="00091023" w:rsidRDefault="00091023">
            <w:pPr>
              <w:pStyle w:val="ConsPlusNormal"/>
              <w:jc w:val="center"/>
            </w:pPr>
            <w:r>
              <w:t>3,8</w:t>
            </w:r>
          </w:p>
        </w:tc>
        <w:tc>
          <w:tcPr>
            <w:tcW w:w="1133" w:type="dxa"/>
            <w:tcBorders>
              <w:top w:val="single" w:sz="4" w:space="0" w:color="auto"/>
              <w:bottom w:val="single" w:sz="4" w:space="0" w:color="auto"/>
            </w:tcBorders>
            <w:vAlign w:val="center"/>
          </w:tcPr>
          <w:p w:rsidR="00091023" w:rsidRDefault="00091023">
            <w:pPr>
              <w:pStyle w:val="ConsPlusNormal"/>
              <w:jc w:val="center"/>
            </w:pPr>
            <w:r>
              <w:t>4,0</w:t>
            </w:r>
          </w:p>
        </w:tc>
        <w:tc>
          <w:tcPr>
            <w:tcW w:w="1133" w:type="dxa"/>
            <w:tcBorders>
              <w:top w:val="single" w:sz="4" w:space="0" w:color="auto"/>
              <w:bottom w:val="single" w:sz="4" w:space="0" w:color="auto"/>
            </w:tcBorders>
            <w:vAlign w:val="center"/>
          </w:tcPr>
          <w:p w:rsidR="00091023" w:rsidRDefault="00091023">
            <w:pPr>
              <w:pStyle w:val="ConsPlusNormal"/>
              <w:jc w:val="center"/>
            </w:pPr>
            <w:r>
              <w:t>4,2</w:t>
            </w:r>
          </w:p>
        </w:tc>
        <w:tc>
          <w:tcPr>
            <w:tcW w:w="1133" w:type="dxa"/>
            <w:tcBorders>
              <w:top w:val="single" w:sz="4" w:space="0" w:color="auto"/>
              <w:bottom w:val="single" w:sz="4" w:space="0" w:color="auto"/>
            </w:tcBorders>
            <w:vAlign w:val="center"/>
          </w:tcPr>
          <w:p w:rsidR="00091023" w:rsidRDefault="00091023">
            <w:pPr>
              <w:pStyle w:val="ConsPlusNormal"/>
              <w:jc w:val="center"/>
            </w:pPr>
            <w:r>
              <w:t>4,4</w:t>
            </w:r>
          </w:p>
        </w:tc>
        <w:tc>
          <w:tcPr>
            <w:tcW w:w="1133" w:type="dxa"/>
            <w:tcBorders>
              <w:top w:val="single" w:sz="4" w:space="0" w:color="auto"/>
              <w:bottom w:val="single" w:sz="4" w:space="0" w:color="auto"/>
            </w:tcBorders>
            <w:vAlign w:val="center"/>
          </w:tcPr>
          <w:p w:rsidR="00091023" w:rsidRDefault="00091023">
            <w:pPr>
              <w:pStyle w:val="ConsPlusNormal"/>
              <w:jc w:val="center"/>
            </w:pPr>
            <w:r>
              <w:t>4,6</w:t>
            </w:r>
          </w:p>
        </w:tc>
        <w:tc>
          <w:tcPr>
            <w:tcW w:w="1139" w:type="dxa"/>
            <w:tcBorders>
              <w:top w:val="single" w:sz="4" w:space="0" w:color="auto"/>
              <w:bottom w:val="single" w:sz="4" w:space="0" w:color="auto"/>
            </w:tcBorders>
            <w:vAlign w:val="center"/>
          </w:tcPr>
          <w:p w:rsidR="00091023" w:rsidRDefault="00091023">
            <w:pPr>
              <w:pStyle w:val="ConsPlusNormal"/>
              <w:jc w:val="center"/>
            </w:pPr>
            <w:r>
              <w:t>4,8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3,6</w:t>
            </w:r>
          </w:p>
        </w:tc>
        <w:tc>
          <w:tcPr>
            <w:tcW w:w="1133" w:type="dxa"/>
            <w:tcBorders>
              <w:top w:val="single" w:sz="4" w:space="0" w:color="auto"/>
              <w:bottom w:val="nil"/>
            </w:tcBorders>
          </w:tcPr>
          <w:p w:rsidR="00091023" w:rsidRDefault="00091023">
            <w:pPr>
              <w:pStyle w:val="ConsPlusNormal"/>
              <w:jc w:val="center"/>
            </w:pPr>
            <w:r>
              <w:t>19,47</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18,23</w:t>
            </w:r>
          </w:p>
        </w:tc>
        <w:tc>
          <w:tcPr>
            <w:tcW w:w="1133" w:type="dxa"/>
            <w:tcBorders>
              <w:top w:val="nil"/>
              <w:bottom w:val="nil"/>
            </w:tcBorders>
          </w:tcPr>
          <w:p w:rsidR="00091023" w:rsidRDefault="00091023">
            <w:pPr>
              <w:pStyle w:val="ConsPlusNormal"/>
              <w:jc w:val="center"/>
            </w:pPr>
            <w:r>
              <w:t>17,07</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4,0</w:t>
            </w:r>
          </w:p>
        </w:tc>
        <w:tc>
          <w:tcPr>
            <w:tcW w:w="1133" w:type="dxa"/>
            <w:tcBorders>
              <w:top w:val="nil"/>
              <w:bottom w:val="nil"/>
            </w:tcBorders>
          </w:tcPr>
          <w:p w:rsidR="00091023" w:rsidRDefault="00091023">
            <w:pPr>
              <w:pStyle w:val="ConsPlusNormal"/>
              <w:jc w:val="center"/>
            </w:pPr>
            <w:r>
              <w:t>17,08</w:t>
            </w:r>
          </w:p>
        </w:tc>
        <w:tc>
          <w:tcPr>
            <w:tcW w:w="1133" w:type="dxa"/>
            <w:tcBorders>
              <w:top w:val="nil"/>
              <w:bottom w:val="nil"/>
            </w:tcBorders>
          </w:tcPr>
          <w:p w:rsidR="00091023" w:rsidRDefault="00091023">
            <w:pPr>
              <w:pStyle w:val="ConsPlusNormal"/>
              <w:jc w:val="center"/>
            </w:pPr>
            <w:r>
              <w:t>15,98</w:t>
            </w:r>
          </w:p>
        </w:tc>
        <w:tc>
          <w:tcPr>
            <w:tcW w:w="1133" w:type="dxa"/>
            <w:tcBorders>
              <w:top w:val="nil"/>
              <w:bottom w:val="nil"/>
            </w:tcBorders>
          </w:tcPr>
          <w:p w:rsidR="00091023" w:rsidRDefault="00091023">
            <w:pPr>
              <w:pStyle w:val="ConsPlusNormal"/>
              <w:jc w:val="center"/>
            </w:pPr>
            <w:r>
              <w:t>14,91</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4,2</w:t>
            </w:r>
          </w:p>
        </w:tc>
        <w:tc>
          <w:tcPr>
            <w:tcW w:w="1133" w:type="dxa"/>
            <w:tcBorders>
              <w:top w:val="nil"/>
              <w:bottom w:val="nil"/>
            </w:tcBorders>
          </w:tcPr>
          <w:p w:rsidR="00091023" w:rsidRDefault="00091023">
            <w:pPr>
              <w:pStyle w:val="ConsPlusNormal"/>
              <w:jc w:val="center"/>
            </w:pPr>
            <w:r>
              <w:t>16,03</w:t>
            </w:r>
          </w:p>
        </w:tc>
        <w:tc>
          <w:tcPr>
            <w:tcW w:w="1133" w:type="dxa"/>
            <w:tcBorders>
              <w:top w:val="nil"/>
              <w:bottom w:val="nil"/>
            </w:tcBorders>
          </w:tcPr>
          <w:p w:rsidR="00091023" w:rsidRDefault="00091023">
            <w:pPr>
              <w:pStyle w:val="ConsPlusNormal"/>
              <w:jc w:val="center"/>
            </w:pPr>
            <w:r>
              <w:t>15,0</w:t>
            </w:r>
          </w:p>
        </w:tc>
        <w:tc>
          <w:tcPr>
            <w:tcW w:w="1133" w:type="dxa"/>
            <w:tcBorders>
              <w:top w:val="nil"/>
              <w:bottom w:val="nil"/>
            </w:tcBorders>
          </w:tcPr>
          <w:p w:rsidR="00091023" w:rsidRDefault="00091023">
            <w:pPr>
              <w:pStyle w:val="ConsPlusNormal"/>
              <w:jc w:val="center"/>
            </w:pPr>
            <w:r>
              <w:t>13,99</w:t>
            </w:r>
          </w:p>
        </w:tc>
        <w:tc>
          <w:tcPr>
            <w:tcW w:w="1133" w:type="dxa"/>
            <w:tcBorders>
              <w:top w:val="nil"/>
              <w:bottom w:val="nil"/>
            </w:tcBorders>
          </w:tcPr>
          <w:p w:rsidR="00091023" w:rsidRDefault="00091023">
            <w:pPr>
              <w:pStyle w:val="ConsPlusNormal"/>
              <w:jc w:val="center"/>
            </w:pPr>
            <w:r>
              <w:t>13,0</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4,4</w:t>
            </w:r>
          </w:p>
        </w:tc>
        <w:tc>
          <w:tcPr>
            <w:tcW w:w="1133" w:type="dxa"/>
            <w:tcBorders>
              <w:top w:val="nil"/>
              <w:bottom w:val="nil"/>
            </w:tcBorders>
          </w:tcPr>
          <w:p w:rsidR="00091023" w:rsidRDefault="00091023">
            <w:pPr>
              <w:pStyle w:val="ConsPlusNormal"/>
              <w:jc w:val="center"/>
            </w:pPr>
            <w:r>
              <w:t>15,08</w:t>
            </w:r>
          </w:p>
        </w:tc>
        <w:tc>
          <w:tcPr>
            <w:tcW w:w="1133" w:type="dxa"/>
            <w:tcBorders>
              <w:top w:val="nil"/>
              <w:bottom w:val="nil"/>
            </w:tcBorders>
          </w:tcPr>
          <w:p w:rsidR="00091023" w:rsidRDefault="00091023">
            <w:pPr>
              <w:pStyle w:val="ConsPlusNormal"/>
              <w:jc w:val="center"/>
            </w:pPr>
            <w:r>
              <w:t>14,11</w:t>
            </w:r>
          </w:p>
        </w:tc>
        <w:tc>
          <w:tcPr>
            <w:tcW w:w="1133" w:type="dxa"/>
            <w:tcBorders>
              <w:top w:val="nil"/>
              <w:bottom w:val="nil"/>
            </w:tcBorders>
          </w:tcPr>
          <w:p w:rsidR="00091023" w:rsidRDefault="00091023">
            <w:pPr>
              <w:pStyle w:val="ConsPlusNormal"/>
              <w:jc w:val="center"/>
            </w:pPr>
            <w:r>
              <w:t>13,18</w:t>
            </w:r>
          </w:p>
        </w:tc>
        <w:tc>
          <w:tcPr>
            <w:tcW w:w="1133" w:type="dxa"/>
            <w:tcBorders>
              <w:top w:val="nil"/>
              <w:bottom w:val="nil"/>
            </w:tcBorders>
          </w:tcPr>
          <w:p w:rsidR="00091023" w:rsidRDefault="00091023">
            <w:pPr>
              <w:pStyle w:val="ConsPlusNormal"/>
              <w:jc w:val="center"/>
            </w:pPr>
            <w:r>
              <w:t>12,25</w:t>
            </w:r>
          </w:p>
        </w:tc>
        <w:tc>
          <w:tcPr>
            <w:tcW w:w="1133" w:type="dxa"/>
            <w:tcBorders>
              <w:top w:val="nil"/>
              <w:bottom w:val="nil"/>
            </w:tcBorders>
          </w:tcPr>
          <w:p w:rsidR="00091023" w:rsidRDefault="00091023">
            <w:pPr>
              <w:pStyle w:val="ConsPlusNormal"/>
              <w:jc w:val="center"/>
            </w:pPr>
            <w:r>
              <w:t>11,31</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4,6</w:t>
            </w:r>
          </w:p>
        </w:tc>
        <w:tc>
          <w:tcPr>
            <w:tcW w:w="1133" w:type="dxa"/>
            <w:tcBorders>
              <w:top w:val="nil"/>
              <w:bottom w:val="single" w:sz="4" w:space="0" w:color="auto"/>
            </w:tcBorders>
          </w:tcPr>
          <w:p w:rsidR="00091023" w:rsidRDefault="00091023">
            <w:pPr>
              <w:pStyle w:val="ConsPlusNormal"/>
              <w:jc w:val="center"/>
            </w:pPr>
            <w:r>
              <w:t>14,22</w:t>
            </w:r>
          </w:p>
        </w:tc>
        <w:tc>
          <w:tcPr>
            <w:tcW w:w="1133" w:type="dxa"/>
            <w:tcBorders>
              <w:top w:val="nil"/>
              <w:bottom w:val="single" w:sz="4" w:space="0" w:color="auto"/>
            </w:tcBorders>
          </w:tcPr>
          <w:p w:rsidR="00091023" w:rsidRDefault="00091023">
            <w:pPr>
              <w:pStyle w:val="ConsPlusNormal"/>
              <w:jc w:val="center"/>
            </w:pPr>
            <w:r>
              <w:t>13,31</w:t>
            </w:r>
          </w:p>
        </w:tc>
        <w:tc>
          <w:tcPr>
            <w:tcW w:w="1133" w:type="dxa"/>
            <w:tcBorders>
              <w:top w:val="nil"/>
              <w:bottom w:val="single" w:sz="4" w:space="0" w:color="auto"/>
            </w:tcBorders>
          </w:tcPr>
          <w:p w:rsidR="00091023" w:rsidRDefault="00091023">
            <w:pPr>
              <w:pStyle w:val="ConsPlusNormal"/>
              <w:jc w:val="center"/>
            </w:pPr>
            <w:r>
              <w:t>12,45</w:t>
            </w:r>
          </w:p>
        </w:tc>
        <w:tc>
          <w:tcPr>
            <w:tcW w:w="1133" w:type="dxa"/>
            <w:tcBorders>
              <w:top w:val="nil"/>
              <w:bottom w:val="single" w:sz="4" w:space="0" w:color="auto"/>
            </w:tcBorders>
          </w:tcPr>
          <w:p w:rsidR="00091023" w:rsidRDefault="00091023">
            <w:pPr>
              <w:pStyle w:val="ConsPlusNormal"/>
              <w:jc w:val="center"/>
            </w:pPr>
            <w:r>
              <w:t>11,60</w:t>
            </w:r>
          </w:p>
        </w:tc>
        <w:tc>
          <w:tcPr>
            <w:tcW w:w="1133" w:type="dxa"/>
            <w:tcBorders>
              <w:top w:val="nil"/>
              <w:bottom w:val="single" w:sz="4" w:space="0" w:color="auto"/>
            </w:tcBorders>
          </w:tcPr>
          <w:p w:rsidR="00091023" w:rsidRDefault="00091023">
            <w:pPr>
              <w:pStyle w:val="ConsPlusNormal"/>
              <w:jc w:val="center"/>
            </w:pPr>
            <w:r>
              <w:t>10,76</w:t>
            </w:r>
          </w:p>
        </w:tc>
        <w:tc>
          <w:tcPr>
            <w:tcW w:w="1133" w:type="dxa"/>
            <w:tcBorders>
              <w:top w:val="nil"/>
              <w:bottom w:val="single" w:sz="4" w:space="0" w:color="auto"/>
            </w:tcBorders>
          </w:tcPr>
          <w:p w:rsidR="00091023" w:rsidRDefault="00091023">
            <w:pPr>
              <w:pStyle w:val="ConsPlusNormal"/>
              <w:jc w:val="center"/>
            </w:pPr>
            <w:r>
              <w:t>9,89</w:t>
            </w:r>
          </w:p>
        </w:tc>
        <w:tc>
          <w:tcPr>
            <w:tcW w:w="1139" w:type="dxa"/>
            <w:tcBorders>
              <w:top w:val="nil"/>
              <w:bottom w:val="single" w:sz="4" w:space="0" w:color="auto"/>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4,8</w:t>
            </w:r>
          </w:p>
        </w:tc>
        <w:tc>
          <w:tcPr>
            <w:tcW w:w="1133" w:type="dxa"/>
            <w:tcBorders>
              <w:top w:val="single" w:sz="4" w:space="0" w:color="auto"/>
              <w:bottom w:val="nil"/>
            </w:tcBorders>
          </w:tcPr>
          <w:p w:rsidR="00091023" w:rsidRDefault="00091023">
            <w:pPr>
              <w:pStyle w:val="ConsPlusNormal"/>
              <w:jc w:val="center"/>
            </w:pPr>
            <w:r>
              <w:t>13,44</w:t>
            </w:r>
          </w:p>
        </w:tc>
        <w:tc>
          <w:tcPr>
            <w:tcW w:w="1133" w:type="dxa"/>
            <w:tcBorders>
              <w:top w:val="single" w:sz="4" w:space="0" w:color="auto"/>
              <w:bottom w:val="nil"/>
            </w:tcBorders>
          </w:tcPr>
          <w:p w:rsidR="00091023" w:rsidRDefault="00091023">
            <w:pPr>
              <w:pStyle w:val="ConsPlusNormal"/>
              <w:jc w:val="center"/>
            </w:pPr>
            <w:r>
              <w:t>12,59</w:t>
            </w:r>
          </w:p>
        </w:tc>
        <w:tc>
          <w:tcPr>
            <w:tcW w:w="1133" w:type="dxa"/>
            <w:tcBorders>
              <w:top w:val="single" w:sz="4" w:space="0" w:color="auto"/>
              <w:bottom w:val="nil"/>
            </w:tcBorders>
          </w:tcPr>
          <w:p w:rsidR="00091023" w:rsidRDefault="00091023">
            <w:pPr>
              <w:pStyle w:val="ConsPlusNormal"/>
              <w:jc w:val="center"/>
            </w:pPr>
            <w:r>
              <w:t>11,79</w:t>
            </w:r>
          </w:p>
        </w:tc>
        <w:tc>
          <w:tcPr>
            <w:tcW w:w="1133" w:type="dxa"/>
            <w:tcBorders>
              <w:top w:val="single" w:sz="4" w:space="0" w:color="auto"/>
              <w:bottom w:val="nil"/>
            </w:tcBorders>
          </w:tcPr>
          <w:p w:rsidR="00091023" w:rsidRDefault="00091023">
            <w:pPr>
              <w:pStyle w:val="ConsPlusNormal"/>
              <w:jc w:val="center"/>
            </w:pPr>
            <w:r>
              <w:t>11,02</w:t>
            </w:r>
          </w:p>
        </w:tc>
        <w:tc>
          <w:tcPr>
            <w:tcW w:w="1133" w:type="dxa"/>
            <w:tcBorders>
              <w:top w:val="single" w:sz="4" w:space="0" w:color="auto"/>
              <w:bottom w:val="nil"/>
            </w:tcBorders>
          </w:tcPr>
          <w:p w:rsidR="00091023" w:rsidRDefault="00091023">
            <w:pPr>
              <w:pStyle w:val="ConsPlusNormal"/>
              <w:jc w:val="center"/>
            </w:pPr>
            <w:r>
              <w:t>10,28</w:t>
            </w:r>
          </w:p>
        </w:tc>
        <w:tc>
          <w:tcPr>
            <w:tcW w:w="1133" w:type="dxa"/>
            <w:tcBorders>
              <w:top w:val="single" w:sz="4" w:space="0" w:color="auto"/>
              <w:bottom w:val="nil"/>
            </w:tcBorders>
          </w:tcPr>
          <w:p w:rsidR="00091023" w:rsidRDefault="00091023">
            <w:pPr>
              <w:pStyle w:val="ConsPlusNormal"/>
              <w:jc w:val="center"/>
            </w:pPr>
            <w:r>
              <w:t>9,52</w:t>
            </w:r>
          </w:p>
        </w:tc>
        <w:tc>
          <w:tcPr>
            <w:tcW w:w="1139" w:type="dxa"/>
            <w:tcBorders>
              <w:top w:val="single" w:sz="4" w:space="0" w:color="auto"/>
              <w:bottom w:val="nil"/>
            </w:tcBorders>
          </w:tcPr>
          <w:p w:rsidR="00091023" w:rsidRDefault="00091023">
            <w:pPr>
              <w:pStyle w:val="ConsPlusNormal"/>
              <w:jc w:val="center"/>
            </w:pPr>
            <w:r>
              <w:t>8,72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5,0</w:t>
            </w:r>
          </w:p>
        </w:tc>
        <w:tc>
          <w:tcPr>
            <w:tcW w:w="1133" w:type="dxa"/>
            <w:tcBorders>
              <w:top w:val="nil"/>
              <w:bottom w:val="single" w:sz="4" w:space="0" w:color="auto"/>
            </w:tcBorders>
          </w:tcPr>
          <w:p w:rsidR="00091023" w:rsidRDefault="00091023">
            <w:pPr>
              <w:pStyle w:val="ConsPlusNormal"/>
              <w:jc w:val="center"/>
            </w:pPr>
            <w:r>
              <w:t>12,74</w:t>
            </w:r>
          </w:p>
        </w:tc>
        <w:tc>
          <w:tcPr>
            <w:tcW w:w="1133" w:type="dxa"/>
            <w:tcBorders>
              <w:top w:val="nil"/>
              <w:bottom w:val="single" w:sz="4" w:space="0" w:color="auto"/>
            </w:tcBorders>
          </w:tcPr>
          <w:p w:rsidR="00091023" w:rsidRDefault="00091023">
            <w:pPr>
              <w:pStyle w:val="ConsPlusNormal"/>
              <w:jc w:val="center"/>
            </w:pPr>
            <w:r>
              <w:t>11,94</w:t>
            </w:r>
          </w:p>
        </w:tc>
        <w:tc>
          <w:tcPr>
            <w:tcW w:w="1133" w:type="dxa"/>
            <w:tcBorders>
              <w:top w:val="nil"/>
              <w:bottom w:val="single" w:sz="4" w:space="0" w:color="auto"/>
            </w:tcBorders>
          </w:tcPr>
          <w:p w:rsidR="00091023" w:rsidRDefault="00091023">
            <w:pPr>
              <w:pStyle w:val="ConsPlusNormal"/>
              <w:jc w:val="center"/>
            </w:pPr>
            <w:r>
              <w:t>11,2</w:t>
            </w:r>
          </w:p>
        </w:tc>
        <w:tc>
          <w:tcPr>
            <w:tcW w:w="1133" w:type="dxa"/>
            <w:tcBorders>
              <w:top w:val="nil"/>
              <w:bottom w:val="single" w:sz="4" w:space="0" w:color="auto"/>
            </w:tcBorders>
          </w:tcPr>
          <w:p w:rsidR="00091023" w:rsidRDefault="00091023">
            <w:pPr>
              <w:pStyle w:val="ConsPlusNormal"/>
              <w:jc w:val="center"/>
            </w:pPr>
            <w:r>
              <w:t>10,50</w:t>
            </w:r>
          </w:p>
        </w:tc>
        <w:tc>
          <w:tcPr>
            <w:tcW w:w="1133" w:type="dxa"/>
            <w:tcBorders>
              <w:top w:val="nil"/>
              <w:bottom w:val="single" w:sz="4" w:space="0" w:color="auto"/>
            </w:tcBorders>
          </w:tcPr>
          <w:p w:rsidR="00091023" w:rsidRDefault="00091023">
            <w:pPr>
              <w:pStyle w:val="ConsPlusNormal"/>
              <w:jc w:val="center"/>
            </w:pPr>
            <w:r>
              <w:t>9,84</w:t>
            </w:r>
          </w:p>
        </w:tc>
        <w:tc>
          <w:tcPr>
            <w:tcW w:w="1133" w:type="dxa"/>
            <w:tcBorders>
              <w:top w:val="nil"/>
              <w:bottom w:val="single" w:sz="4" w:space="0" w:color="auto"/>
            </w:tcBorders>
          </w:tcPr>
          <w:p w:rsidR="00091023" w:rsidRDefault="00091023">
            <w:pPr>
              <w:pStyle w:val="ConsPlusNormal"/>
              <w:jc w:val="center"/>
            </w:pPr>
            <w:r>
              <w:t>9,16</w:t>
            </w:r>
          </w:p>
        </w:tc>
        <w:tc>
          <w:tcPr>
            <w:tcW w:w="1139" w:type="dxa"/>
            <w:tcBorders>
              <w:top w:val="nil"/>
              <w:bottom w:val="single" w:sz="4" w:space="0" w:color="auto"/>
            </w:tcBorders>
          </w:tcPr>
          <w:p w:rsidR="00091023" w:rsidRDefault="00091023">
            <w:pPr>
              <w:pStyle w:val="ConsPlusNormal"/>
              <w:jc w:val="center"/>
            </w:pPr>
            <w:r>
              <w:t>8,38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5,2</w:t>
            </w:r>
          </w:p>
        </w:tc>
        <w:tc>
          <w:tcPr>
            <w:tcW w:w="1133" w:type="dxa"/>
            <w:tcBorders>
              <w:top w:val="single" w:sz="4" w:space="0" w:color="auto"/>
              <w:bottom w:val="nil"/>
            </w:tcBorders>
          </w:tcPr>
          <w:p w:rsidR="00091023" w:rsidRDefault="00091023">
            <w:pPr>
              <w:pStyle w:val="ConsPlusNormal"/>
              <w:jc w:val="center"/>
            </w:pPr>
            <w:r>
              <w:t>12,1</w:t>
            </w:r>
          </w:p>
        </w:tc>
        <w:tc>
          <w:tcPr>
            <w:tcW w:w="1133" w:type="dxa"/>
            <w:tcBorders>
              <w:top w:val="single" w:sz="4" w:space="0" w:color="auto"/>
              <w:bottom w:val="nil"/>
            </w:tcBorders>
          </w:tcPr>
          <w:p w:rsidR="00091023" w:rsidRDefault="00091023">
            <w:pPr>
              <w:pStyle w:val="ConsPlusNormal"/>
              <w:jc w:val="center"/>
            </w:pPr>
            <w:r>
              <w:t>11,35</w:t>
            </w:r>
          </w:p>
        </w:tc>
        <w:tc>
          <w:tcPr>
            <w:tcW w:w="1133" w:type="dxa"/>
            <w:tcBorders>
              <w:top w:val="single" w:sz="4" w:space="0" w:color="auto"/>
              <w:bottom w:val="nil"/>
            </w:tcBorders>
          </w:tcPr>
          <w:p w:rsidR="00091023" w:rsidRDefault="00091023">
            <w:pPr>
              <w:pStyle w:val="ConsPlusNormal"/>
              <w:jc w:val="center"/>
            </w:pPr>
            <w:r>
              <w:t>10,67</w:t>
            </w:r>
          </w:p>
        </w:tc>
        <w:tc>
          <w:tcPr>
            <w:tcW w:w="1133" w:type="dxa"/>
            <w:tcBorders>
              <w:top w:val="single" w:sz="4" w:space="0" w:color="auto"/>
              <w:bottom w:val="nil"/>
            </w:tcBorders>
          </w:tcPr>
          <w:p w:rsidR="00091023" w:rsidRDefault="00091023">
            <w:pPr>
              <w:pStyle w:val="ConsPlusNormal"/>
              <w:jc w:val="center"/>
            </w:pPr>
            <w:r>
              <w:t>10,03</w:t>
            </w:r>
          </w:p>
        </w:tc>
        <w:tc>
          <w:tcPr>
            <w:tcW w:w="1133" w:type="dxa"/>
            <w:tcBorders>
              <w:top w:val="single" w:sz="4" w:space="0" w:color="auto"/>
              <w:bottom w:val="nil"/>
            </w:tcBorders>
          </w:tcPr>
          <w:p w:rsidR="00091023" w:rsidRDefault="00091023">
            <w:pPr>
              <w:pStyle w:val="ConsPlusNormal"/>
              <w:jc w:val="center"/>
            </w:pPr>
            <w:r>
              <w:t>9,43</w:t>
            </w:r>
          </w:p>
        </w:tc>
        <w:tc>
          <w:tcPr>
            <w:tcW w:w="1133" w:type="dxa"/>
            <w:tcBorders>
              <w:top w:val="single" w:sz="4" w:space="0" w:color="auto"/>
              <w:bottom w:val="nil"/>
            </w:tcBorders>
          </w:tcPr>
          <w:p w:rsidR="00091023" w:rsidRDefault="00091023">
            <w:pPr>
              <w:pStyle w:val="ConsPlusNormal"/>
              <w:jc w:val="center"/>
            </w:pPr>
            <w:r>
              <w:t>8,82</w:t>
            </w:r>
          </w:p>
        </w:tc>
        <w:tc>
          <w:tcPr>
            <w:tcW w:w="1139" w:type="dxa"/>
            <w:tcBorders>
              <w:top w:val="single" w:sz="4" w:space="0" w:color="auto"/>
              <w:bottom w:val="nil"/>
            </w:tcBorders>
          </w:tcPr>
          <w:p w:rsidR="00091023" w:rsidRDefault="00091023">
            <w:pPr>
              <w:pStyle w:val="ConsPlusNormal"/>
              <w:jc w:val="center"/>
            </w:pPr>
            <w:r>
              <w:t>8,06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11,52</w:t>
            </w:r>
          </w:p>
        </w:tc>
        <w:tc>
          <w:tcPr>
            <w:tcW w:w="1133" w:type="dxa"/>
            <w:tcBorders>
              <w:top w:val="nil"/>
              <w:bottom w:val="nil"/>
            </w:tcBorders>
          </w:tcPr>
          <w:p w:rsidR="00091023" w:rsidRDefault="00091023">
            <w:pPr>
              <w:pStyle w:val="ConsPlusNormal"/>
              <w:jc w:val="center"/>
            </w:pPr>
            <w:r>
              <w:t>10,82</w:t>
            </w:r>
          </w:p>
        </w:tc>
        <w:tc>
          <w:tcPr>
            <w:tcW w:w="1133" w:type="dxa"/>
            <w:tcBorders>
              <w:top w:val="nil"/>
              <w:bottom w:val="nil"/>
            </w:tcBorders>
          </w:tcPr>
          <w:p w:rsidR="00091023" w:rsidRDefault="00091023">
            <w:pPr>
              <w:pStyle w:val="ConsPlusNormal"/>
              <w:jc w:val="center"/>
            </w:pPr>
            <w:r>
              <w:t>10,19</w:t>
            </w:r>
          </w:p>
        </w:tc>
        <w:tc>
          <w:tcPr>
            <w:tcW w:w="1133" w:type="dxa"/>
            <w:tcBorders>
              <w:top w:val="nil"/>
              <w:bottom w:val="nil"/>
            </w:tcBorders>
          </w:tcPr>
          <w:p w:rsidR="00091023" w:rsidRDefault="00091023">
            <w:pPr>
              <w:pStyle w:val="ConsPlusNormal"/>
              <w:jc w:val="center"/>
            </w:pPr>
            <w:r>
              <w:t>9,6</w:t>
            </w:r>
          </w:p>
        </w:tc>
        <w:tc>
          <w:tcPr>
            <w:tcW w:w="1133" w:type="dxa"/>
            <w:tcBorders>
              <w:top w:val="nil"/>
              <w:bottom w:val="nil"/>
            </w:tcBorders>
          </w:tcPr>
          <w:p w:rsidR="00091023" w:rsidRDefault="00091023">
            <w:pPr>
              <w:pStyle w:val="ConsPlusNormal"/>
              <w:jc w:val="center"/>
            </w:pPr>
            <w:r>
              <w:t>9,05</w:t>
            </w:r>
          </w:p>
        </w:tc>
        <w:tc>
          <w:tcPr>
            <w:tcW w:w="1133" w:type="dxa"/>
            <w:tcBorders>
              <w:top w:val="nil"/>
              <w:bottom w:val="nil"/>
            </w:tcBorders>
          </w:tcPr>
          <w:p w:rsidR="00091023" w:rsidRDefault="00091023">
            <w:pPr>
              <w:pStyle w:val="ConsPlusNormal"/>
              <w:jc w:val="center"/>
            </w:pPr>
            <w:r>
              <w:t>8,5</w:t>
            </w:r>
          </w:p>
        </w:tc>
        <w:tc>
          <w:tcPr>
            <w:tcW w:w="1139" w:type="dxa"/>
            <w:tcBorders>
              <w:top w:val="nil"/>
              <w:bottom w:val="nil"/>
            </w:tcBorders>
          </w:tcPr>
          <w:p w:rsidR="00091023" w:rsidRDefault="00091023">
            <w:pPr>
              <w:pStyle w:val="ConsPlusNormal"/>
              <w:jc w:val="center"/>
            </w:pPr>
            <w:r>
              <w:t>7,76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5,6</w:t>
            </w:r>
          </w:p>
        </w:tc>
        <w:tc>
          <w:tcPr>
            <w:tcW w:w="1133" w:type="dxa"/>
            <w:tcBorders>
              <w:top w:val="nil"/>
              <w:bottom w:val="nil"/>
            </w:tcBorders>
          </w:tcPr>
          <w:p w:rsidR="00091023" w:rsidRDefault="00091023">
            <w:pPr>
              <w:pStyle w:val="ConsPlusNormal"/>
              <w:jc w:val="center"/>
            </w:pPr>
            <w:r>
              <w:t>10,99</w:t>
            </w:r>
          </w:p>
        </w:tc>
        <w:tc>
          <w:tcPr>
            <w:tcW w:w="1133" w:type="dxa"/>
            <w:tcBorders>
              <w:top w:val="nil"/>
              <w:bottom w:val="nil"/>
            </w:tcBorders>
          </w:tcPr>
          <w:p w:rsidR="00091023" w:rsidRDefault="00091023">
            <w:pPr>
              <w:pStyle w:val="ConsPlusNormal"/>
              <w:jc w:val="center"/>
            </w:pPr>
            <w:r>
              <w:t>10,34</w:t>
            </w:r>
          </w:p>
        </w:tc>
        <w:tc>
          <w:tcPr>
            <w:tcW w:w="1133" w:type="dxa"/>
            <w:tcBorders>
              <w:top w:val="nil"/>
              <w:bottom w:val="nil"/>
            </w:tcBorders>
          </w:tcPr>
          <w:p w:rsidR="00091023" w:rsidRDefault="00091023">
            <w:pPr>
              <w:pStyle w:val="ConsPlusNormal"/>
              <w:jc w:val="center"/>
            </w:pPr>
            <w:r>
              <w:t>9,75</w:t>
            </w:r>
          </w:p>
        </w:tc>
        <w:tc>
          <w:tcPr>
            <w:tcW w:w="1133" w:type="dxa"/>
            <w:tcBorders>
              <w:top w:val="nil"/>
              <w:bottom w:val="nil"/>
            </w:tcBorders>
          </w:tcPr>
          <w:p w:rsidR="00091023" w:rsidRDefault="00091023">
            <w:pPr>
              <w:pStyle w:val="ConsPlusNormal"/>
              <w:jc w:val="center"/>
            </w:pPr>
            <w:r>
              <w:t>9,2</w:t>
            </w:r>
          </w:p>
        </w:tc>
        <w:tc>
          <w:tcPr>
            <w:tcW w:w="1133" w:type="dxa"/>
            <w:tcBorders>
              <w:top w:val="nil"/>
              <w:bottom w:val="nil"/>
            </w:tcBorders>
          </w:tcPr>
          <w:p w:rsidR="00091023" w:rsidRDefault="00091023">
            <w:pPr>
              <w:pStyle w:val="ConsPlusNormal"/>
              <w:jc w:val="center"/>
            </w:pPr>
            <w:r>
              <w:t>8,70</w:t>
            </w:r>
          </w:p>
        </w:tc>
        <w:tc>
          <w:tcPr>
            <w:tcW w:w="1133" w:type="dxa"/>
            <w:tcBorders>
              <w:top w:val="nil"/>
              <w:bottom w:val="nil"/>
            </w:tcBorders>
          </w:tcPr>
          <w:p w:rsidR="00091023" w:rsidRDefault="00091023">
            <w:pPr>
              <w:pStyle w:val="ConsPlusNormal"/>
              <w:jc w:val="center"/>
            </w:pPr>
            <w:r>
              <w:t>8,19</w:t>
            </w:r>
          </w:p>
        </w:tc>
        <w:tc>
          <w:tcPr>
            <w:tcW w:w="1139" w:type="dxa"/>
            <w:tcBorders>
              <w:top w:val="nil"/>
              <w:bottom w:val="nil"/>
            </w:tcBorders>
          </w:tcPr>
          <w:p w:rsidR="00091023" w:rsidRDefault="00091023">
            <w:pPr>
              <w:pStyle w:val="ConsPlusNormal"/>
              <w:jc w:val="center"/>
            </w:pPr>
            <w:r>
              <w:t>7,47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5,8</w:t>
            </w:r>
          </w:p>
        </w:tc>
        <w:tc>
          <w:tcPr>
            <w:tcW w:w="1133" w:type="dxa"/>
            <w:tcBorders>
              <w:top w:val="nil"/>
              <w:bottom w:val="nil"/>
            </w:tcBorders>
          </w:tcPr>
          <w:p w:rsidR="00091023" w:rsidRDefault="00091023">
            <w:pPr>
              <w:pStyle w:val="ConsPlusNormal"/>
              <w:jc w:val="center"/>
            </w:pPr>
            <w:r>
              <w:t>10,5</w:t>
            </w:r>
          </w:p>
        </w:tc>
        <w:tc>
          <w:tcPr>
            <w:tcW w:w="1133" w:type="dxa"/>
            <w:tcBorders>
              <w:top w:val="nil"/>
              <w:bottom w:val="nil"/>
            </w:tcBorders>
          </w:tcPr>
          <w:p w:rsidR="00091023" w:rsidRDefault="00091023">
            <w:pPr>
              <w:pStyle w:val="ConsPlusNormal"/>
              <w:jc w:val="center"/>
            </w:pPr>
            <w:r>
              <w:t>9,89</w:t>
            </w:r>
          </w:p>
        </w:tc>
        <w:tc>
          <w:tcPr>
            <w:tcW w:w="1133" w:type="dxa"/>
            <w:tcBorders>
              <w:top w:val="nil"/>
              <w:bottom w:val="nil"/>
            </w:tcBorders>
          </w:tcPr>
          <w:p w:rsidR="00091023" w:rsidRDefault="00091023">
            <w:pPr>
              <w:pStyle w:val="ConsPlusNormal"/>
              <w:jc w:val="center"/>
            </w:pPr>
            <w:r>
              <w:t>9,34</w:t>
            </w:r>
          </w:p>
        </w:tc>
        <w:tc>
          <w:tcPr>
            <w:tcW w:w="1133" w:type="dxa"/>
            <w:tcBorders>
              <w:top w:val="nil"/>
              <w:bottom w:val="nil"/>
            </w:tcBorders>
          </w:tcPr>
          <w:p w:rsidR="00091023" w:rsidRDefault="00091023">
            <w:pPr>
              <w:pStyle w:val="ConsPlusNormal"/>
              <w:jc w:val="center"/>
            </w:pPr>
            <w:r>
              <w:t>8,83</w:t>
            </w:r>
          </w:p>
        </w:tc>
        <w:tc>
          <w:tcPr>
            <w:tcW w:w="1133" w:type="dxa"/>
            <w:tcBorders>
              <w:top w:val="nil"/>
              <w:bottom w:val="nil"/>
            </w:tcBorders>
          </w:tcPr>
          <w:p w:rsidR="00091023" w:rsidRDefault="00091023">
            <w:pPr>
              <w:pStyle w:val="ConsPlusNormal"/>
              <w:jc w:val="center"/>
            </w:pPr>
            <w:r>
              <w:t>8,37</w:t>
            </w:r>
          </w:p>
        </w:tc>
        <w:tc>
          <w:tcPr>
            <w:tcW w:w="1133" w:type="dxa"/>
            <w:tcBorders>
              <w:top w:val="nil"/>
              <w:bottom w:val="nil"/>
            </w:tcBorders>
          </w:tcPr>
          <w:p w:rsidR="00091023" w:rsidRDefault="00091023">
            <w:pPr>
              <w:pStyle w:val="ConsPlusNormal"/>
              <w:jc w:val="center"/>
            </w:pPr>
            <w:r>
              <w:t>7,9</w:t>
            </w:r>
          </w:p>
        </w:tc>
        <w:tc>
          <w:tcPr>
            <w:tcW w:w="1139" w:type="dxa"/>
            <w:tcBorders>
              <w:top w:val="nil"/>
              <w:bottom w:val="nil"/>
            </w:tcBorders>
          </w:tcPr>
          <w:p w:rsidR="00091023" w:rsidRDefault="00091023">
            <w:pPr>
              <w:pStyle w:val="ConsPlusNormal"/>
              <w:jc w:val="center"/>
            </w:pPr>
            <w:r>
              <w:t>7,2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10,06</w:t>
            </w:r>
          </w:p>
        </w:tc>
        <w:tc>
          <w:tcPr>
            <w:tcW w:w="1133" w:type="dxa"/>
            <w:tcBorders>
              <w:top w:val="nil"/>
              <w:bottom w:val="single" w:sz="4" w:space="0" w:color="auto"/>
            </w:tcBorders>
          </w:tcPr>
          <w:p w:rsidR="00091023" w:rsidRDefault="00091023">
            <w:pPr>
              <w:pStyle w:val="ConsPlusNormal"/>
              <w:jc w:val="center"/>
            </w:pPr>
            <w:r>
              <w:t>9,48</w:t>
            </w:r>
          </w:p>
        </w:tc>
        <w:tc>
          <w:tcPr>
            <w:tcW w:w="1133" w:type="dxa"/>
            <w:tcBorders>
              <w:top w:val="nil"/>
              <w:bottom w:val="single" w:sz="4" w:space="0" w:color="auto"/>
            </w:tcBorders>
          </w:tcPr>
          <w:p w:rsidR="00091023" w:rsidRDefault="00091023">
            <w:pPr>
              <w:pStyle w:val="ConsPlusNormal"/>
              <w:jc w:val="center"/>
            </w:pPr>
            <w:r>
              <w:t>8,96</w:t>
            </w:r>
          </w:p>
        </w:tc>
        <w:tc>
          <w:tcPr>
            <w:tcW w:w="1133" w:type="dxa"/>
            <w:tcBorders>
              <w:top w:val="nil"/>
              <w:bottom w:val="single" w:sz="4" w:space="0" w:color="auto"/>
            </w:tcBorders>
          </w:tcPr>
          <w:p w:rsidR="00091023" w:rsidRDefault="00091023">
            <w:pPr>
              <w:pStyle w:val="ConsPlusNormal"/>
              <w:jc w:val="center"/>
            </w:pPr>
            <w:r>
              <w:t>8,49</w:t>
            </w:r>
          </w:p>
        </w:tc>
        <w:tc>
          <w:tcPr>
            <w:tcW w:w="1133" w:type="dxa"/>
            <w:tcBorders>
              <w:top w:val="nil"/>
              <w:bottom w:val="single" w:sz="4" w:space="0" w:color="auto"/>
            </w:tcBorders>
          </w:tcPr>
          <w:p w:rsidR="00091023" w:rsidRDefault="00091023">
            <w:pPr>
              <w:pStyle w:val="ConsPlusNormal"/>
              <w:jc w:val="center"/>
            </w:pPr>
            <w:r>
              <w:t>8,06</w:t>
            </w:r>
          </w:p>
        </w:tc>
        <w:tc>
          <w:tcPr>
            <w:tcW w:w="1133" w:type="dxa"/>
            <w:tcBorders>
              <w:top w:val="nil"/>
              <w:bottom w:val="single" w:sz="4" w:space="0" w:color="auto"/>
            </w:tcBorders>
          </w:tcPr>
          <w:p w:rsidR="00091023" w:rsidRDefault="00091023">
            <w:pPr>
              <w:pStyle w:val="ConsPlusNormal"/>
              <w:jc w:val="center"/>
            </w:pPr>
            <w:r>
              <w:t>7,62</w:t>
            </w:r>
          </w:p>
        </w:tc>
        <w:tc>
          <w:tcPr>
            <w:tcW w:w="1139" w:type="dxa"/>
            <w:tcBorders>
              <w:top w:val="nil"/>
              <w:bottom w:val="single" w:sz="4" w:space="0" w:color="auto"/>
            </w:tcBorders>
          </w:tcPr>
          <w:p w:rsidR="00091023" w:rsidRDefault="00091023">
            <w:pPr>
              <w:pStyle w:val="ConsPlusNormal"/>
              <w:jc w:val="center"/>
            </w:pPr>
            <w:r>
              <w:t>6,94</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6,5</w:t>
            </w:r>
          </w:p>
        </w:tc>
        <w:tc>
          <w:tcPr>
            <w:tcW w:w="1133" w:type="dxa"/>
            <w:tcBorders>
              <w:top w:val="single" w:sz="4" w:space="0" w:color="auto"/>
              <w:bottom w:val="nil"/>
            </w:tcBorders>
          </w:tcPr>
          <w:p w:rsidR="00091023" w:rsidRDefault="00091023">
            <w:pPr>
              <w:pStyle w:val="ConsPlusNormal"/>
              <w:jc w:val="center"/>
            </w:pPr>
            <w:r>
              <w:t>9,08</w:t>
            </w:r>
          </w:p>
        </w:tc>
        <w:tc>
          <w:tcPr>
            <w:tcW w:w="1133" w:type="dxa"/>
            <w:tcBorders>
              <w:top w:val="single" w:sz="4" w:space="0" w:color="auto"/>
              <w:bottom w:val="nil"/>
            </w:tcBorders>
          </w:tcPr>
          <w:p w:rsidR="00091023" w:rsidRDefault="00091023">
            <w:pPr>
              <w:pStyle w:val="ConsPlusNormal"/>
              <w:jc w:val="center"/>
            </w:pPr>
            <w:r>
              <w:t>8,58</w:t>
            </w:r>
          </w:p>
        </w:tc>
        <w:tc>
          <w:tcPr>
            <w:tcW w:w="1133" w:type="dxa"/>
            <w:tcBorders>
              <w:top w:val="single" w:sz="4" w:space="0" w:color="auto"/>
              <w:bottom w:val="nil"/>
            </w:tcBorders>
          </w:tcPr>
          <w:p w:rsidR="00091023" w:rsidRDefault="00091023">
            <w:pPr>
              <w:pStyle w:val="ConsPlusNormal"/>
              <w:jc w:val="center"/>
            </w:pPr>
            <w:r>
              <w:t>8,13</w:t>
            </w:r>
          </w:p>
        </w:tc>
        <w:tc>
          <w:tcPr>
            <w:tcW w:w="1133" w:type="dxa"/>
            <w:tcBorders>
              <w:top w:val="single" w:sz="4" w:space="0" w:color="auto"/>
              <w:bottom w:val="nil"/>
            </w:tcBorders>
          </w:tcPr>
          <w:p w:rsidR="00091023" w:rsidRDefault="00091023">
            <w:pPr>
              <w:pStyle w:val="ConsPlusNormal"/>
              <w:jc w:val="center"/>
            </w:pPr>
            <w:r>
              <w:t>7,73</w:t>
            </w:r>
          </w:p>
        </w:tc>
        <w:tc>
          <w:tcPr>
            <w:tcW w:w="1133" w:type="dxa"/>
            <w:tcBorders>
              <w:top w:val="single" w:sz="4" w:space="0" w:color="auto"/>
              <w:bottom w:val="nil"/>
            </w:tcBorders>
          </w:tcPr>
          <w:p w:rsidR="00091023" w:rsidRDefault="00091023">
            <w:pPr>
              <w:pStyle w:val="ConsPlusNormal"/>
              <w:jc w:val="center"/>
            </w:pPr>
            <w:r>
              <w:t>7,36</w:t>
            </w:r>
          </w:p>
        </w:tc>
        <w:tc>
          <w:tcPr>
            <w:tcW w:w="1133" w:type="dxa"/>
            <w:tcBorders>
              <w:top w:val="single" w:sz="4" w:space="0" w:color="auto"/>
              <w:bottom w:val="nil"/>
            </w:tcBorders>
          </w:tcPr>
          <w:p w:rsidR="00091023" w:rsidRDefault="00091023">
            <w:pPr>
              <w:pStyle w:val="ConsPlusNormal"/>
              <w:jc w:val="center"/>
            </w:pPr>
            <w:r>
              <w:t>6,99</w:t>
            </w:r>
          </w:p>
        </w:tc>
        <w:tc>
          <w:tcPr>
            <w:tcW w:w="1139" w:type="dxa"/>
            <w:tcBorders>
              <w:top w:val="single" w:sz="4" w:space="0" w:color="auto"/>
              <w:bottom w:val="nil"/>
            </w:tcBorders>
          </w:tcPr>
          <w:p w:rsidR="00091023" w:rsidRDefault="00091023">
            <w:pPr>
              <w:pStyle w:val="ConsPlusNormal"/>
              <w:jc w:val="center"/>
            </w:pPr>
            <w:r>
              <w:t>6,36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lastRenderedPageBreak/>
              <w:t>7,0</w:t>
            </w:r>
          </w:p>
        </w:tc>
        <w:tc>
          <w:tcPr>
            <w:tcW w:w="1133" w:type="dxa"/>
            <w:tcBorders>
              <w:top w:val="nil"/>
              <w:bottom w:val="nil"/>
            </w:tcBorders>
          </w:tcPr>
          <w:p w:rsidR="00091023" w:rsidRDefault="00091023">
            <w:pPr>
              <w:pStyle w:val="ConsPlusNormal"/>
              <w:jc w:val="center"/>
            </w:pPr>
            <w:r>
              <w:t>8,27</w:t>
            </w:r>
          </w:p>
        </w:tc>
        <w:tc>
          <w:tcPr>
            <w:tcW w:w="1133" w:type="dxa"/>
            <w:tcBorders>
              <w:top w:val="nil"/>
              <w:bottom w:val="nil"/>
            </w:tcBorders>
          </w:tcPr>
          <w:p w:rsidR="00091023" w:rsidRDefault="00091023">
            <w:pPr>
              <w:pStyle w:val="ConsPlusNormal"/>
              <w:jc w:val="center"/>
            </w:pPr>
            <w:r>
              <w:t>7,83</w:t>
            </w:r>
          </w:p>
        </w:tc>
        <w:tc>
          <w:tcPr>
            <w:tcW w:w="1133" w:type="dxa"/>
            <w:tcBorders>
              <w:top w:val="nil"/>
              <w:bottom w:val="nil"/>
            </w:tcBorders>
          </w:tcPr>
          <w:p w:rsidR="00091023" w:rsidRDefault="00091023">
            <w:pPr>
              <w:pStyle w:val="ConsPlusNormal"/>
              <w:jc w:val="center"/>
            </w:pPr>
            <w:r>
              <w:t>7,44</w:t>
            </w:r>
          </w:p>
        </w:tc>
        <w:tc>
          <w:tcPr>
            <w:tcW w:w="1133" w:type="dxa"/>
            <w:tcBorders>
              <w:top w:val="nil"/>
              <w:bottom w:val="nil"/>
            </w:tcBorders>
          </w:tcPr>
          <w:p w:rsidR="00091023" w:rsidRDefault="00091023">
            <w:pPr>
              <w:pStyle w:val="ConsPlusNormal"/>
              <w:jc w:val="center"/>
            </w:pPr>
            <w:r>
              <w:t>7,08</w:t>
            </w:r>
          </w:p>
        </w:tc>
        <w:tc>
          <w:tcPr>
            <w:tcW w:w="1133" w:type="dxa"/>
            <w:tcBorders>
              <w:top w:val="nil"/>
              <w:bottom w:val="nil"/>
            </w:tcBorders>
          </w:tcPr>
          <w:p w:rsidR="00091023" w:rsidRDefault="00091023">
            <w:pPr>
              <w:pStyle w:val="ConsPlusNormal"/>
              <w:jc w:val="center"/>
            </w:pPr>
            <w:r>
              <w:t>6,77</w:t>
            </w:r>
          </w:p>
        </w:tc>
        <w:tc>
          <w:tcPr>
            <w:tcW w:w="1133" w:type="dxa"/>
            <w:tcBorders>
              <w:top w:val="nil"/>
              <w:bottom w:val="nil"/>
            </w:tcBorders>
          </w:tcPr>
          <w:p w:rsidR="00091023" w:rsidRDefault="00091023">
            <w:pPr>
              <w:pStyle w:val="ConsPlusNormal"/>
              <w:jc w:val="center"/>
            </w:pPr>
            <w:r>
              <w:t>6,45</w:t>
            </w:r>
          </w:p>
        </w:tc>
        <w:tc>
          <w:tcPr>
            <w:tcW w:w="1139" w:type="dxa"/>
            <w:tcBorders>
              <w:top w:val="nil"/>
              <w:bottom w:val="nil"/>
            </w:tcBorders>
          </w:tcPr>
          <w:p w:rsidR="00091023" w:rsidRDefault="00091023">
            <w:pPr>
              <w:pStyle w:val="ConsPlusNormal"/>
              <w:jc w:val="center"/>
            </w:pPr>
            <w:r>
              <w:t>5,85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7,5</w:t>
            </w:r>
          </w:p>
        </w:tc>
        <w:tc>
          <w:tcPr>
            <w:tcW w:w="1133" w:type="dxa"/>
            <w:tcBorders>
              <w:top w:val="nil"/>
              <w:bottom w:val="nil"/>
            </w:tcBorders>
          </w:tcPr>
          <w:p w:rsidR="00091023" w:rsidRDefault="00091023">
            <w:pPr>
              <w:pStyle w:val="ConsPlusNormal"/>
              <w:jc w:val="center"/>
            </w:pPr>
            <w:r>
              <w:t>7,6</w:t>
            </w:r>
          </w:p>
        </w:tc>
        <w:tc>
          <w:tcPr>
            <w:tcW w:w="1133" w:type="dxa"/>
            <w:tcBorders>
              <w:top w:val="nil"/>
              <w:bottom w:val="nil"/>
            </w:tcBorders>
          </w:tcPr>
          <w:p w:rsidR="00091023" w:rsidRDefault="00091023">
            <w:pPr>
              <w:pStyle w:val="ConsPlusNormal"/>
              <w:jc w:val="center"/>
            </w:pPr>
            <w:r>
              <w:t>7,2</w:t>
            </w:r>
          </w:p>
        </w:tc>
        <w:tc>
          <w:tcPr>
            <w:tcW w:w="1133" w:type="dxa"/>
            <w:tcBorders>
              <w:top w:val="nil"/>
              <w:bottom w:val="nil"/>
            </w:tcBorders>
          </w:tcPr>
          <w:p w:rsidR="00091023" w:rsidRDefault="00091023">
            <w:pPr>
              <w:pStyle w:val="ConsPlusNormal"/>
              <w:jc w:val="center"/>
            </w:pPr>
            <w:r>
              <w:t>6,85</w:t>
            </w:r>
          </w:p>
        </w:tc>
        <w:tc>
          <w:tcPr>
            <w:tcW w:w="1133" w:type="dxa"/>
            <w:tcBorders>
              <w:top w:val="nil"/>
              <w:bottom w:val="nil"/>
            </w:tcBorders>
          </w:tcPr>
          <w:p w:rsidR="00091023" w:rsidRDefault="00091023">
            <w:pPr>
              <w:pStyle w:val="ConsPlusNormal"/>
              <w:jc w:val="center"/>
            </w:pPr>
            <w:r>
              <w:t>6,54</w:t>
            </w:r>
          </w:p>
        </w:tc>
        <w:tc>
          <w:tcPr>
            <w:tcW w:w="1133" w:type="dxa"/>
            <w:tcBorders>
              <w:top w:val="nil"/>
              <w:bottom w:val="nil"/>
            </w:tcBorders>
          </w:tcPr>
          <w:p w:rsidR="00091023" w:rsidRDefault="00091023">
            <w:pPr>
              <w:pStyle w:val="ConsPlusNormal"/>
              <w:jc w:val="center"/>
            </w:pPr>
            <w:r>
              <w:t>6,25</w:t>
            </w:r>
          </w:p>
        </w:tc>
        <w:tc>
          <w:tcPr>
            <w:tcW w:w="1133" w:type="dxa"/>
            <w:tcBorders>
              <w:top w:val="nil"/>
              <w:bottom w:val="nil"/>
            </w:tcBorders>
          </w:tcPr>
          <w:p w:rsidR="00091023" w:rsidRDefault="00091023">
            <w:pPr>
              <w:pStyle w:val="ConsPlusNormal"/>
              <w:jc w:val="center"/>
            </w:pPr>
            <w:r>
              <w:t>5,97</w:t>
            </w:r>
          </w:p>
        </w:tc>
        <w:tc>
          <w:tcPr>
            <w:tcW w:w="1139" w:type="dxa"/>
            <w:tcBorders>
              <w:top w:val="nil"/>
              <w:bottom w:val="nil"/>
            </w:tcBorders>
          </w:tcPr>
          <w:p w:rsidR="00091023" w:rsidRDefault="00091023">
            <w:pPr>
              <w:pStyle w:val="ConsPlusNormal"/>
              <w:jc w:val="center"/>
            </w:pPr>
            <w:r>
              <w:t>5,42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8,0</w:t>
            </w:r>
          </w:p>
        </w:tc>
        <w:tc>
          <w:tcPr>
            <w:tcW w:w="1133" w:type="dxa"/>
            <w:tcBorders>
              <w:top w:val="nil"/>
              <w:bottom w:val="single" w:sz="4" w:space="0" w:color="auto"/>
            </w:tcBorders>
          </w:tcPr>
          <w:p w:rsidR="00091023" w:rsidRDefault="00091023">
            <w:pPr>
              <w:pStyle w:val="ConsPlusNormal"/>
              <w:jc w:val="center"/>
            </w:pPr>
            <w:r>
              <w:t>7,03</w:t>
            </w:r>
          </w:p>
        </w:tc>
        <w:tc>
          <w:tcPr>
            <w:tcW w:w="1133" w:type="dxa"/>
            <w:tcBorders>
              <w:top w:val="nil"/>
              <w:bottom w:val="single" w:sz="4" w:space="0" w:color="auto"/>
            </w:tcBorders>
          </w:tcPr>
          <w:p w:rsidR="00091023" w:rsidRDefault="00091023">
            <w:pPr>
              <w:pStyle w:val="ConsPlusNormal"/>
              <w:jc w:val="center"/>
            </w:pPr>
            <w:r>
              <w:t>6,67</w:t>
            </w:r>
          </w:p>
        </w:tc>
        <w:tc>
          <w:tcPr>
            <w:tcW w:w="1133" w:type="dxa"/>
            <w:tcBorders>
              <w:top w:val="nil"/>
              <w:bottom w:val="single" w:sz="4" w:space="0" w:color="auto"/>
            </w:tcBorders>
          </w:tcPr>
          <w:p w:rsidR="00091023" w:rsidRDefault="00091023">
            <w:pPr>
              <w:pStyle w:val="ConsPlusNormal"/>
              <w:jc w:val="center"/>
            </w:pPr>
            <w:r>
              <w:t>6,35</w:t>
            </w:r>
          </w:p>
        </w:tc>
        <w:tc>
          <w:tcPr>
            <w:tcW w:w="1133" w:type="dxa"/>
            <w:tcBorders>
              <w:top w:val="nil"/>
              <w:bottom w:val="single" w:sz="4" w:space="0" w:color="auto"/>
            </w:tcBorders>
          </w:tcPr>
          <w:p w:rsidR="00091023" w:rsidRDefault="00091023">
            <w:pPr>
              <w:pStyle w:val="ConsPlusNormal"/>
              <w:jc w:val="center"/>
            </w:pPr>
            <w:r>
              <w:t>6,07</w:t>
            </w:r>
          </w:p>
        </w:tc>
        <w:tc>
          <w:tcPr>
            <w:tcW w:w="1133" w:type="dxa"/>
            <w:tcBorders>
              <w:top w:val="nil"/>
              <w:bottom w:val="single" w:sz="4" w:space="0" w:color="auto"/>
            </w:tcBorders>
          </w:tcPr>
          <w:p w:rsidR="00091023" w:rsidRDefault="00091023">
            <w:pPr>
              <w:pStyle w:val="ConsPlusNormal"/>
              <w:jc w:val="center"/>
            </w:pPr>
            <w:r>
              <w:t>5,81</w:t>
            </w:r>
          </w:p>
        </w:tc>
        <w:tc>
          <w:tcPr>
            <w:tcW w:w="1133" w:type="dxa"/>
            <w:tcBorders>
              <w:top w:val="nil"/>
              <w:bottom w:val="single" w:sz="4" w:space="0" w:color="auto"/>
            </w:tcBorders>
          </w:tcPr>
          <w:p w:rsidR="00091023" w:rsidRDefault="00091023">
            <w:pPr>
              <w:pStyle w:val="ConsPlusNormal"/>
              <w:jc w:val="center"/>
            </w:pPr>
            <w:r>
              <w:t>5,56</w:t>
            </w:r>
          </w:p>
        </w:tc>
        <w:tc>
          <w:tcPr>
            <w:tcW w:w="1139" w:type="dxa"/>
            <w:tcBorders>
              <w:top w:val="nil"/>
              <w:bottom w:val="single" w:sz="4" w:space="0" w:color="auto"/>
            </w:tcBorders>
          </w:tcPr>
          <w:p w:rsidR="00091023" w:rsidRDefault="00091023">
            <w:pPr>
              <w:pStyle w:val="ConsPlusNormal"/>
              <w:jc w:val="center"/>
            </w:pPr>
            <w:r>
              <w:t>5,05</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9,0</w:t>
            </w:r>
          </w:p>
        </w:tc>
        <w:tc>
          <w:tcPr>
            <w:tcW w:w="1133" w:type="dxa"/>
            <w:tcBorders>
              <w:top w:val="single" w:sz="4" w:space="0" w:color="auto"/>
              <w:bottom w:val="nil"/>
            </w:tcBorders>
          </w:tcPr>
          <w:p w:rsidR="00091023" w:rsidRDefault="00091023">
            <w:pPr>
              <w:pStyle w:val="ConsPlusNormal"/>
              <w:jc w:val="center"/>
            </w:pPr>
            <w:r>
              <w:t>6,15</w:t>
            </w:r>
          </w:p>
        </w:tc>
        <w:tc>
          <w:tcPr>
            <w:tcW w:w="1133" w:type="dxa"/>
            <w:tcBorders>
              <w:top w:val="single" w:sz="4" w:space="0" w:color="auto"/>
              <w:bottom w:val="nil"/>
            </w:tcBorders>
          </w:tcPr>
          <w:p w:rsidR="00091023" w:rsidRDefault="00091023">
            <w:pPr>
              <w:pStyle w:val="ConsPlusNormal"/>
              <w:jc w:val="center"/>
            </w:pPr>
            <w:r>
              <w:t>5,83</w:t>
            </w:r>
          </w:p>
        </w:tc>
        <w:tc>
          <w:tcPr>
            <w:tcW w:w="1133" w:type="dxa"/>
            <w:tcBorders>
              <w:top w:val="single" w:sz="4" w:space="0" w:color="auto"/>
              <w:bottom w:val="nil"/>
            </w:tcBorders>
          </w:tcPr>
          <w:p w:rsidR="00091023" w:rsidRDefault="00091023">
            <w:pPr>
              <w:pStyle w:val="ConsPlusNormal"/>
              <w:jc w:val="center"/>
            </w:pPr>
            <w:r>
              <w:t>5,56</w:t>
            </w:r>
          </w:p>
        </w:tc>
        <w:tc>
          <w:tcPr>
            <w:tcW w:w="1133" w:type="dxa"/>
            <w:tcBorders>
              <w:top w:val="single" w:sz="4" w:space="0" w:color="auto"/>
              <w:bottom w:val="nil"/>
            </w:tcBorders>
          </w:tcPr>
          <w:p w:rsidR="00091023" w:rsidRDefault="00091023">
            <w:pPr>
              <w:pStyle w:val="ConsPlusNormal"/>
              <w:jc w:val="center"/>
            </w:pPr>
            <w:r>
              <w:t>5,32</w:t>
            </w:r>
          </w:p>
        </w:tc>
        <w:tc>
          <w:tcPr>
            <w:tcW w:w="1133" w:type="dxa"/>
            <w:tcBorders>
              <w:top w:val="single" w:sz="4" w:space="0" w:color="auto"/>
              <w:bottom w:val="nil"/>
            </w:tcBorders>
          </w:tcPr>
          <w:p w:rsidR="00091023" w:rsidRDefault="00091023">
            <w:pPr>
              <w:pStyle w:val="ConsPlusNormal"/>
              <w:jc w:val="center"/>
            </w:pPr>
            <w:r>
              <w:t>5,09</w:t>
            </w:r>
          </w:p>
        </w:tc>
        <w:tc>
          <w:tcPr>
            <w:tcW w:w="1133" w:type="dxa"/>
            <w:tcBorders>
              <w:top w:val="single" w:sz="4" w:space="0" w:color="auto"/>
              <w:bottom w:val="nil"/>
            </w:tcBorders>
          </w:tcPr>
          <w:p w:rsidR="00091023" w:rsidRDefault="00091023">
            <w:pPr>
              <w:pStyle w:val="ConsPlusNormal"/>
              <w:jc w:val="center"/>
            </w:pPr>
            <w:r>
              <w:t>4,88</w:t>
            </w:r>
          </w:p>
        </w:tc>
        <w:tc>
          <w:tcPr>
            <w:tcW w:w="1139" w:type="dxa"/>
            <w:tcBorders>
              <w:top w:val="single" w:sz="4" w:space="0" w:color="auto"/>
              <w:bottom w:val="nil"/>
            </w:tcBorders>
          </w:tcPr>
          <w:p w:rsidR="00091023" w:rsidRDefault="00091023">
            <w:pPr>
              <w:pStyle w:val="ConsPlusNormal"/>
              <w:jc w:val="center"/>
            </w:pPr>
            <w:r>
              <w:t>4,41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10,0</w:t>
            </w:r>
          </w:p>
        </w:tc>
        <w:tc>
          <w:tcPr>
            <w:tcW w:w="1133" w:type="dxa"/>
            <w:tcBorders>
              <w:top w:val="nil"/>
              <w:bottom w:val="nil"/>
            </w:tcBorders>
          </w:tcPr>
          <w:p w:rsidR="00091023" w:rsidRDefault="00091023">
            <w:pPr>
              <w:pStyle w:val="ConsPlusNormal"/>
              <w:jc w:val="center"/>
            </w:pPr>
            <w:r>
              <w:t>5,48</w:t>
            </w:r>
          </w:p>
        </w:tc>
        <w:tc>
          <w:tcPr>
            <w:tcW w:w="1133" w:type="dxa"/>
            <w:tcBorders>
              <w:top w:val="nil"/>
              <w:bottom w:val="nil"/>
            </w:tcBorders>
          </w:tcPr>
          <w:p w:rsidR="00091023" w:rsidRDefault="00091023">
            <w:pPr>
              <w:pStyle w:val="ConsPlusNormal"/>
              <w:jc w:val="center"/>
            </w:pPr>
            <w:r>
              <w:t>5,21</w:t>
            </w:r>
          </w:p>
        </w:tc>
        <w:tc>
          <w:tcPr>
            <w:tcW w:w="1133" w:type="dxa"/>
            <w:tcBorders>
              <w:top w:val="nil"/>
              <w:bottom w:val="nil"/>
            </w:tcBorders>
          </w:tcPr>
          <w:p w:rsidR="00091023" w:rsidRDefault="00091023">
            <w:pPr>
              <w:pStyle w:val="ConsPlusNormal"/>
              <w:jc w:val="center"/>
            </w:pPr>
            <w:r>
              <w:t>4,97</w:t>
            </w:r>
          </w:p>
        </w:tc>
        <w:tc>
          <w:tcPr>
            <w:tcW w:w="1133" w:type="dxa"/>
            <w:tcBorders>
              <w:top w:val="nil"/>
              <w:bottom w:val="nil"/>
            </w:tcBorders>
          </w:tcPr>
          <w:p w:rsidR="00091023" w:rsidRDefault="00091023">
            <w:pPr>
              <w:pStyle w:val="ConsPlusNormal"/>
              <w:jc w:val="center"/>
            </w:pPr>
            <w:r>
              <w:t>4,75</w:t>
            </w:r>
          </w:p>
        </w:tc>
        <w:tc>
          <w:tcPr>
            <w:tcW w:w="1133" w:type="dxa"/>
            <w:tcBorders>
              <w:top w:val="nil"/>
              <w:bottom w:val="nil"/>
            </w:tcBorders>
          </w:tcPr>
          <w:p w:rsidR="00091023" w:rsidRDefault="00091023">
            <w:pPr>
              <w:pStyle w:val="ConsPlusNormal"/>
              <w:jc w:val="center"/>
            </w:pPr>
            <w:r>
              <w:t>4,55</w:t>
            </w:r>
          </w:p>
        </w:tc>
        <w:tc>
          <w:tcPr>
            <w:tcW w:w="1133" w:type="dxa"/>
            <w:tcBorders>
              <w:top w:val="nil"/>
              <w:bottom w:val="nil"/>
            </w:tcBorders>
          </w:tcPr>
          <w:p w:rsidR="00091023" w:rsidRDefault="00091023">
            <w:pPr>
              <w:pStyle w:val="ConsPlusNormal"/>
              <w:jc w:val="center"/>
            </w:pPr>
            <w:r>
              <w:t>4,35</w:t>
            </w:r>
          </w:p>
        </w:tc>
        <w:tc>
          <w:tcPr>
            <w:tcW w:w="1139" w:type="dxa"/>
            <w:tcBorders>
              <w:top w:val="nil"/>
              <w:bottom w:val="nil"/>
            </w:tcBorders>
          </w:tcPr>
          <w:p w:rsidR="00091023" w:rsidRDefault="00091023">
            <w:pPr>
              <w:pStyle w:val="ConsPlusNormal"/>
              <w:jc w:val="center"/>
            </w:pPr>
            <w:r>
              <w:t>3,93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11,0</w:t>
            </w:r>
          </w:p>
        </w:tc>
        <w:tc>
          <w:tcPr>
            <w:tcW w:w="1133" w:type="dxa"/>
            <w:tcBorders>
              <w:top w:val="nil"/>
              <w:bottom w:val="nil"/>
            </w:tcBorders>
          </w:tcPr>
          <w:p w:rsidR="00091023" w:rsidRDefault="00091023">
            <w:pPr>
              <w:pStyle w:val="ConsPlusNormal"/>
              <w:jc w:val="center"/>
            </w:pPr>
            <w:r>
              <w:t>4,95</w:t>
            </w:r>
          </w:p>
        </w:tc>
        <w:tc>
          <w:tcPr>
            <w:tcW w:w="1133" w:type="dxa"/>
            <w:tcBorders>
              <w:top w:val="nil"/>
              <w:bottom w:val="nil"/>
            </w:tcBorders>
          </w:tcPr>
          <w:p w:rsidR="00091023" w:rsidRDefault="00091023">
            <w:pPr>
              <w:pStyle w:val="ConsPlusNormal"/>
              <w:jc w:val="center"/>
            </w:pPr>
            <w:r>
              <w:t>4,7</w:t>
            </w:r>
          </w:p>
        </w:tc>
        <w:tc>
          <w:tcPr>
            <w:tcW w:w="1133" w:type="dxa"/>
            <w:tcBorders>
              <w:top w:val="nil"/>
              <w:bottom w:val="nil"/>
            </w:tcBorders>
          </w:tcPr>
          <w:p w:rsidR="00091023" w:rsidRDefault="00091023">
            <w:pPr>
              <w:pStyle w:val="ConsPlusNormal"/>
              <w:jc w:val="center"/>
            </w:pPr>
            <w:r>
              <w:t>4,48</w:t>
            </w:r>
          </w:p>
        </w:tc>
        <w:tc>
          <w:tcPr>
            <w:tcW w:w="1133" w:type="dxa"/>
            <w:tcBorders>
              <w:top w:val="nil"/>
              <w:bottom w:val="nil"/>
            </w:tcBorders>
          </w:tcPr>
          <w:p w:rsidR="00091023" w:rsidRDefault="00091023">
            <w:pPr>
              <w:pStyle w:val="ConsPlusNormal"/>
              <w:jc w:val="center"/>
            </w:pPr>
            <w:r>
              <w:t>4,29</w:t>
            </w:r>
          </w:p>
        </w:tc>
        <w:tc>
          <w:tcPr>
            <w:tcW w:w="1133" w:type="dxa"/>
            <w:tcBorders>
              <w:top w:val="nil"/>
              <w:bottom w:val="nil"/>
            </w:tcBorders>
          </w:tcPr>
          <w:p w:rsidR="00091023" w:rsidRDefault="00091023">
            <w:pPr>
              <w:pStyle w:val="ConsPlusNormal"/>
              <w:jc w:val="center"/>
            </w:pPr>
            <w:r>
              <w:t>4,12</w:t>
            </w:r>
          </w:p>
        </w:tc>
        <w:tc>
          <w:tcPr>
            <w:tcW w:w="1133" w:type="dxa"/>
            <w:tcBorders>
              <w:top w:val="nil"/>
              <w:bottom w:val="nil"/>
            </w:tcBorders>
          </w:tcPr>
          <w:p w:rsidR="00091023" w:rsidRDefault="00091023">
            <w:pPr>
              <w:pStyle w:val="ConsPlusNormal"/>
              <w:jc w:val="center"/>
            </w:pPr>
            <w:r>
              <w:t>3,93</w:t>
            </w:r>
          </w:p>
        </w:tc>
        <w:tc>
          <w:tcPr>
            <w:tcW w:w="1139" w:type="dxa"/>
            <w:tcBorders>
              <w:top w:val="nil"/>
              <w:bottom w:val="nil"/>
            </w:tcBorders>
          </w:tcPr>
          <w:p w:rsidR="00091023" w:rsidRDefault="00091023">
            <w:pPr>
              <w:pStyle w:val="ConsPlusNormal"/>
              <w:jc w:val="center"/>
            </w:pPr>
            <w:r>
              <w:t>3,55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12,2</w:t>
            </w:r>
          </w:p>
        </w:tc>
        <w:tc>
          <w:tcPr>
            <w:tcW w:w="1133" w:type="dxa"/>
            <w:tcBorders>
              <w:top w:val="nil"/>
              <w:bottom w:val="single" w:sz="4" w:space="0" w:color="auto"/>
            </w:tcBorders>
          </w:tcPr>
          <w:p w:rsidR="00091023" w:rsidRDefault="00091023">
            <w:pPr>
              <w:pStyle w:val="ConsPlusNormal"/>
              <w:jc w:val="center"/>
            </w:pPr>
            <w:r>
              <w:t>4,46</w:t>
            </w:r>
          </w:p>
        </w:tc>
        <w:tc>
          <w:tcPr>
            <w:tcW w:w="1133" w:type="dxa"/>
            <w:tcBorders>
              <w:top w:val="nil"/>
              <w:bottom w:val="single" w:sz="4" w:space="0" w:color="auto"/>
            </w:tcBorders>
          </w:tcPr>
          <w:p w:rsidR="00091023" w:rsidRDefault="00091023">
            <w:pPr>
              <w:pStyle w:val="ConsPlusNormal"/>
              <w:jc w:val="center"/>
            </w:pPr>
            <w:r>
              <w:t>4,23</w:t>
            </w:r>
          </w:p>
        </w:tc>
        <w:tc>
          <w:tcPr>
            <w:tcW w:w="1133" w:type="dxa"/>
            <w:tcBorders>
              <w:top w:val="nil"/>
              <w:bottom w:val="single" w:sz="4" w:space="0" w:color="auto"/>
            </w:tcBorders>
          </w:tcPr>
          <w:p w:rsidR="00091023" w:rsidRDefault="00091023">
            <w:pPr>
              <w:pStyle w:val="ConsPlusNormal"/>
              <w:jc w:val="center"/>
            </w:pPr>
            <w:r>
              <w:t>4,03</w:t>
            </w:r>
          </w:p>
        </w:tc>
        <w:tc>
          <w:tcPr>
            <w:tcW w:w="1133" w:type="dxa"/>
            <w:tcBorders>
              <w:top w:val="nil"/>
              <w:bottom w:val="single" w:sz="4" w:space="0" w:color="auto"/>
            </w:tcBorders>
          </w:tcPr>
          <w:p w:rsidR="00091023" w:rsidRDefault="00091023">
            <w:pPr>
              <w:pStyle w:val="ConsPlusNormal"/>
              <w:jc w:val="center"/>
            </w:pPr>
            <w:r>
              <w:t>3,86</w:t>
            </w:r>
          </w:p>
        </w:tc>
        <w:tc>
          <w:tcPr>
            <w:tcW w:w="1133" w:type="dxa"/>
            <w:tcBorders>
              <w:top w:val="nil"/>
              <w:bottom w:val="single" w:sz="4" w:space="0" w:color="auto"/>
            </w:tcBorders>
          </w:tcPr>
          <w:p w:rsidR="00091023" w:rsidRDefault="00091023">
            <w:pPr>
              <w:pStyle w:val="ConsPlusNormal"/>
              <w:jc w:val="center"/>
            </w:pPr>
            <w:r>
              <w:t>3,7</w:t>
            </w:r>
          </w:p>
        </w:tc>
        <w:tc>
          <w:tcPr>
            <w:tcW w:w="1133" w:type="dxa"/>
            <w:tcBorders>
              <w:top w:val="nil"/>
              <w:bottom w:val="single" w:sz="4" w:space="0" w:color="auto"/>
            </w:tcBorders>
          </w:tcPr>
          <w:p w:rsidR="00091023" w:rsidRDefault="00091023">
            <w:pPr>
              <w:pStyle w:val="ConsPlusNormal"/>
              <w:jc w:val="center"/>
            </w:pPr>
            <w:r>
              <w:t>3,53</w:t>
            </w:r>
          </w:p>
        </w:tc>
        <w:tc>
          <w:tcPr>
            <w:tcW w:w="1139" w:type="dxa"/>
            <w:tcBorders>
              <w:top w:val="nil"/>
              <w:bottom w:val="single" w:sz="4" w:space="0" w:color="auto"/>
            </w:tcBorders>
          </w:tcPr>
          <w:p w:rsidR="00091023" w:rsidRDefault="00091023">
            <w:pPr>
              <w:pStyle w:val="ConsPlusNormal"/>
              <w:jc w:val="center"/>
            </w:pPr>
            <w:r>
              <w:t>3,19</w:t>
            </w:r>
          </w:p>
        </w:tc>
      </w:tr>
    </w:tbl>
    <w:p w:rsidR="00091023" w:rsidRDefault="00091023">
      <w:pPr>
        <w:pStyle w:val="ConsPlusNormal"/>
        <w:jc w:val="center"/>
      </w:pPr>
    </w:p>
    <w:p w:rsidR="00091023" w:rsidRDefault="00091023">
      <w:pPr>
        <w:pStyle w:val="ConsPlusNormal"/>
        <w:jc w:val="right"/>
      </w:pPr>
      <w:r>
        <w:rPr>
          <w:i/>
        </w:rPr>
        <w:t>Продолжение таблицы Ж.2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4,8</w:t>
            </w:r>
          </w:p>
        </w:tc>
        <w:tc>
          <w:tcPr>
            <w:tcW w:w="1133" w:type="dxa"/>
            <w:tcBorders>
              <w:top w:val="single" w:sz="4" w:space="0" w:color="auto"/>
              <w:bottom w:val="single" w:sz="4" w:space="0" w:color="auto"/>
            </w:tcBorders>
            <w:vAlign w:val="center"/>
          </w:tcPr>
          <w:p w:rsidR="00091023" w:rsidRDefault="00091023">
            <w:pPr>
              <w:pStyle w:val="ConsPlusNormal"/>
              <w:jc w:val="center"/>
            </w:pPr>
            <w:r>
              <w:t>5</w:t>
            </w:r>
          </w:p>
        </w:tc>
        <w:tc>
          <w:tcPr>
            <w:tcW w:w="1133" w:type="dxa"/>
            <w:tcBorders>
              <w:top w:val="single" w:sz="4" w:space="0" w:color="auto"/>
              <w:bottom w:val="single" w:sz="4" w:space="0" w:color="auto"/>
            </w:tcBorders>
            <w:vAlign w:val="center"/>
          </w:tcPr>
          <w:p w:rsidR="00091023" w:rsidRDefault="00091023">
            <w:pPr>
              <w:pStyle w:val="ConsPlusNormal"/>
              <w:jc w:val="center"/>
            </w:pPr>
            <w:r>
              <w:t>5,2</w:t>
            </w:r>
          </w:p>
        </w:tc>
        <w:tc>
          <w:tcPr>
            <w:tcW w:w="1133" w:type="dxa"/>
            <w:tcBorders>
              <w:top w:val="single" w:sz="4" w:space="0" w:color="auto"/>
              <w:bottom w:val="single" w:sz="4" w:space="0" w:color="auto"/>
            </w:tcBorders>
            <w:vAlign w:val="center"/>
          </w:tcPr>
          <w:p w:rsidR="00091023" w:rsidRDefault="00091023">
            <w:pPr>
              <w:pStyle w:val="ConsPlusNormal"/>
              <w:jc w:val="center"/>
            </w:pPr>
            <w:r>
              <w:t>5,4</w:t>
            </w:r>
          </w:p>
        </w:tc>
        <w:tc>
          <w:tcPr>
            <w:tcW w:w="1133" w:type="dxa"/>
            <w:tcBorders>
              <w:top w:val="single" w:sz="4" w:space="0" w:color="auto"/>
              <w:bottom w:val="single" w:sz="4" w:space="0" w:color="auto"/>
            </w:tcBorders>
            <w:vAlign w:val="center"/>
          </w:tcPr>
          <w:p w:rsidR="00091023" w:rsidRDefault="00091023">
            <w:pPr>
              <w:pStyle w:val="ConsPlusNormal"/>
              <w:jc w:val="center"/>
            </w:pPr>
            <w:r>
              <w:t>5,6</w:t>
            </w:r>
          </w:p>
        </w:tc>
        <w:tc>
          <w:tcPr>
            <w:tcW w:w="1133" w:type="dxa"/>
            <w:tcBorders>
              <w:top w:val="single" w:sz="4" w:space="0" w:color="auto"/>
              <w:bottom w:val="single" w:sz="4" w:space="0" w:color="auto"/>
            </w:tcBorders>
            <w:vAlign w:val="center"/>
          </w:tcPr>
          <w:p w:rsidR="00091023" w:rsidRDefault="00091023">
            <w:pPr>
              <w:pStyle w:val="ConsPlusNormal"/>
              <w:jc w:val="center"/>
            </w:pPr>
            <w:r>
              <w:t>5,8</w:t>
            </w:r>
          </w:p>
        </w:tc>
        <w:tc>
          <w:tcPr>
            <w:tcW w:w="1139" w:type="dxa"/>
            <w:tcBorders>
              <w:top w:val="single" w:sz="4" w:space="0" w:color="auto"/>
              <w:bottom w:val="single" w:sz="4" w:space="0" w:color="auto"/>
            </w:tcBorders>
            <w:vAlign w:val="center"/>
          </w:tcPr>
          <w:p w:rsidR="00091023" w:rsidRDefault="00091023">
            <w:pPr>
              <w:pStyle w:val="ConsPlusNormal"/>
              <w:jc w:val="center"/>
            </w:pPr>
            <w:r>
              <w:t>6</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4,8</w:t>
            </w:r>
          </w:p>
        </w:tc>
        <w:tc>
          <w:tcPr>
            <w:tcW w:w="1133" w:type="dxa"/>
            <w:tcBorders>
              <w:top w:val="single" w:sz="4" w:space="0" w:color="auto"/>
              <w:bottom w:val="nil"/>
            </w:tcBorders>
          </w:tcPr>
          <w:p w:rsidR="00091023" w:rsidRDefault="00091023">
            <w:pPr>
              <w:pStyle w:val="ConsPlusNormal"/>
              <w:jc w:val="center"/>
            </w:pPr>
            <w:r>
              <w:t>8,72</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9"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5,0</w:t>
            </w:r>
          </w:p>
        </w:tc>
        <w:tc>
          <w:tcPr>
            <w:tcW w:w="1133" w:type="dxa"/>
            <w:tcBorders>
              <w:top w:val="nil"/>
              <w:bottom w:val="nil"/>
            </w:tcBorders>
          </w:tcPr>
          <w:p w:rsidR="00091023" w:rsidRDefault="00091023">
            <w:pPr>
              <w:pStyle w:val="ConsPlusNormal"/>
              <w:jc w:val="center"/>
            </w:pPr>
            <w:r>
              <w:t>8,38</w:t>
            </w:r>
          </w:p>
        </w:tc>
        <w:tc>
          <w:tcPr>
            <w:tcW w:w="1133" w:type="dxa"/>
            <w:tcBorders>
              <w:top w:val="nil"/>
              <w:bottom w:val="nil"/>
            </w:tcBorders>
          </w:tcPr>
          <w:p w:rsidR="00091023" w:rsidRDefault="00091023">
            <w:pPr>
              <w:pStyle w:val="ConsPlusNormal"/>
              <w:jc w:val="center"/>
            </w:pPr>
            <w:r>
              <w:t>7,73</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5,2</w:t>
            </w:r>
          </w:p>
        </w:tc>
        <w:tc>
          <w:tcPr>
            <w:tcW w:w="1133" w:type="dxa"/>
            <w:tcBorders>
              <w:top w:val="nil"/>
              <w:bottom w:val="nil"/>
            </w:tcBorders>
          </w:tcPr>
          <w:p w:rsidR="00091023" w:rsidRDefault="00091023">
            <w:pPr>
              <w:pStyle w:val="ConsPlusNormal"/>
              <w:jc w:val="center"/>
            </w:pPr>
            <w:r>
              <w:t>8,06</w:t>
            </w:r>
          </w:p>
        </w:tc>
        <w:tc>
          <w:tcPr>
            <w:tcW w:w="1133" w:type="dxa"/>
            <w:tcBorders>
              <w:top w:val="nil"/>
              <w:bottom w:val="nil"/>
            </w:tcBorders>
          </w:tcPr>
          <w:p w:rsidR="00091023" w:rsidRDefault="00091023">
            <w:pPr>
              <w:pStyle w:val="ConsPlusNormal"/>
              <w:jc w:val="center"/>
            </w:pPr>
            <w:r>
              <w:t>7,43</w:t>
            </w:r>
          </w:p>
        </w:tc>
        <w:tc>
          <w:tcPr>
            <w:tcW w:w="1133" w:type="dxa"/>
            <w:tcBorders>
              <w:top w:val="nil"/>
              <w:bottom w:val="nil"/>
            </w:tcBorders>
          </w:tcPr>
          <w:p w:rsidR="00091023" w:rsidRDefault="00091023">
            <w:pPr>
              <w:pStyle w:val="ConsPlusNormal"/>
              <w:jc w:val="center"/>
            </w:pPr>
            <w:r>
              <w:t>6,91</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7,76</w:t>
            </w:r>
          </w:p>
        </w:tc>
        <w:tc>
          <w:tcPr>
            <w:tcW w:w="1133" w:type="dxa"/>
            <w:tcBorders>
              <w:top w:val="nil"/>
              <w:bottom w:val="nil"/>
            </w:tcBorders>
          </w:tcPr>
          <w:p w:rsidR="00091023" w:rsidRDefault="00091023">
            <w:pPr>
              <w:pStyle w:val="ConsPlusNormal"/>
              <w:jc w:val="center"/>
            </w:pPr>
            <w:r>
              <w:t>7,14</w:t>
            </w:r>
          </w:p>
        </w:tc>
        <w:tc>
          <w:tcPr>
            <w:tcW w:w="1133" w:type="dxa"/>
            <w:tcBorders>
              <w:top w:val="nil"/>
              <w:bottom w:val="nil"/>
            </w:tcBorders>
          </w:tcPr>
          <w:p w:rsidR="00091023" w:rsidRDefault="00091023">
            <w:pPr>
              <w:pStyle w:val="ConsPlusNormal"/>
              <w:jc w:val="center"/>
            </w:pPr>
            <w:r>
              <w:t>6,64</w:t>
            </w:r>
          </w:p>
        </w:tc>
        <w:tc>
          <w:tcPr>
            <w:tcW w:w="1133" w:type="dxa"/>
            <w:tcBorders>
              <w:top w:val="nil"/>
              <w:bottom w:val="nil"/>
            </w:tcBorders>
          </w:tcPr>
          <w:p w:rsidR="00091023" w:rsidRDefault="00091023">
            <w:pPr>
              <w:pStyle w:val="ConsPlusNormal"/>
              <w:jc w:val="center"/>
            </w:pPr>
            <w:r>
              <w:t>6,23</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5,6</w:t>
            </w:r>
          </w:p>
        </w:tc>
        <w:tc>
          <w:tcPr>
            <w:tcW w:w="1133" w:type="dxa"/>
            <w:tcBorders>
              <w:top w:val="nil"/>
              <w:bottom w:val="nil"/>
            </w:tcBorders>
          </w:tcPr>
          <w:p w:rsidR="00091023" w:rsidRDefault="00091023">
            <w:pPr>
              <w:pStyle w:val="ConsPlusNormal"/>
              <w:jc w:val="center"/>
            </w:pPr>
            <w:r>
              <w:t>7,47</w:t>
            </w:r>
          </w:p>
        </w:tc>
        <w:tc>
          <w:tcPr>
            <w:tcW w:w="1133" w:type="dxa"/>
            <w:tcBorders>
              <w:top w:val="nil"/>
              <w:bottom w:val="nil"/>
            </w:tcBorders>
          </w:tcPr>
          <w:p w:rsidR="00091023" w:rsidRDefault="00091023">
            <w:pPr>
              <w:pStyle w:val="ConsPlusNormal"/>
              <w:jc w:val="center"/>
            </w:pPr>
            <w:r>
              <w:t>6,87</w:t>
            </w:r>
          </w:p>
        </w:tc>
        <w:tc>
          <w:tcPr>
            <w:tcW w:w="1133" w:type="dxa"/>
            <w:tcBorders>
              <w:top w:val="nil"/>
              <w:bottom w:val="nil"/>
            </w:tcBorders>
          </w:tcPr>
          <w:p w:rsidR="00091023" w:rsidRDefault="00091023">
            <w:pPr>
              <w:pStyle w:val="ConsPlusNormal"/>
              <w:jc w:val="center"/>
            </w:pPr>
            <w:r>
              <w:t>6,38</w:t>
            </w:r>
          </w:p>
        </w:tc>
        <w:tc>
          <w:tcPr>
            <w:tcW w:w="1133" w:type="dxa"/>
            <w:tcBorders>
              <w:top w:val="nil"/>
              <w:bottom w:val="nil"/>
            </w:tcBorders>
          </w:tcPr>
          <w:p w:rsidR="00091023" w:rsidRDefault="00091023">
            <w:pPr>
              <w:pStyle w:val="ConsPlusNormal"/>
              <w:jc w:val="center"/>
            </w:pPr>
            <w:r>
              <w:t>5,98</w:t>
            </w:r>
          </w:p>
        </w:tc>
        <w:tc>
          <w:tcPr>
            <w:tcW w:w="1133" w:type="dxa"/>
            <w:tcBorders>
              <w:top w:val="nil"/>
              <w:bottom w:val="nil"/>
            </w:tcBorders>
          </w:tcPr>
          <w:p w:rsidR="00091023" w:rsidRDefault="00091023">
            <w:pPr>
              <w:pStyle w:val="ConsPlusNormal"/>
              <w:jc w:val="center"/>
            </w:pPr>
            <w:r>
              <w:t>5,65</w:t>
            </w:r>
          </w:p>
        </w:tc>
        <w:tc>
          <w:tcPr>
            <w:tcW w:w="1133" w:type="dxa"/>
            <w:tcBorders>
              <w:top w:val="nil"/>
              <w:bottom w:val="nil"/>
            </w:tcBorders>
          </w:tcPr>
          <w:p w:rsidR="00091023" w:rsidRDefault="00091023">
            <w:pPr>
              <w:pStyle w:val="ConsPlusNormal"/>
              <w:jc w:val="center"/>
            </w:pPr>
            <w:r>
              <w:t>-</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5,8</w:t>
            </w:r>
          </w:p>
        </w:tc>
        <w:tc>
          <w:tcPr>
            <w:tcW w:w="1133" w:type="dxa"/>
            <w:tcBorders>
              <w:top w:val="nil"/>
              <w:bottom w:val="nil"/>
            </w:tcBorders>
          </w:tcPr>
          <w:p w:rsidR="00091023" w:rsidRDefault="00091023">
            <w:pPr>
              <w:pStyle w:val="ConsPlusNormal"/>
              <w:jc w:val="center"/>
            </w:pPr>
            <w:r>
              <w:t>7,20</w:t>
            </w:r>
          </w:p>
        </w:tc>
        <w:tc>
          <w:tcPr>
            <w:tcW w:w="1133" w:type="dxa"/>
            <w:tcBorders>
              <w:top w:val="nil"/>
              <w:bottom w:val="nil"/>
            </w:tcBorders>
          </w:tcPr>
          <w:p w:rsidR="00091023" w:rsidRDefault="00091023">
            <w:pPr>
              <w:pStyle w:val="ConsPlusNormal"/>
              <w:jc w:val="center"/>
            </w:pPr>
            <w:r>
              <w:t>6,62</w:t>
            </w:r>
          </w:p>
        </w:tc>
        <w:tc>
          <w:tcPr>
            <w:tcW w:w="1133" w:type="dxa"/>
            <w:tcBorders>
              <w:top w:val="nil"/>
              <w:bottom w:val="nil"/>
            </w:tcBorders>
          </w:tcPr>
          <w:p w:rsidR="00091023" w:rsidRDefault="00091023">
            <w:pPr>
              <w:pStyle w:val="ConsPlusNormal"/>
              <w:jc w:val="center"/>
            </w:pPr>
            <w:r>
              <w:t>6,15</w:t>
            </w:r>
          </w:p>
        </w:tc>
        <w:tc>
          <w:tcPr>
            <w:tcW w:w="1133" w:type="dxa"/>
            <w:tcBorders>
              <w:top w:val="nil"/>
              <w:bottom w:val="nil"/>
            </w:tcBorders>
          </w:tcPr>
          <w:p w:rsidR="00091023" w:rsidRDefault="00091023">
            <w:pPr>
              <w:pStyle w:val="ConsPlusNormal"/>
              <w:jc w:val="center"/>
            </w:pPr>
            <w:r>
              <w:t>5,76</w:t>
            </w:r>
          </w:p>
        </w:tc>
        <w:tc>
          <w:tcPr>
            <w:tcW w:w="1133" w:type="dxa"/>
            <w:tcBorders>
              <w:top w:val="nil"/>
              <w:bottom w:val="nil"/>
            </w:tcBorders>
          </w:tcPr>
          <w:p w:rsidR="00091023" w:rsidRDefault="00091023">
            <w:pPr>
              <w:pStyle w:val="ConsPlusNormal"/>
              <w:jc w:val="center"/>
            </w:pPr>
            <w:r>
              <w:t>5,43</w:t>
            </w:r>
          </w:p>
        </w:tc>
        <w:tc>
          <w:tcPr>
            <w:tcW w:w="1133" w:type="dxa"/>
            <w:tcBorders>
              <w:top w:val="nil"/>
              <w:bottom w:val="nil"/>
            </w:tcBorders>
          </w:tcPr>
          <w:p w:rsidR="00091023" w:rsidRDefault="00091023">
            <w:pPr>
              <w:pStyle w:val="ConsPlusNormal"/>
              <w:jc w:val="center"/>
            </w:pPr>
            <w:r>
              <w:t>5,15</w:t>
            </w:r>
          </w:p>
        </w:tc>
        <w:tc>
          <w:tcPr>
            <w:tcW w:w="1139"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6,0</w:t>
            </w:r>
          </w:p>
        </w:tc>
        <w:tc>
          <w:tcPr>
            <w:tcW w:w="1133" w:type="dxa"/>
            <w:tcBorders>
              <w:top w:val="nil"/>
              <w:bottom w:val="single" w:sz="4" w:space="0" w:color="auto"/>
            </w:tcBorders>
          </w:tcPr>
          <w:p w:rsidR="00091023" w:rsidRDefault="00091023">
            <w:pPr>
              <w:pStyle w:val="ConsPlusNormal"/>
              <w:jc w:val="center"/>
            </w:pPr>
            <w:r>
              <w:t>6,94</w:t>
            </w:r>
          </w:p>
        </w:tc>
        <w:tc>
          <w:tcPr>
            <w:tcW w:w="1133" w:type="dxa"/>
            <w:tcBorders>
              <w:top w:val="nil"/>
              <w:bottom w:val="single" w:sz="4" w:space="0" w:color="auto"/>
            </w:tcBorders>
          </w:tcPr>
          <w:p w:rsidR="00091023" w:rsidRDefault="00091023">
            <w:pPr>
              <w:pStyle w:val="ConsPlusNormal"/>
              <w:jc w:val="center"/>
            </w:pPr>
            <w:r>
              <w:t>6,38</w:t>
            </w:r>
          </w:p>
        </w:tc>
        <w:tc>
          <w:tcPr>
            <w:tcW w:w="1133" w:type="dxa"/>
            <w:tcBorders>
              <w:top w:val="nil"/>
              <w:bottom w:val="single" w:sz="4" w:space="0" w:color="auto"/>
            </w:tcBorders>
          </w:tcPr>
          <w:p w:rsidR="00091023" w:rsidRDefault="00091023">
            <w:pPr>
              <w:pStyle w:val="ConsPlusNormal"/>
              <w:jc w:val="center"/>
            </w:pPr>
            <w:r>
              <w:t>5,93</w:t>
            </w:r>
          </w:p>
        </w:tc>
        <w:tc>
          <w:tcPr>
            <w:tcW w:w="1133" w:type="dxa"/>
            <w:tcBorders>
              <w:top w:val="nil"/>
              <w:bottom w:val="single" w:sz="4" w:space="0" w:color="auto"/>
            </w:tcBorders>
          </w:tcPr>
          <w:p w:rsidR="00091023" w:rsidRDefault="00091023">
            <w:pPr>
              <w:pStyle w:val="ConsPlusNormal"/>
              <w:jc w:val="center"/>
            </w:pPr>
            <w:r>
              <w:t>5,55</w:t>
            </w:r>
          </w:p>
        </w:tc>
        <w:tc>
          <w:tcPr>
            <w:tcW w:w="1133" w:type="dxa"/>
            <w:tcBorders>
              <w:top w:val="nil"/>
              <w:bottom w:val="single" w:sz="4" w:space="0" w:color="auto"/>
            </w:tcBorders>
          </w:tcPr>
          <w:p w:rsidR="00091023" w:rsidRDefault="00091023">
            <w:pPr>
              <w:pStyle w:val="ConsPlusNormal"/>
              <w:jc w:val="center"/>
            </w:pPr>
            <w:r>
              <w:t>5,23</w:t>
            </w:r>
          </w:p>
        </w:tc>
        <w:tc>
          <w:tcPr>
            <w:tcW w:w="1133" w:type="dxa"/>
            <w:tcBorders>
              <w:top w:val="nil"/>
              <w:bottom w:val="single" w:sz="4" w:space="0" w:color="auto"/>
            </w:tcBorders>
          </w:tcPr>
          <w:p w:rsidR="00091023" w:rsidRDefault="00091023">
            <w:pPr>
              <w:pStyle w:val="ConsPlusNormal"/>
              <w:jc w:val="center"/>
            </w:pPr>
            <w:r>
              <w:t>4,96</w:t>
            </w:r>
          </w:p>
        </w:tc>
        <w:tc>
          <w:tcPr>
            <w:tcW w:w="1139" w:type="dxa"/>
            <w:tcBorders>
              <w:top w:val="nil"/>
              <w:bottom w:val="single" w:sz="4" w:space="0" w:color="auto"/>
            </w:tcBorders>
          </w:tcPr>
          <w:p w:rsidR="00091023" w:rsidRDefault="00091023">
            <w:pPr>
              <w:pStyle w:val="ConsPlusNormal"/>
              <w:jc w:val="center"/>
            </w:pPr>
            <w:r>
              <w:t>4,73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6,5</w:t>
            </w:r>
          </w:p>
        </w:tc>
        <w:tc>
          <w:tcPr>
            <w:tcW w:w="1133" w:type="dxa"/>
            <w:tcBorders>
              <w:top w:val="single" w:sz="4" w:space="0" w:color="auto"/>
              <w:bottom w:val="nil"/>
            </w:tcBorders>
          </w:tcPr>
          <w:p w:rsidR="00091023" w:rsidRDefault="00091023">
            <w:pPr>
              <w:pStyle w:val="ConsPlusNormal"/>
              <w:jc w:val="center"/>
            </w:pPr>
            <w:r>
              <w:t>6,36</w:t>
            </w:r>
          </w:p>
        </w:tc>
        <w:tc>
          <w:tcPr>
            <w:tcW w:w="1133" w:type="dxa"/>
            <w:tcBorders>
              <w:top w:val="single" w:sz="4" w:space="0" w:color="auto"/>
              <w:bottom w:val="nil"/>
            </w:tcBorders>
          </w:tcPr>
          <w:p w:rsidR="00091023" w:rsidRDefault="00091023">
            <w:pPr>
              <w:pStyle w:val="ConsPlusNormal"/>
              <w:jc w:val="center"/>
            </w:pPr>
            <w:r>
              <w:t>5,84</w:t>
            </w:r>
          </w:p>
        </w:tc>
        <w:tc>
          <w:tcPr>
            <w:tcW w:w="1133" w:type="dxa"/>
            <w:tcBorders>
              <w:top w:val="single" w:sz="4" w:space="0" w:color="auto"/>
              <w:bottom w:val="nil"/>
            </w:tcBorders>
          </w:tcPr>
          <w:p w:rsidR="00091023" w:rsidRDefault="00091023">
            <w:pPr>
              <w:pStyle w:val="ConsPlusNormal"/>
              <w:jc w:val="center"/>
            </w:pPr>
            <w:r>
              <w:t>5,41</w:t>
            </w:r>
          </w:p>
        </w:tc>
        <w:tc>
          <w:tcPr>
            <w:tcW w:w="1133" w:type="dxa"/>
            <w:tcBorders>
              <w:top w:val="single" w:sz="4" w:space="0" w:color="auto"/>
              <w:bottom w:val="nil"/>
            </w:tcBorders>
          </w:tcPr>
          <w:p w:rsidR="00091023" w:rsidRDefault="00091023">
            <w:pPr>
              <w:pStyle w:val="ConsPlusNormal"/>
              <w:jc w:val="center"/>
            </w:pPr>
            <w:r>
              <w:t>5,07</w:t>
            </w:r>
          </w:p>
        </w:tc>
        <w:tc>
          <w:tcPr>
            <w:tcW w:w="1133" w:type="dxa"/>
            <w:tcBorders>
              <w:top w:val="single" w:sz="4" w:space="0" w:color="auto"/>
              <w:bottom w:val="nil"/>
            </w:tcBorders>
          </w:tcPr>
          <w:p w:rsidR="00091023" w:rsidRDefault="00091023">
            <w:pPr>
              <w:pStyle w:val="ConsPlusNormal"/>
              <w:jc w:val="center"/>
            </w:pPr>
            <w:r>
              <w:t>4,77</w:t>
            </w:r>
          </w:p>
        </w:tc>
        <w:tc>
          <w:tcPr>
            <w:tcW w:w="1133" w:type="dxa"/>
            <w:tcBorders>
              <w:top w:val="single" w:sz="4" w:space="0" w:color="auto"/>
              <w:bottom w:val="nil"/>
            </w:tcBorders>
          </w:tcPr>
          <w:p w:rsidR="00091023" w:rsidRDefault="00091023">
            <w:pPr>
              <w:pStyle w:val="ConsPlusNormal"/>
              <w:jc w:val="center"/>
            </w:pPr>
            <w:r>
              <w:t>4,53</w:t>
            </w:r>
          </w:p>
        </w:tc>
        <w:tc>
          <w:tcPr>
            <w:tcW w:w="1139" w:type="dxa"/>
            <w:tcBorders>
              <w:top w:val="single" w:sz="4" w:space="0" w:color="auto"/>
              <w:bottom w:val="nil"/>
            </w:tcBorders>
          </w:tcPr>
          <w:p w:rsidR="00091023" w:rsidRDefault="00091023">
            <w:pPr>
              <w:pStyle w:val="ConsPlusNormal"/>
              <w:jc w:val="center"/>
            </w:pPr>
            <w:r>
              <w:t>4,32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7,0</w:t>
            </w:r>
          </w:p>
        </w:tc>
        <w:tc>
          <w:tcPr>
            <w:tcW w:w="1133" w:type="dxa"/>
            <w:tcBorders>
              <w:top w:val="nil"/>
              <w:bottom w:val="nil"/>
            </w:tcBorders>
          </w:tcPr>
          <w:p w:rsidR="00091023" w:rsidRDefault="00091023">
            <w:pPr>
              <w:pStyle w:val="ConsPlusNormal"/>
              <w:jc w:val="center"/>
            </w:pPr>
            <w:r>
              <w:t>5,85</w:t>
            </w:r>
          </w:p>
        </w:tc>
        <w:tc>
          <w:tcPr>
            <w:tcW w:w="1133" w:type="dxa"/>
            <w:tcBorders>
              <w:top w:val="nil"/>
              <w:bottom w:val="nil"/>
            </w:tcBorders>
          </w:tcPr>
          <w:p w:rsidR="00091023" w:rsidRDefault="00091023">
            <w:pPr>
              <w:pStyle w:val="ConsPlusNormal"/>
              <w:jc w:val="center"/>
            </w:pPr>
            <w:r>
              <w:t>5,37</w:t>
            </w:r>
          </w:p>
        </w:tc>
        <w:tc>
          <w:tcPr>
            <w:tcW w:w="1133" w:type="dxa"/>
            <w:tcBorders>
              <w:top w:val="nil"/>
              <w:bottom w:val="nil"/>
            </w:tcBorders>
          </w:tcPr>
          <w:p w:rsidR="00091023" w:rsidRDefault="00091023">
            <w:pPr>
              <w:pStyle w:val="ConsPlusNormal"/>
              <w:jc w:val="center"/>
            </w:pPr>
            <w:r>
              <w:t>4,98</w:t>
            </w:r>
          </w:p>
        </w:tc>
        <w:tc>
          <w:tcPr>
            <w:tcW w:w="1133" w:type="dxa"/>
            <w:tcBorders>
              <w:top w:val="nil"/>
              <w:bottom w:val="nil"/>
            </w:tcBorders>
          </w:tcPr>
          <w:p w:rsidR="00091023" w:rsidRDefault="00091023">
            <w:pPr>
              <w:pStyle w:val="ConsPlusNormal"/>
              <w:jc w:val="center"/>
            </w:pPr>
            <w:r>
              <w:t>4,65</w:t>
            </w:r>
          </w:p>
        </w:tc>
        <w:tc>
          <w:tcPr>
            <w:tcW w:w="1133" w:type="dxa"/>
            <w:tcBorders>
              <w:top w:val="nil"/>
              <w:bottom w:val="nil"/>
            </w:tcBorders>
          </w:tcPr>
          <w:p w:rsidR="00091023" w:rsidRDefault="00091023">
            <w:pPr>
              <w:pStyle w:val="ConsPlusNormal"/>
              <w:jc w:val="center"/>
            </w:pPr>
            <w:r>
              <w:t>4,38</w:t>
            </w:r>
          </w:p>
        </w:tc>
        <w:tc>
          <w:tcPr>
            <w:tcW w:w="1133" w:type="dxa"/>
            <w:tcBorders>
              <w:top w:val="nil"/>
              <w:bottom w:val="nil"/>
            </w:tcBorders>
          </w:tcPr>
          <w:p w:rsidR="00091023" w:rsidRDefault="00091023">
            <w:pPr>
              <w:pStyle w:val="ConsPlusNormal"/>
              <w:jc w:val="center"/>
            </w:pPr>
            <w:r>
              <w:t>4,17</w:t>
            </w:r>
          </w:p>
        </w:tc>
        <w:tc>
          <w:tcPr>
            <w:tcW w:w="1139" w:type="dxa"/>
            <w:tcBorders>
              <w:top w:val="nil"/>
              <w:bottom w:val="nil"/>
            </w:tcBorders>
          </w:tcPr>
          <w:p w:rsidR="00091023" w:rsidRDefault="00091023">
            <w:pPr>
              <w:pStyle w:val="ConsPlusNormal"/>
              <w:jc w:val="center"/>
            </w:pPr>
            <w:r>
              <w:t>3,99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7,5</w:t>
            </w:r>
          </w:p>
        </w:tc>
        <w:tc>
          <w:tcPr>
            <w:tcW w:w="1133" w:type="dxa"/>
            <w:tcBorders>
              <w:top w:val="nil"/>
              <w:bottom w:val="nil"/>
            </w:tcBorders>
          </w:tcPr>
          <w:p w:rsidR="00091023" w:rsidRDefault="00091023">
            <w:pPr>
              <w:pStyle w:val="ConsPlusNormal"/>
              <w:jc w:val="center"/>
            </w:pPr>
            <w:r>
              <w:t>5,42</w:t>
            </w:r>
          </w:p>
        </w:tc>
        <w:tc>
          <w:tcPr>
            <w:tcW w:w="1133" w:type="dxa"/>
            <w:tcBorders>
              <w:top w:val="nil"/>
              <w:bottom w:val="nil"/>
            </w:tcBorders>
          </w:tcPr>
          <w:p w:rsidR="00091023" w:rsidRDefault="00091023">
            <w:pPr>
              <w:pStyle w:val="ConsPlusNormal"/>
              <w:jc w:val="center"/>
            </w:pPr>
            <w:r>
              <w:t>4,96</w:t>
            </w:r>
          </w:p>
        </w:tc>
        <w:tc>
          <w:tcPr>
            <w:tcW w:w="1133" w:type="dxa"/>
            <w:tcBorders>
              <w:top w:val="nil"/>
              <w:bottom w:val="nil"/>
            </w:tcBorders>
          </w:tcPr>
          <w:p w:rsidR="00091023" w:rsidRDefault="00091023">
            <w:pPr>
              <w:pStyle w:val="ConsPlusNormal"/>
              <w:jc w:val="center"/>
            </w:pPr>
            <w:r>
              <w:t>4,59</w:t>
            </w:r>
          </w:p>
        </w:tc>
        <w:tc>
          <w:tcPr>
            <w:tcW w:w="1133" w:type="dxa"/>
            <w:tcBorders>
              <w:top w:val="nil"/>
              <w:bottom w:val="nil"/>
            </w:tcBorders>
          </w:tcPr>
          <w:p w:rsidR="00091023" w:rsidRDefault="00091023">
            <w:pPr>
              <w:pStyle w:val="ConsPlusNormal"/>
              <w:jc w:val="center"/>
            </w:pPr>
            <w:r>
              <w:t>4,29</w:t>
            </w:r>
          </w:p>
        </w:tc>
        <w:tc>
          <w:tcPr>
            <w:tcW w:w="1133" w:type="dxa"/>
            <w:tcBorders>
              <w:top w:val="nil"/>
              <w:bottom w:val="nil"/>
            </w:tcBorders>
          </w:tcPr>
          <w:p w:rsidR="00091023" w:rsidRDefault="00091023">
            <w:pPr>
              <w:pStyle w:val="ConsPlusNormal"/>
              <w:jc w:val="center"/>
            </w:pPr>
            <w:r>
              <w:t>4,06</w:t>
            </w:r>
          </w:p>
        </w:tc>
        <w:tc>
          <w:tcPr>
            <w:tcW w:w="1133" w:type="dxa"/>
            <w:tcBorders>
              <w:top w:val="nil"/>
              <w:bottom w:val="nil"/>
            </w:tcBorders>
          </w:tcPr>
          <w:p w:rsidR="00091023" w:rsidRDefault="00091023">
            <w:pPr>
              <w:pStyle w:val="ConsPlusNormal"/>
              <w:jc w:val="center"/>
            </w:pPr>
            <w:r>
              <w:t>3,88</w:t>
            </w:r>
          </w:p>
        </w:tc>
        <w:tc>
          <w:tcPr>
            <w:tcW w:w="1139" w:type="dxa"/>
            <w:tcBorders>
              <w:top w:val="nil"/>
              <w:bottom w:val="nil"/>
            </w:tcBorders>
          </w:tcPr>
          <w:p w:rsidR="00091023" w:rsidRDefault="00091023">
            <w:pPr>
              <w:pStyle w:val="ConsPlusNormal"/>
              <w:jc w:val="center"/>
            </w:pPr>
            <w:r>
              <w:t>3,73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8,0</w:t>
            </w:r>
          </w:p>
        </w:tc>
        <w:tc>
          <w:tcPr>
            <w:tcW w:w="1133" w:type="dxa"/>
            <w:tcBorders>
              <w:top w:val="nil"/>
              <w:bottom w:val="single" w:sz="4" w:space="0" w:color="auto"/>
            </w:tcBorders>
          </w:tcPr>
          <w:p w:rsidR="00091023" w:rsidRDefault="00091023">
            <w:pPr>
              <w:pStyle w:val="ConsPlusNormal"/>
              <w:jc w:val="center"/>
            </w:pPr>
            <w:r>
              <w:t>5,05</w:t>
            </w:r>
          </w:p>
        </w:tc>
        <w:tc>
          <w:tcPr>
            <w:tcW w:w="1133" w:type="dxa"/>
            <w:tcBorders>
              <w:top w:val="nil"/>
              <w:bottom w:val="single" w:sz="4" w:space="0" w:color="auto"/>
            </w:tcBorders>
          </w:tcPr>
          <w:p w:rsidR="00091023" w:rsidRDefault="00091023">
            <w:pPr>
              <w:pStyle w:val="ConsPlusNormal"/>
              <w:jc w:val="center"/>
            </w:pPr>
            <w:r>
              <w:t>4,62</w:t>
            </w:r>
          </w:p>
        </w:tc>
        <w:tc>
          <w:tcPr>
            <w:tcW w:w="1133" w:type="dxa"/>
            <w:tcBorders>
              <w:top w:val="nil"/>
              <w:bottom w:val="single" w:sz="4" w:space="0" w:color="auto"/>
            </w:tcBorders>
          </w:tcPr>
          <w:p w:rsidR="00091023" w:rsidRDefault="00091023">
            <w:pPr>
              <w:pStyle w:val="ConsPlusNormal"/>
              <w:jc w:val="center"/>
            </w:pPr>
            <w:r>
              <w:t>4,26</w:t>
            </w:r>
          </w:p>
        </w:tc>
        <w:tc>
          <w:tcPr>
            <w:tcW w:w="1133" w:type="dxa"/>
            <w:tcBorders>
              <w:top w:val="nil"/>
              <w:bottom w:val="single" w:sz="4" w:space="0" w:color="auto"/>
            </w:tcBorders>
          </w:tcPr>
          <w:p w:rsidR="00091023" w:rsidRDefault="00091023">
            <w:pPr>
              <w:pStyle w:val="ConsPlusNormal"/>
              <w:jc w:val="center"/>
            </w:pPr>
            <w:r>
              <w:t>3,99</w:t>
            </w:r>
          </w:p>
        </w:tc>
        <w:tc>
          <w:tcPr>
            <w:tcW w:w="1133" w:type="dxa"/>
            <w:tcBorders>
              <w:top w:val="nil"/>
              <w:bottom w:val="single" w:sz="4" w:space="0" w:color="auto"/>
            </w:tcBorders>
          </w:tcPr>
          <w:p w:rsidR="00091023" w:rsidRDefault="00091023">
            <w:pPr>
              <w:pStyle w:val="ConsPlusNormal"/>
              <w:jc w:val="center"/>
            </w:pPr>
            <w:r>
              <w:t>3,8</w:t>
            </w:r>
          </w:p>
        </w:tc>
        <w:tc>
          <w:tcPr>
            <w:tcW w:w="1133" w:type="dxa"/>
            <w:tcBorders>
              <w:top w:val="nil"/>
              <w:bottom w:val="single" w:sz="4" w:space="0" w:color="auto"/>
            </w:tcBorders>
          </w:tcPr>
          <w:p w:rsidR="00091023" w:rsidRDefault="00091023">
            <w:pPr>
              <w:pStyle w:val="ConsPlusNormal"/>
              <w:jc w:val="center"/>
            </w:pPr>
            <w:r>
              <w:t>3,65</w:t>
            </w:r>
          </w:p>
        </w:tc>
        <w:tc>
          <w:tcPr>
            <w:tcW w:w="1139" w:type="dxa"/>
            <w:tcBorders>
              <w:top w:val="nil"/>
              <w:bottom w:val="single" w:sz="4" w:space="0" w:color="auto"/>
            </w:tcBorders>
          </w:tcPr>
          <w:p w:rsidR="00091023" w:rsidRDefault="00091023">
            <w:pPr>
              <w:pStyle w:val="ConsPlusNormal"/>
              <w:jc w:val="center"/>
            </w:pPr>
            <w:r>
              <w:t>3,51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9,0</w:t>
            </w:r>
          </w:p>
        </w:tc>
        <w:tc>
          <w:tcPr>
            <w:tcW w:w="1133" w:type="dxa"/>
            <w:tcBorders>
              <w:top w:val="single" w:sz="4" w:space="0" w:color="auto"/>
              <w:bottom w:val="nil"/>
            </w:tcBorders>
          </w:tcPr>
          <w:p w:rsidR="00091023" w:rsidRDefault="00091023">
            <w:pPr>
              <w:pStyle w:val="ConsPlusNormal"/>
              <w:jc w:val="center"/>
            </w:pPr>
            <w:r>
              <w:t>4,41</w:t>
            </w:r>
          </w:p>
        </w:tc>
        <w:tc>
          <w:tcPr>
            <w:tcW w:w="1133" w:type="dxa"/>
            <w:tcBorders>
              <w:top w:val="single" w:sz="4" w:space="0" w:color="auto"/>
              <w:bottom w:val="nil"/>
            </w:tcBorders>
          </w:tcPr>
          <w:p w:rsidR="00091023" w:rsidRDefault="00091023">
            <w:pPr>
              <w:pStyle w:val="ConsPlusNormal"/>
              <w:jc w:val="center"/>
            </w:pPr>
            <w:r>
              <w:t>4,04</w:t>
            </w:r>
          </w:p>
        </w:tc>
        <w:tc>
          <w:tcPr>
            <w:tcW w:w="1133" w:type="dxa"/>
            <w:tcBorders>
              <w:top w:val="single" w:sz="4" w:space="0" w:color="auto"/>
              <w:bottom w:val="nil"/>
            </w:tcBorders>
          </w:tcPr>
          <w:p w:rsidR="00091023" w:rsidRDefault="00091023">
            <w:pPr>
              <w:pStyle w:val="ConsPlusNormal"/>
              <w:jc w:val="center"/>
            </w:pPr>
            <w:r>
              <w:t>3,75</w:t>
            </w:r>
          </w:p>
        </w:tc>
        <w:tc>
          <w:tcPr>
            <w:tcW w:w="1133" w:type="dxa"/>
            <w:tcBorders>
              <w:top w:val="single" w:sz="4" w:space="0" w:color="auto"/>
              <w:bottom w:val="nil"/>
            </w:tcBorders>
          </w:tcPr>
          <w:p w:rsidR="00091023" w:rsidRDefault="00091023">
            <w:pPr>
              <w:pStyle w:val="ConsPlusNormal"/>
              <w:jc w:val="center"/>
            </w:pPr>
            <w:r>
              <w:t>3,53</w:t>
            </w:r>
          </w:p>
        </w:tc>
        <w:tc>
          <w:tcPr>
            <w:tcW w:w="1133" w:type="dxa"/>
            <w:tcBorders>
              <w:top w:val="single" w:sz="4" w:space="0" w:color="auto"/>
              <w:bottom w:val="nil"/>
            </w:tcBorders>
          </w:tcPr>
          <w:p w:rsidR="00091023" w:rsidRDefault="00091023">
            <w:pPr>
              <w:pStyle w:val="ConsPlusNormal"/>
              <w:jc w:val="center"/>
            </w:pPr>
            <w:r>
              <w:t>3,39</w:t>
            </w:r>
          </w:p>
        </w:tc>
        <w:tc>
          <w:tcPr>
            <w:tcW w:w="1133" w:type="dxa"/>
            <w:tcBorders>
              <w:top w:val="single" w:sz="4" w:space="0" w:color="auto"/>
              <w:bottom w:val="nil"/>
            </w:tcBorders>
          </w:tcPr>
          <w:p w:rsidR="00091023" w:rsidRDefault="00091023">
            <w:pPr>
              <w:pStyle w:val="ConsPlusNormal"/>
              <w:jc w:val="center"/>
            </w:pPr>
            <w:r>
              <w:t>3,26</w:t>
            </w:r>
          </w:p>
        </w:tc>
        <w:tc>
          <w:tcPr>
            <w:tcW w:w="1139" w:type="dxa"/>
            <w:tcBorders>
              <w:top w:val="single" w:sz="4" w:space="0" w:color="auto"/>
              <w:bottom w:val="nil"/>
            </w:tcBorders>
          </w:tcPr>
          <w:p w:rsidR="00091023" w:rsidRDefault="00091023">
            <w:pPr>
              <w:pStyle w:val="ConsPlusNormal"/>
              <w:jc w:val="center"/>
            </w:pPr>
            <w:r>
              <w:t>3,14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10,0</w:t>
            </w:r>
          </w:p>
        </w:tc>
        <w:tc>
          <w:tcPr>
            <w:tcW w:w="1133" w:type="dxa"/>
            <w:tcBorders>
              <w:top w:val="nil"/>
              <w:bottom w:val="nil"/>
            </w:tcBorders>
          </w:tcPr>
          <w:p w:rsidR="00091023" w:rsidRDefault="00091023">
            <w:pPr>
              <w:pStyle w:val="ConsPlusNormal"/>
              <w:jc w:val="center"/>
            </w:pPr>
            <w:r>
              <w:t>3,93</w:t>
            </w:r>
          </w:p>
        </w:tc>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3,35</w:t>
            </w:r>
          </w:p>
        </w:tc>
        <w:tc>
          <w:tcPr>
            <w:tcW w:w="1133" w:type="dxa"/>
            <w:tcBorders>
              <w:top w:val="nil"/>
              <w:bottom w:val="nil"/>
            </w:tcBorders>
          </w:tcPr>
          <w:p w:rsidR="00091023" w:rsidRDefault="00091023">
            <w:pPr>
              <w:pStyle w:val="ConsPlusNormal"/>
              <w:jc w:val="center"/>
            </w:pPr>
            <w:r>
              <w:t>3,18</w:t>
            </w:r>
          </w:p>
        </w:tc>
        <w:tc>
          <w:tcPr>
            <w:tcW w:w="1133" w:type="dxa"/>
            <w:tcBorders>
              <w:top w:val="nil"/>
              <w:bottom w:val="nil"/>
            </w:tcBorders>
          </w:tcPr>
          <w:p w:rsidR="00091023" w:rsidRDefault="00091023">
            <w:pPr>
              <w:pStyle w:val="ConsPlusNormal"/>
              <w:jc w:val="center"/>
            </w:pPr>
            <w:r>
              <w:t>3,06</w:t>
            </w:r>
          </w:p>
        </w:tc>
        <w:tc>
          <w:tcPr>
            <w:tcW w:w="1133" w:type="dxa"/>
            <w:tcBorders>
              <w:top w:val="nil"/>
              <w:bottom w:val="nil"/>
            </w:tcBorders>
          </w:tcPr>
          <w:p w:rsidR="00091023" w:rsidRDefault="00091023">
            <w:pPr>
              <w:pStyle w:val="ConsPlusNormal"/>
              <w:jc w:val="center"/>
            </w:pPr>
            <w:r>
              <w:t>2,94</w:t>
            </w:r>
          </w:p>
        </w:tc>
        <w:tc>
          <w:tcPr>
            <w:tcW w:w="1139" w:type="dxa"/>
            <w:tcBorders>
              <w:top w:val="nil"/>
              <w:bottom w:val="nil"/>
            </w:tcBorders>
          </w:tcPr>
          <w:p w:rsidR="00091023" w:rsidRDefault="00091023">
            <w:pPr>
              <w:pStyle w:val="ConsPlusNormal"/>
              <w:jc w:val="center"/>
            </w:pPr>
            <w:r>
              <w:t>2,83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11,0</w:t>
            </w:r>
          </w:p>
        </w:tc>
        <w:tc>
          <w:tcPr>
            <w:tcW w:w="1133" w:type="dxa"/>
            <w:tcBorders>
              <w:top w:val="nil"/>
              <w:bottom w:val="nil"/>
            </w:tcBorders>
          </w:tcPr>
          <w:p w:rsidR="00091023" w:rsidRDefault="00091023">
            <w:pPr>
              <w:pStyle w:val="ConsPlusNormal"/>
              <w:jc w:val="center"/>
            </w:pPr>
            <w:r>
              <w:t>3,55</w:t>
            </w:r>
          </w:p>
        </w:tc>
        <w:tc>
          <w:tcPr>
            <w:tcW w:w="1133" w:type="dxa"/>
            <w:tcBorders>
              <w:top w:val="nil"/>
              <w:bottom w:val="nil"/>
            </w:tcBorders>
          </w:tcPr>
          <w:p w:rsidR="00091023" w:rsidRDefault="00091023">
            <w:pPr>
              <w:pStyle w:val="ConsPlusNormal"/>
              <w:jc w:val="center"/>
            </w:pPr>
            <w:r>
              <w:t>3,25</w:t>
            </w:r>
          </w:p>
        </w:tc>
        <w:tc>
          <w:tcPr>
            <w:tcW w:w="1133" w:type="dxa"/>
            <w:tcBorders>
              <w:top w:val="nil"/>
              <w:bottom w:val="nil"/>
            </w:tcBorders>
          </w:tcPr>
          <w:p w:rsidR="00091023" w:rsidRDefault="00091023">
            <w:pPr>
              <w:pStyle w:val="ConsPlusNormal"/>
              <w:jc w:val="center"/>
            </w:pPr>
            <w:r>
              <w:t>3,03</w:t>
            </w:r>
          </w:p>
        </w:tc>
        <w:tc>
          <w:tcPr>
            <w:tcW w:w="1133" w:type="dxa"/>
            <w:tcBorders>
              <w:top w:val="nil"/>
              <w:bottom w:val="nil"/>
            </w:tcBorders>
          </w:tcPr>
          <w:p w:rsidR="00091023" w:rsidRDefault="00091023">
            <w:pPr>
              <w:pStyle w:val="ConsPlusNormal"/>
              <w:jc w:val="center"/>
            </w:pPr>
            <w:r>
              <w:t>2,89</w:t>
            </w:r>
          </w:p>
        </w:tc>
        <w:tc>
          <w:tcPr>
            <w:tcW w:w="1133" w:type="dxa"/>
            <w:tcBorders>
              <w:top w:val="nil"/>
              <w:bottom w:val="nil"/>
            </w:tcBorders>
          </w:tcPr>
          <w:p w:rsidR="00091023" w:rsidRDefault="00091023">
            <w:pPr>
              <w:pStyle w:val="ConsPlusNormal"/>
              <w:jc w:val="center"/>
            </w:pPr>
            <w:r>
              <w:t>2,77</w:t>
            </w:r>
          </w:p>
        </w:tc>
        <w:tc>
          <w:tcPr>
            <w:tcW w:w="1133" w:type="dxa"/>
            <w:tcBorders>
              <w:top w:val="nil"/>
              <w:bottom w:val="nil"/>
            </w:tcBorders>
          </w:tcPr>
          <w:p w:rsidR="00091023" w:rsidRDefault="00091023">
            <w:pPr>
              <w:pStyle w:val="ConsPlusNormal"/>
              <w:jc w:val="center"/>
            </w:pPr>
            <w:r>
              <w:t>2,67</w:t>
            </w:r>
          </w:p>
        </w:tc>
        <w:tc>
          <w:tcPr>
            <w:tcW w:w="1139" w:type="dxa"/>
            <w:tcBorders>
              <w:top w:val="nil"/>
              <w:bottom w:val="nil"/>
            </w:tcBorders>
          </w:tcPr>
          <w:p w:rsidR="00091023" w:rsidRDefault="00091023">
            <w:pPr>
              <w:pStyle w:val="ConsPlusNormal"/>
              <w:jc w:val="center"/>
            </w:pPr>
            <w:r>
              <w:t>2,57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12,2</w:t>
            </w:r>
          </w:p>
        </w:tc>
        <w:tc>
          <w:tcPr>
            <w:tcW w:w="1133" w:type="dxa"/>
            <w:tcBorders>
              <w:top w:val="nil"/>
              <w:bottom w:val="single" w:sz="4" w:space="0" w:color="auto"/>
            </w:tcBorders>
          </w:tcPr>
          <w:p w:rsidR="00091023" w:rsidRDefault="00091023">
            <w:pPr>
              <w:pStyle w:val="ConsPlusNormal"/>
              <w:jc w:val="center"/>
            </w:pPr>
            <w:r>
              <w:t>3,19</w:t>
            </w:r>
          </w:p>
        </w:tc>
        <w:tc>
          <w:tcPr>
            <w:tcW w:w="1133" w:type="dxa"/>
            <w:tcBorders>
              <w:top w:val="nil"/>
              <w:bottom w:val="single" w:sz="4" w:space="0" w:color="auto"/>
            </w:tcBorders>
          </w:tcPr>
          <w:p w:rsidR="00091023" w:rsidRDefault="00091023">
            <w:pPr>
              <w:pStyle w:val="ConsPlusNormal"/>
              <w:jc w:val="center"/>
            </w:pPr>
            <w:r>
              <w:t>2,92</w:t>
            </w:r>
          </w:p>
        </w:tc>
        <w:tc>
          <w:tcPr>
            <w:tcW w:w="1133" w:type="dxa"/>
            <w:tcBorders>
              <w:top w:val="nil"/>
              <w:bottom w:val="single" w:sz="4" w:space="0" w:color="auto"/>
            </w:tcBorders>
          </w:tcPr>
          <w:p w:rsidR="00091023" w:rsidRDefault="00091023">
            <w:pPr>
              <w:pStyle w:val="ConsPlusNormal"/>
              <w:jc w:val="center"/>
            </w:pPr>
            <w:r>
              <w:t>2,73</w:t>
            </w:r>
          </w:p>
        </w:tc>
        <w:tc>
          <w:tcPr>
            <w:tcW w:w="1133" w:type="dxa"/>
            <w:tcBorders>
              <w:top w:val="nil"/>
              <w:bottom w:val="single" w:sz="4" w:space="0" w:color="auto"/>
            </w:tcBorders>
          </w:tcPr>
          <w:p w:rsidR="00091023" w:rsidRDefault="00091023">
            <w:pPr>
              <w:pStyle w:val="ConsPlusNormal"/>
              <w:jc w:val="center"/>
            </w:pPr>
            <w:r>
              <w:t>2,61</w:t>
            </w:r>
          </w:p>
        </w:tc>
        <w:tc>
          <w:tcPr>
            <w:tcW w:w="1133" w:type="dxa"/>
            <w:tcBorders>
              <w:top w:val="nil"/>
              <w:bottom w:val="single" w:sz="4" w:space="0" w:color="auto"/>
            </w:tcBorders>
          </w:tcPr>
          <w:p w:rsidR="00091023" w:rsidRDefault="00091023">
            <w:pPr>
              <w:pStyle w:val="ConsPlusNormal"/>
              <w:jc w:val="center"/>
            </w:pPr>
            <w:r>
              <w:t>2,51</w:t>
            </w:r>
          </w:p>
        </w:tc>
        <w:tc>
          <w:tcPr>
            <w:tcW w:w="1133" w:type="dxa"/>
            <w:tcBorders>
              <w:top w:val="nil"/>
              <w:bottom w:val="single" w:sz="4" w:space="0" w:color="auto"/>
            </w:tcBorders>
          </w:tcPr>
          <w:p w:rsidR="00091023" w:rsidRDefault="00091023">
            <w:pPr>
              <w:pStyle w:val="ConsPlusNormal"/>
              <w:jc w:val="center"/>
            </w:pPr>
            <w:r>
              <w:t>2,41</w:t>
            </w:r>
          </w:p>
        </w:tc>
        <w:tc>
          <w:tcPr>
            <w:tcW w:w="1139" w:type="dxa"/>
            <w:tcBorders>
              <w:top w:val="nil"/>
              <w:bottom w:val="single" w:sz="4" w:space="0" w:color="auto"/>
            </w:tcBorders>
          </w:tcPr>
          <w:p w:rsidR="00091023" w:rsidRDefault="00091023">
            <w:pPr>
              <w:pStyle w:val="ConsPlusNormal"/>
              <w:jc w:val="center"/>
            </w:pPr>
            <w:r>
              <w:t>2,32</w:t>
            </w:r>
          </w:p>
        </w:tc>
      </w:tr>
    </w:tbl>
    <w:p w:rsidR="00091023" w:rsidRDefault="00091023">
      <w:pPr>
        <w:pStyle w:val="ConsPlusNormal"/>
        <w:jc w:val="center"/>
      </w:pPr>
    </w:p>
    <w:p w:rsidR="00091023" w:rsidRDefault="00091023">
      <w:pPr>
        <w:pStyle w:val="ConsPlusNormal"/>
        <w:jc w:val="right"/>
      </w:pPr>
      <w:r>
        <w:rPr>
          <w:i/>
        </w:rPr>
        <w:t>Окончание таблицы Ж.2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
        <w:gridCol w:w="906"/>
        <w:gridCol w:w="906"/>
        <w:gridCol w:w="906"/>
        <w:gridCol w:w="906"/>
        <w:gridCol w:w="906"/>
        <w:gridCol w:w="906"/>
        <w:gridCol w:w="906"/>
        <w:gridCol w:w="906"/>
        <w:gridCol w:w="914"/>
      </w:tblGrid>
      <w:tr w:rsidR="00091023">
        <w:tc>
          <w:tcPr>
            <w:tcW w:w="906"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1"/>
              </w:rPr>
              <w:drawing>
                <wp:inline distT="0" distB="0" distL="0" distR="0">
                  <wp:extent cx="1524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8162" w:type="dxa"/>
            <w:gridSpan w:val="9"/>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1</w:t>
            </w:r>
            <w:r>
              <w:t xml:space="preserve"> при </w:t>
            </w:r>
            <w:r>
              <w:rPr>
                <w:noProof/>
                <w:position w:val="-5"/>
              </w:rPr>
              <w:drawing>
                <wp:inline distT="0" distB="0" distL="0" distR="0">
                  <wp:extent cx="152400" cy="20002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091023">
        <w:tc>
          <w:tcPr>
            <w:tcW w:w="906" w:type="dxa"/>
            <w:vMerge/>
            <w:tcBorders>
              <w:top w:val="single" w:sz="4" w:space="0" w:color="auto"/>
              <w:bottom w:val="single" w:sz="4" w:space="0" w:color="auto"/>
            </w:tcBorders>
          </w:tcPr>
          <w:p w:rsidR="00091023" w:rsidRDefault="00091023">
            <w:pPr>
              <w:pStyle w:val="ConsPlusNormal"/>
            </w:pPr>
          </w:p>
        </w:tc>
        <w:tc>
          <w:tcPr>
            <w:tcW w:w="906" w:type="dxa"/>
            <w:tcBorders>
              <w:top w:val="single" w:sz="4" w:space="0" w:color="auto"/>
              <w:bottom w:val="single" w:sz="4" w:space="0" w:color="auto"/>
            </w:tcBorders>
            <w:vAlign w:val="center"/>
          </w:tcPr>
          <w:p w:rsidR="00091023" w:rsidRDefault="00091023">
            <w:pPr>
              <w:pStyle w:val="ConsPlusNormal"/>
              <w:jc w:val="center"/>
            </w:pPr>
            <w:r>
              <w:t>6,0</w:t>
            </w:r>
          </w:p>
        </w:tc>
        <w:tc>
          <w:tcPr>
            <w:tcW w:w="906" w:type="dxa"/>
            <w:tcBorders>
              <w:top w:val="single" w:sz="4" w:space="0" w:color="auto"/>
              <w:bottom w:val="single" w:sz="4" w:space="0" w:color="auto"/>
            </w:tcBorders>
            <w:vAlign w:val="center"/>
          </w:tcPr>
          <w:p w:rsidR="00091023" w:rsidRDefault="00091023">
            <w:pPr>
              <w:pStyle w:val="ConsPlusNormal"/>
              <w:jc w:val="center"/>
            </w:pPr>
            <w:r>
              <w:t>6,5</w:t>
            </w:r>
          </w:p>
        </w:tc>
        <w:tc>
          <w:tcPr>
            <w:tcW w:w="906" w:type="dxa"/>
            <w:tcBorders>
              <w:top w:val="single" w:sz="4" w:space="0" w:color="auto"/>
              <w:bottom w:val="single" w:sz="4" w:space="0" w:color="auto"/>
            </w:tcBorders>
            <w:vAlign w:val="center"/>
          </w:tcPr>
          <w:p w:rsidR="00091023" w:rsidRDefault="00091023">
            <w:pPr>
              <w:pStyle w:val="ConsPlusNormal"/>
              <w:jc w:val="center"/>
            </w:pPr>
            <w:r>
              <w:t>7</w:t>
            </w:r>
          </w:p>
        </w:tc>
        <w:tc>
          <w:tcPr>
            <w:tcW w:w="906" w:type="dxa"/>
            <w:tcBorders>
              <w:top w:val="single" w:sz="4" w:space="0" w:color="auto"/>
              <w:bottom w:val="single" w:sz="4" w:space="0" w:color="auto"/>
            </w:tcBorders>
            <w:vAlign w:val="center"/>
          </w:tcPr>
          <w:p w:rsidR="00091023" w:rsidRDefault="00091023">
            <w:pPr>
              <w:pStyle w:val="ConsPlusNormal"/>
              <w:jc w:val="center"/>
            </w:pPr>
            <w:r>
              <w:t>7,5</w:t>
            </w:r>
          </w:p>
        </w:tc>
        <w:tc>
          <w:tcPr>
            <w:tcW w:w="906" w:type="dxa"/>
            <w:tcBorders>
              <w:top w:val="single" w:sz="4" w:space="0" w:color="auto"/>
              <w:bottom w:val="single" w:sz="4" w:space="0" w:color="auto"/>
            </w:tcBorders>
            <w:vAlign w:val="center"/>
          </w:tcPr>
          <w:p w:rsidR="00091023" w:rsidRDefault="00091023">
            <w:pPr>
              <w:pStyle w:val="ConsPlusNormal"/>
              <w:jc w:val="center"/>
            </w:pPr>
            <w:r>
              <w:t>8</w:t>
            </w:r>
          </w:p>
        </w:tc>
        <w:tc>
          <w:tcPr>
            <w:tcW w:w="906" w:type="dxa"/>
            <w:tcBorders>
              <w:top w:val="single" w:sz="4" w:space="0" w:color="auto"/>
              <w:bottom w:val="single" w:sz="4" w:space="0" w:color="auto"/>
            </w:tcBorders>
            <w:vAlign w:val="center"/>
          </w:tcPr>
          <w:p w:rsidR="00091023" w:rsidRDefault="00091023">
            <w:pPr>
              <w:pStyle w:val="ConsPlusNormal"/>
              <w:jc w:val="center"/>
            </w:pPr>
            <w:r>
              <w:t>9</w:t>
            </w:r>
          </w:p>
        </w:tc>
        <w:tc>
          <w:tcPr>
            <w:tcW w:w="906" w:type="dxa"/>
            <w:tcBorders>
              <w:top w:val="single" w:sz="4" w:space="0" w:color="auto"/>
              <w:bottom w:val="single" w:sz="4" w:space="0" w:color="auto"/>
            </w:tcBorders>
            <w:vAlign w:val="center"/>
          </w:tcPr>
          <w:p w:rsidR="00091023" w:rsidRDefault="00091023">
            <w:pPr>
              <w:pStyle w:val="ConsPlusNormal"/>
              <w:jc w:val="center"/>
            </w:pPr>
            <w:r>
              <w:t>10</w:t>
            </w:r>
          </w:p>
        </w:tc>
        <w:tc>
          <w:tcPr>
            <w:tcW w:w="906" w:type="dxa"/>
            <w:tcBorders>
              <w:top w:val="single" w:sz="4" w:space="0" w:color="auto"/>
              <w:bottom w:val="single" w:sz="4" w:space="0" w:color="auto"/>
            </w:tcBorders>
            <w:vAlign w:val="center"/>
          </w:tcPr>
          <w:p w:rsidR="00091023" w:rsidRDefault="00091023">
            <w:pPr>
              <w:pStyle w:val="ConsPlusNormal"/>
              <w:jc w:val="center"/>
            </w:pPr>
            <w:r>
              <w:t>11</w:t>
            </w:r>
          </w:p>
        </w:tc>
        <w:tc>
          <w:tcPr>
            <w:tcW w:w="914" w:type="dxa"/>
            <w:tcBorders>
              <w:top w:val="single" w:sz="4" w:space="0" w:color="auto"/>
              <w:bottom w:val="single" w:sz="4" w:space="0" w:color="auto"/>
            </w:tcBorders>
            <w:vAlign w:val="center"/>
          </w:tcPr>
          <w:p w:rsidR="00091023" w:rsidRDefault="00091023">
            <w:pPr>
              <w:pStyle w:val="ConsPlusNormal"/>
              <w:jc w:val="center"/>
            </w:pPr>
            <w:r>
              <w:t>12,2</w:t>
            </w:r>
          </w:p>
        </w:tc>
      </w:tr>
      <w:tr w:rsidR="00091023">
        <w:tblPrEx>
          <w:tblBorders>
            <w:insideH w:val="none" w:sz="0" w:space="0" w:color="auto"/>
          </w:tblBorders>
        </w:tblPrEx>
        <w:tc>
          <w:tcPr>
            <w:tcW w:w="906" w:type="dxa"/>
            <w:tcBorders>
              <w:top w:val="single" w:sz="4" w:space="0" w:color="auto"/>
              <w:bottom w:val="nil"/>
            </w:tcBorders>
          </w:tcPr>
          <w:p w:rsidR="00091023" w:rsidRDefault="00091023">
            <w:pPr>
              <w:pStyle w:val="ConsPlusNormal"/>
              <w:jc w:val="center"/>
            </w:pPr>
            <w:r>
              <w:t>6,5</w:t>
            </w:r>
          </w:p>
        </w:tc>
        <w:tc>
          <w:tcPr>
            <w:tcW w:w="906" w:type="dxa"/>
            <w:tcBorders>
              <w:top w:val="single" w:sz="4" w:space="0" w:color="auto"/>
              <w:bottom w:val="nil"/>
            </w:tcBorders>
          </w:tcPr>
          <w:p w:rsidR="00091023" w:rsidRDefault="00091023">
            <w:pPr>
              <w:pStyle w:val="ConsPlusNormal"/>
              <w:jc w:val="center"/>
            </w:pPr>
            <w:r>
              <w:t>4,32</w:t>
            </w:r>
          </w:p>
        </w:tc>
        <w:tc>
          <w:tcPr>
            <w:tcW w:w="906" w:type="dxa"/>
            <w:tcBorders>
              <w:top w:val="single" w:sz="4" w:space="0" w:color="auto"/>
              <w:bottom w:val="nil"/>
            </w:tcBorders>
          </w:tcPr>
          <w:p w:rsidR="00091023" w:rsidRDefault="00091023">
            <w:pPr>
              <w:pStyle w:val="ConsPlusNormal"/>
              <w:jc w:val="center"/>
            </w:pPr>
            <w:r>
              <w:t>3,92</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14"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nil"/>
            </w:tcBorders>
          </w:tcPr>
          <w:p w:rsidR="00091023" w:rsidRDefault="00091023">
            <w:pPr>
              <w:pStyle w:val="ConsPlusNormal"/>
              <w:jc w:val="center"/>
            </w:pPr>
            <w:r>
              <w:t>7,0</w:t>
            </w:r>
          </w:p>
        </w:tc>
        <w:tc>
          <w:tcPr>
            <w:tcW w:w="906" w:type="dxa"/>
            <w:tcBorders>
              <w:top w:val="nil"/>
              <w:bottom w:val="nil"/>
            </w:tcBorders>
          </w:tcPr>
          <w:p w:rsidR="00091023" w:rsidRDefault="00091023">
            <w:pPr>
              <w:pStyle w:val="ConsPlusNormal"/>
              <w:jc w:val="center"/>
            </w:pPr>
            <w:r>
              <w:t>3,99</w:t>
            </w:r>
          </w:p>
        </w:tc>
        <w:tc>
          <w:tcPr>
            <w:tcW w:w="906" w:type="dxa"/>
            <w:tcBorders>
              <w:top w:val="nil"/>
              <w:bottom w:val="nil"/>
            </w:tcBorders>
          </w:tcPr>
          <w:p w:rsidR="00091023" w:rsidRDefault="00091023">
            <w:pPr>
              <w:pStyle w:val="ConsPlusNormal"/>
              <w:jc w:val="center"/>
            </w:pPr>
            <w:r>
              <w:t>3,63</w:t>
            </w:r>
          </w:p>
        </w:tc>
        <w:tc>
          <w:tcPr>
            <w:tcW w:w="906" w:type="dxa"/>
            <w:tcBorders>
              <w:top w:val="nil"/>
              <w:bottom w:val="nil"/>
            </w:tcBorders>
          </w:tcPr>
          <w:p w:rsidR="00091023" w:rsidRDefault="00091023">
            <w:pPr>
              <w:pStyle w:val="ConsPlusNormal"/>
              <w:jc w:val="center"/>
            </w:pPr>
            <w:r>
              <w:t>3,33</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14"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nil"/>
            </w:tcBorders>
          </w:tcPr>
          <w:p w:rsidR="00091023" w:rsidRDefault="00091023">
            <w:pPr>
              <w:pStyle w:val="ConsPlusNormal"/>
              <w:jc w:val="center"/>
            </w:pPr>
            <w:r>
              <w:t>7,5</w:t>
            </w:r>
          </w:p>
        </w:tc>
        <w:tc>
          <w:tcPr>
            <w:tcW w:w="906" w:type="dxa"/>
            <w:tcBorders>
              <w:top w:val="nil"/>
              <w:bottom w:val="nil"/>
            </w:tcBorders>
          </w:tcPr>
          <w:p w:rsidR="00091023" w:rsidRDefault="00091023">
            <w:pPr>
              <w:pStyle w:val="ConsPlusNormal"/>
              <w:jc w:val="center"/>
            </w:pPr>
            <w:r>
              <w:t>3,73</w:t>
            </w:r>
          </w:p>
        </w:tc>
        <w:tc>
          <w:tcPr>
            <w:tcW w:w="906" w:type="dxa"/>
            <w:tcBorders>
              <w:top w:val="nil"/>
              <w:bottom w:val="nil"/>
            </w:tcBorders>
          </w:tcPr>
          <w:p w:rsidR="00091023" w:rsidRDefault="00091023">
            <w:pPr>
              <w:pStyle w:val="ConsPlusNormal"/>
              <w:jc w:val="center"/>
            </w:pPr>
            <w:r>
              <w:t>3,4</w:t>
            </w:r>
          </w:p>
        </w:tc>
        <w:tc>
          <w:tcPr>
            <w:tcW w:w="906" w:type="dxa"/>
            <w:tcBorders>
              <w:top w:val="nil"/>
              <w:bottom w:val="nil"/>
            </w:tcBorders>
          </w:tcPr>
          <w:p w:rsidR="00091023" w:rsidRDefault="00091023">
            <w:pPr>
              <w:pStyle w:val="ConsPlusNormal"/>
              <w:jc w:val="center"/>
            </w:pPr>
            <w:r>
              <w:t>3,12</w:t>
            </w:r>
          </w:p>
        </w:tc>
        <w:tc>
          <w:tcPr>
            <w:tcW w:w="906" w:type="dxa"/>
            <w:tcBorders>
              <w:top w:val="nil"/>
              <w:bottom w:val="nil"/>
            </w:tcBorders>
          </w:tcPr>
          <w:p w:rsidR="00091023" w:rsidRDefault="00091023">
            <w:pPr>
              <w:pStyle w:val="ConsPlusNormal"/>
              <w:jc w:val="center"/>
            </w:pPr>
            <w:r>
              <w:t>2,91</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06" w:type="dxa"/>
            <w:tcBorders>
              <w:top w:val="nil"/>
              <w:bottom w:val="nil"/>
            </w:tcBorders>
          </w:tcPr>
          <w:p w:rsidR="00091023" w:rsidRDefault="00091023">
            <w:pPr>
              <w:pStyle w:val="ConsPlusNormal"/>
              <w:jc w:val="center"/>
            </w:pPr>
            <w:r>
              <w:t>-</w:t>
            </w:r>
          </w:p>
        </w:tc>
        <w:tc>
          <w:tcPr>
            <w:tcW w:w="914"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single" w:sz="4" w:space="0" w:color="auto"/>
            </w:tcBorders>
          </w:tcPr>
          <w:p w:rsidR="00091023" w:rsidRDefault="00091023">
            <w:pPr>
              <w:pStyle w:val="ConsPlusNormal"/>
              <w:jc w:val="center"/>
            </w:pPr>
            <w:r>
              <w:lastRenderedPageBreak/>
              <w:t>8,0</w:t>
            </w:r>
          </w:p>
        </w:tc>
        <w:tc>
          <w:tcPr>
            <w:tcW w:w="906" w:type="dxa"/>
            <w:tcBorders>
              <w:top w:val="nil"/>
              <w:bottom w:val="single" w:sz="4" w:space="0" w:color="auto"/>
            </w:tcBorders>
          </w:tcPr>
          <w:p w:rsidR="00091023" w:rsidRDefault="00091023">
            <w:pPr>
              <w:pStyle w:val="ConsPlusNormal"/>
              <w:jc w:val="center"/>
            </w:pPr>
            <w:r>
              <w:t>3,51</w:t>
            </w:r>
          </w:p>
        </w:tc>
        <w:tc>
          <w:tcPr>
            <w:tcW w:w="906" w:type="dxa"/>
            <w:tcBorders>
              <w:top w:val="nil"/>
              <w:bottom w:val="single" w:sz="4" w:space="0" w:color="auto"/>
            </w:tcBorders>
          </w:tcPr>
          <w:p w:rsidR="00091023" w:rsidRDefault="00091023">
            <w:pPr>
              <w:pStyle w:val="ConsPlusNormal"/>
              <w:jc w:val="center"/>
            </w:pPr>
            <w:r>
              <w:t>3,2</w:t>
            </w:r>
          </w:p>
        </w:tc>
        <w:tc>
          <w:tcPr>
            <w:tcW w:w="906" w:type="dxa"/>
            <w:tcBorders>
              <w:top w:val="nil"/>
              <w:bottom w:val="single" w:sz="4" w:space="0" w:color="auto"/>
            </w:tcBorders>
          </w:tcPr>
          <w:p w:rsidR="00091023" w:rsidRDefault="00091023">
            <w:pPr>
              <w:pStyle w:val="ConsPlusNormal"/>
              <w:jc w:val="center"/>
            </w:pPr>
            <w:r>
              <w:t>2,94</w:t>
            </w:r>
          </w:p>
        </w:tc>
        <w:tc>
          <w:tcPr>
            <w:tcW w:w="906" w:type="dxa"/>
            <w:tcBorders>
              <w:top w:val="nil"/>
              <w:bottom w:val="single" w:sz="4" w:space="0" w:color="auto"/>
            </w:tcBorders>
          </w:tcPr>
          <w:p w:rsidR="00091023" w:rsidRDefault="00091023">
            <w:pPr>
              <w:pStyle w:val="ConsPlusNormal"/>
              <w:jc w:val="center"/>
            </w:pPr>
            <w:r>
              <w:t>2,74</w:t>
            </w:r>
          </w:p>
        </w:tc>
        <w:tc>
          <w:tcPr>
            <w:tcW w:w="906" w:type="dxa"/>
            <w:tcBorders>
              <w:top w:val="nil"/>
              <w:bottom w:val="single" w:sz="4" w:space="0" w:color="auto"/>
            </w:tcBorders>
          </w:tcPr>
          <w:p w:rsidR="00091023" w:rsidRDefault="00091023">
            <w:pPr>
              <w:pStyle w:val="ConsPlusNormal"/>
              <w:jc w:val="center"/>
            </w:pPr>
            <w:r>
              <w:t>2,57</w:t>
            </w:r>
          </w:p>
        </w:tc>
        <w:tc>
          <w:tcPr>
            <w:tcW w:w="906" w:type="dxa"/>
            <w:tcBorders>
              <w:top w:val="nil"/>
              <w:bottom w:val="single" w:sz="4" w:space="0" w:color="auto"/>
            </w:tcBorders>
          </w:tcPr>
          <w:p w:rsidR="00091023" w:rsidRDefault="00091023">
            <w:pPr>
              <w:pStyle w:val="ConsPlusNormal"/>
              <w:jc w:val="center"/>
            </w:pPr>
            <w:r>
              <w:t>-</w:t>
            </w:r>
          </w:p>
        </w:tc>
        <w:tc>
          <w:tcPr>
            <w:tcW w:w="906" w:type="dxa"/>
            <w:tcBorders>
              <w:top w:val="nil"/>
              <w:bottom w:val="single" w:sz="4" w:space="0" w:color="auto"/>
            </w:tcBorders>
          </w:tcPr>
          <w:p w:rsidR="00091023" w:rsidRDefault="00091023">
            <w:pPr>
              <w:pStyle w:val="ConsPlusNormal"/>
              <w:jc w:val="center"/>
            </w:pPr>
            <w:r>
              <w:t>-</w:t>
            </w:r>
          </w:p>
        </w:tc>
        <w:tc>
          <w:tcPr>
            <w:tcW w:w="906" w:type="dxa"/>
            <w:tcBorders>
              <w:top w:val="nil"/>
              <w:bottom w:val="single" w:sz="4" w:space="0" w:color="auto"/>
            </w:tcBorders>
          </w:tcPr>
          <w:p w:rsidR="00091023" w:rsidRDefault="00091023">
            <w:pPr>
              <w:pStyle w:val="ConsPlusNormal"/>
              <w:jc w:val="center"/>
            </w:pPr>
            <w:r>
              <w:t>-</w:t>
            </w:r>
          </w:p>
        </w:tc>
        <w:tc>
          <w:tcPr>
            <w:tcW w:w="914" w:type="dxa"/>
            <w:tcBorders>
              <w:top w:val="nil"/>
              <w:bottom w:val="single" w:sz="4" w:space="0" w:color="auto"/>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single" w:sz="4" w:space="0" w:color="auto"/>
              <w:bottom w:val="nil"/>
            </w:tcBorders>
          </w:tcPr>
          <w:p w:rsidR="00091023" w:rsidRDefault="00091023">
            <w:pPr>
              <w:pStyle w:val="ConsPlusNormal"/>
              <w:jc w:val="center"/>
            </w:pPr>
            <w:r>
              <w:t>9,0</w:t>
            </w:r>
          </w:p>
        </w:tc>
        <w:tc>
          <w:tcPr>
            <w:tcW w:w="906" w:type="dxa"/>
            <w:tcBorders>
              <w:top w:val="single" w:sz="4" w:space="0" w:color="auto"/>
              <w:bottom w:val="nil"/>
            </w:tcBorders>
          </w:tcPr>
          <w:p w:rsidR="00091023" w:rsidRDefault="00091023">
            <w:pPr>
              <w:pStyle w:val="ConsPlusNormal"/>
              <w:jc w:val="center"/>
            </w:pPr>
            <w:r>
              <w:t>3,14</w:t>
            </w:r>
          </w:p>
        </w:tc>
        <w:tc>
          <w:tcPr>
            <w:tcW w:w="906" w:type="dxa"/>
            <w:tcBorders>
              <w:top w:val="single" w:sz="4" w:space="0" w:color="auto"/>
              <w:bottom w:val="nil"/>
            </w:tcBorders>
          </w:tcPr>
          <w:p w:rsidR="00091023" w:rsidRDefault="00091023">
            <w:pPr>
              <w:pStyle w:val="ConsPlusNormal"/>
              <w:jc w:val="center"/>
            </w:pPr>
            <w:r>
              <w:t>2,86</w:t>
            </w:r>
          </w:p>
        </w:tc>
        <w:tc>
          <w:tcPr>
            <w:tcW w:w="906" w:type="dxa"/>
            <w:tcBorders>
              <w:top w:val="single" w:sz="4" w:space="0" w:color="auto"/>
              <w:bottom w:val="nil"/>
            </w:tcBorders>
          </w:tcPr>
          <w:p w:rsidR="00091023" w:rsidRDefault="00091023">
            <w:pPr>
              <w:pStyle w:val="ConsPlusNormal"/>
              <w:jc w:val="center"/>
            </w:pPr>
            <w:r>
              <w:t>2,64</w:t>
            </w:r>
          </w:p>
        </w:tc>
        <w:tc>
          <w:tcPr>
            <w:tcW w:w="906" w:type="dxa"/>
            <w:tcBorders>
              <w:top w:val="single" w:sz="4" w:space="0" w:color="auto"/>
              <w:bottom w:val="nil"/>
            </w:tcBorders>
          </w:tcPr>
          <w:p w:rsidR="00091023" w:rsidRDefault="00091023">
            <w:pPr>
              <w:pStyle w:val="ConsPlusNormal"/>
              <w:jc w:val="center"/>
            </w:pPr>
            <w:r>
              <w:t>2,46</w:t>
            </w:r>
          </w:p>
        </w:tc>
        <w:tc>
          <w:tcPr>
            <w:tcW w:w="906" w:type="dxa"/>
            <w:tcBorders>
              <w:top w:val="single" w:sz="4" w:space="0" w:color="auto"/>
              <w:bottom w:val="nil"/>
            </w:tcBorders>
          </w:tcPr>
          <w:p w:rsidR="00091023" w:rsidRDefault="00091023">
            <w:pPr>
              <w:pStyle w:val="ConsPlusNormal"/>
              <w:jc w:val="center"/>
            </w:pPr>
            <w:r>
              <w:t>2,31</w:t>
            </w:r>
          </w:p>
        </w:tc>
        <w:tc>
          <w:tcPr>
            <w:tcW w:w="906" w:type="dxa"/>
            <w:tcBorders>
              <w:top w:val="single" w:sz="4" w:space="0" w:color="auto"/>
              <w:bottom w:val="nil"/>
            </w:tcBorders>
          </w:tcPr>
          <w:p w:rsidR="00091023" w:rsidRDefault="00091023">
            <w:pPr>
              <w:pStyle w:val="ConsPlusNormal"/>
              <w:jc w:val="center"/>
            </w:pPr>
            <w:r>
              <w:t>2,05</w:t>
            </w:r>
          </w:p>
        </w:tc>
        <w:tc>
          <w:tcPr>
            <w:tcW w:w="906" w:type="dxa"/>
            <w:tcBorders>
              <w:top w:val="single" w:sz="4" w:space="0" w:color="auto"/>
              <w:bottom w:val="nil"/>
            </w:tcBorders>
          </w:tcPr>
          <w:p w:rsidR="00091023" w:rsidRDefault="00091023">
            <w:pPr>
              <w:pStyle w:val="ConsPlusNormal"/>
              <w:jc w:val="center"/>
            </w:pPr>
            <w:r>
              <w:t>-</w:t>
            </w:r>
          </w:p>
        </w:tc>
        <w:tc>
          <w:tcPr>
            <w:tcW w:w="906" w:type="dxa"/>
            <w:tcBorders>
              <w:top w:val="single" w:sz="4" w:space="0" w:color="auto"/>
              <w:bottom w:val="nil"/>
            </w:tcBorders>
          </w:tcPr>
          <w:p w:rsidR="00091023" w:rsidRDefault="00091023">
            <w:pPr>
              <w:pStyle w:val="ConsPlusNormal"/>
              <w:jc w:val="center"/>
            </w:pPr>
            <w:r>
              <w:t>-</w:t>
            </w:r>
          </w:p>
        </w:tc>
        <w:tc>
          <w:tcPr>
            <w:tcW w:w="914" w:type="dxa"/>
            <w:tcBorders>
              <w:top w:val="single" w:sz="4" w:space="0" w:color="auto"/>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nil"/>
            </w:tcBorders>
          </w:tcPr>
          <w:p w:rsidR="00091023" w:rsidRDefault="00091023">
            <w:pPr>
              <w:pStyle w:val="ConsPlusNormal"/>
              <w:jc w:val="center"/>
            </w:pPr>
            <w:r>
              <w:t>10,0</w:t>
            </w:r>
          </w:p>
        </w:tc>
        <w:tc>
          <w:tcPr>
            <w:tcW w:w="906" w:type="dxa"/>
            <w:tcBorders>
              <w:top w:val="nil"/>
              <w:bottom w:val="nil"/>
            </w:tcBorders>
          </w:tcPr>
          <w:p w:rsidR="00091023" w:rsidRDefault="00091023">
            <w:pPr>
              <w:pStyle w:val="ConsPlusNormal"/>
              <w:jc w:val="center"/>
            </w:pPr>
            <w:r>
              <w:t>2,83</w:t>
            </w:r>
          </w:p>
        </w:tc>
        <w:tc>
          <w:tcPr>
            <w:tcW w:w="906" w:type="dxa"/>
            <w:tcBorders>
              <w:top w:val="nil"/>
              <w:bottom w:val="nil"/>
            </w:tcBorders>
          </w:tcPr>
          <w:p w:rsidR="00091023" w:rsidRDefault="00091023">
            <w:pPr>
              <w:pStyle w:val="ConsPlusNormal"/>
              <w:jc w:val="center"/>
            </w:pPr>
            <w:r>
              <w:t>2,58</w:t>
            </w:r>
          </w:p>
        </w:tc>
        <w:tc>
          <w:tcPr>
            <w:tcW w:w="906" w:type="dxa"/>
            <w:tcBorders>
              <w:top w:val="nil"/>
              <w:bottom w:val="nil"/>
            </w:tcBorders>
          </w:tcPr>
          <w:p w:rsidR="00091023" w:rsidRDefault="00091023">
            <w:pPr>
              <w:pStyle w:val="ConsPlusNormal"/>
              <w:jc w:val="center"/>
            </w:pPr>
            <w:r>
              <w:t>2,38</w:t>
            </w:r>
          </w:p>
        </w:tc>
        <w:tc>
          <w:tcPr>
            <w:tcW w:w="906" w:type="dxa"/>
            <w:tcBorders>
              <w:top w:val="nil"/>
              <w:bottom w:val="nil"/>
            </w:tcBorders>
          </w:tcPr>
          <w:p w:rsidR="00091023" w:rsidRDefault="00091023">
            <w:pPr>
              <w:pStyle w:val="ConsPlusNormal"/>
              <w:jc w:val="center"/>
            </w:pPr>
            <w:r>
              <w:t>2,22</w:t>
            </w:r>
          </w:p>
        </w:tc>
        <w:tc>
          <w:tcPr>
            <w:tcW w:w="906" w:type="dxa"/>
            <w:tcBorders>
              <w:top w:val="nil"/>
              <w:bottom w:val="nil"/>
            </w:tcBorders>
          </w:tcPr>
          <w:p w:rsidR="00091023" w:rsidRDefault="00091023">
            <w:pPr>
              <w:pStyle w:val="ConsPlusNormal"/>
              <w:jc w:val="center"/>
            </w:pPr>
            <w:r>
              <w:t>2,09</w:t>
            </w:r>
          </w:p>
        </w:tc>
        <w:tc>
          <w:tcPr>
            <w:tcW w:w="906" w:type="dxa"/>
            <w:tcBorders>
              <w:top w:val="nil"/>
              <w:bottom w:val="nil"/>
            </w:tcBorders>
          </w:tcPr>
          <w:p w:rsidR="00091023" w:rsidRDefault="00091023">
            <w:pPr>
              <w:pStyle w:val="ConsPlusNormal"/>
              <w:jc w:val="center"/>
            </w:pPr>
            <w:r>
              <w:t>1,853</w:t>
            </w:r>
          </w:p>
        </w:tc>
        <w:tc>
          <w:tcPr>
            <w:tcW w:w="906" w:type="dxa"/>
            <w:tcBorders>
              <w:top w:val="nil"/>
              <w:bottom w:val="nil"/>
            </w:tcBorders>
          </w:tcPr>
          <w:p w:rsidR="00091023" w:rsidRDefault="00091023">
            <w:pPr>
              <w:pStyle w:val="ConsPlusNormal"/>
              <w:jc w:val="center"/>
            </w:pPr>
            <w:r>
              <w:t>1,668</w:t>
            </w:r>
          </w:p>
        </w:tc>
        <w:tc>
          <w:tcPr>
            <w:tcW w:w="906" w:type="dxa"/>
            <w:tcBorders>
              <w:top w:val="nil"/>
              <w:bottom w:val="nil"/>
            </w:tcBorders>
          </w:tcPr>
          <w:p w:rsidR="00091023" w:rsidRDefault="00091023">
            <w:pPr>
              <w:pStyle w:val="ConsPlusNormal"/>
              <w:jc w:val="center"/>
            </w:pPr>
            <w:r>
              <w:t>-</w:t>
            </w:r>
          </w:p>
        </w:tc>
        <w:tc>
          <w:tcPr>
            <w:tcW w:w="914"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nil"/>
            </w:tcBorders>
          </w:tcPr>
          <w:p w:rsidR="00091023" w:rsidRDefault="00091023">
            <w:pPr>
              <w:pStyle w:val="ConsPlusNormal"/>
              <w:jc w:val="center"/>
            </w:pPr>
            <w:r>
              <w:t>11,0</w:t>
            </w:r>
          </w:p>
        </w:tc>
        <w:tc>
          <w:tcPr>
            <w:tcW w:w="906" w:type="dxa"/>
            <w:tcBorders>
              <w:top w:val="nil"/>
              <w:bottom w:val="nil"/>
            </w:tcBorders>
          </w:tcPr>
          <w:p w:rsidR="00091023" w:rsidRDefault="00091023">
            <w:pPr>
              <w:pStyle w:val="ConsPlusNormal"/>
              <w:jc w:val="center"/>
            </w:pPr>
            <w:r>
              <w:t>2,57</w:t>
            </w:r>
          </w:p>
        </w:tc>
        <w:tc>
          <w:tcPr>
            <w:tcW w:w="906" w:type="dxa"/>
            <w:tcBorders>
              <w:top w:val="nil"/>
              <w:bottom w:val="nil"/>
            </w:tcBorders>
          </w:tcPr>
          <w:p w:rsidR="00091023" w:rsidRDefault="00091023">
            <w:pPr>
              <w:pStyle w:val="ConsPlusNormal"/>
              <w:jc w:val="center"/>
            </w:pPr>
            <w:r>
              <w:t>2,34</w:t>
            </w:r>
          </w:p>
        </w:tc>
        <w:tc>
          <w:tcPr>
            <w:tcW w:w="906" w:type="dxa"/>
            <w:tcBorders>
              <w:top w:val="nil"/>
              <w:bottom w:val="nil"/>
            </w:tcBorders>
          </w:tcPr>
          <w:p w:rsidR="00091023" w:rsidRDefault="00091023">
            <w:pPr>
              <w:pStyle w:val="ConsPlusNormal"/>
              <w:jc w:val="center"/>
            </w:pPr>
            <w:r>
              <w:t>2,17</w:t>
            </w:r>
          </w:p>
        </w:tc>
        <w:tc>
          <w:tcPr>
            <w:tcW w:w="906" w:type="dxa"/>
            <w:tcBorders>
              <w:top w:val="nil"/>
              <w:bottom w:val="nil"/>
            </w:tcBorders>
          </w:tcPr>
          <w:p w:rsidR="00091023" w:rsidRDefault="00091023">
            <w:pPr>
              <w:pStyle w:val="ConsPlusNormal"/>
              <w:jc w:val="center"/>
            </w:pPr>
            <w:r>
              <w:t>2,02</w:t>
            </w:r>
          </w:p>
        </w:tc>
        <w:tc>
          <w:tcPr>
            <w:tcW w:w="906" w:type="dxa"/>
            <w:tcBorders>
              <w:top w:val="nil"/>
              <w:bottom w:val="nil"/>
            </w:tcBorders>
          </w:tcPr>
          <w:p w:rsidR="00091023" w:rsidRDefault="00091023">
            <w:pPr>
              <w:pStyle w:val="ConsPlusNormal"/>
              <w:jc w:val="center"/>
            </w:pPr>
            <w:r>
              <w:t>1,897</w:t>
            </w:r>
          </w:p>
        </w:tc>
        <w:tc>
          <w:tcPr>
            <w:tcW w:w="906" w:type="dxa"/>
            <w:tcBorders>
              <w:top w:val="nil"/>
              <w:bottom w:val="nil"/>
            </w:tcBorders>
          </w:tcPr>
          <w:p w:rsidR="00091023" w:rsidRDefault="00091023">
            <w:pPr>
              <w:pStyle w:val="ConsPlusNormal"/>
              <w:jc w:val="center"/>
            </w:pPr>
            <w:r>
              <w:t>1,687</w:t>
            </w:r>
          </w:p>
        </w:tc>
        <w:tc>
          <w:tcPr>
            <w:tcW w:w="906" w:type="dxa"/>
            <w:tcBorders>
              <w:top w:val="nil"/>
              <w:bottom w:val="nil"/>
            </w:tcBorders>
          </w:tcPr>
          <w:p w:rsidR="00091023" w:rsidRDefault="00091023">
            <w:pPr>
              <w:pStyle w:val="ConsPlusNormal"/>
              <w:jc w:val="center"/>
            </w:pPr>
            <w:r>
              <w:t>1,518</w:t>
            </w:r>
          </w:p>
        </w:tc>
        <w:tc>
          <w:tcPr>
            <w:tcW w:w="906" w:type="dxa"/>
            <w:tcBorders>
              <w:top w:val="nil"/>
              <w:bottom w:val="nil"/>
            </w:tcBorders>
          </w:tcPr>
          <w:p w:rsidR="00091023" w:rsidRDefault="00091023">
            <w:pPr>
              <w:pStyle w:val="ConsPlusNormal"/>
              <w:jc w:val="center"/>
            </w:pPr>
            <w:r>
              <w:t>1,38</w:t>
            </w:r>
          </w:p>
        </w:tc>
        <w:tc>
          <w:tcPr>
            <w:tcW w:w="914" w:type="dxa"/>
            <w:tcBorders>
              <w:top w:val="nil"/>
              <w:bottom w:val="nil"/>
            </w:tcBorders>
          </w:tcPr>
          <w:p w:rsidR="00091023" w:rsidRDefault="00091023">
            <w:pPr>
              <w:pStyle w:val="ConsPlusNormal"/>
              <w:jc w:val="center"/>
            </w:pPr>
            <w:r>
              <w:t>-</w:t>
            </w:r>
          </w:p>
        </w:tc>
      </w:tr>
      <w:tr w:rsidR="00091023">
        <w:tblPrEx>
          <w:tblBorders>
            <w:insideH w:val="none" w:sz="0" w:space="0" w:color="auto"/>
          </w:tblBorders>
        </w:tblPrEx>
        <w:tc>
          <w:tcPr>
            <w:tcW w:w="906" w:type="dxa"/>
            <w:tcBorders>
              <w:top w:val="nil"/>
              <w:bottom w:val="single" w:sz="4" w:space="0" w:color="auto"/>
            </w:tcBorders>
          </w:tcPr>
          <w:p w:rsidR="00091023" w:rsidRDefault="00091023">
            <w:pPr>
              <w:pStyle w:val="ConsPlusNormal"/>
              <w:jc w:val="center"/>
            </w:pPr>
            <w:r>
              <w:t>12,2</w:t>
            </w:r>
          </w:p>
        </w:tc>
        <w:tc>
          <w:tcPr>
            <w:tcW w:w="906" w:type="dxa"/>
            <w:tcBorders>
              <w:top w:val="nil"/>
              <w:bottom w:val="single" w:sz="4" w:space="0" w:color="auto"/>
            </w:tcBorders>
          </w:tcPr>
          <w:p w:rsidR="00091023" w:rsidRDefault="00091023">
            <w:pPr>
              <w:pStyle w:val="ConsPlusNormal"/>
              <w:jc w:val="center"/>
            </w:pPr>
            <w:r>
              <w:t>2,32</w:t>
            </w:r>
          </w:p>
        </w:tc>
        <w:tc>
          <w:tcPr>
            <w:tcW w:w="906" w:type="dxa"/>
            <w:tcBorders>
              <w:top w:val="nil"/>
              <w:bottom w:val="single" w:sz="4" w:space="0" w:color="auto"/>
            </w:tcBorders>
          </w:tcPr>
          <w:p w:rsidR="00091023" w:rsidRDefault="00091023">
            <w:pPr>
              <w:pStyle w:val="ConsPlusNormal"/>
              <w:jc w:val="center"/>
            </w:pPr>
            <w:r>
              <w:t>2,11</w:t>
            </w:r>
          </w:p>
        </w:tc>
        <w:tc>
          <w:tcPr>
            <w:tcW w:w="906" w:type="dxa"/>
            <w:tcBorders>
              <w:top w:val="nil"/>
              <w:bottom w:val="single" w:sz="4" w:space="0" w:color="auto"/>
            </w:tcBorders>
          </w:tcPr>
          <w:p w:rsidR="00091023" w:rsidRDefault="00091023">
            <w:pPr>
              <w:pStyle w:val="ConsPlusNormal"/>
              <w:jc w:val="center"/>
            </w:pPr>
            <w:r>
              <w:t>1,956</w:t>
            </w:r>
          </w:p>
        </w:tc>
        <w:tc>
          <w:tcPr>
            <w:tcW w:w="906" w:type="dxa"/>
            <w:tcBorders>
              <w:top w:val="nil"/>
              <w:bottom w:val="single" w:sz="4" w:space="0" w:color="auto"/>
            </w:tcBorders>
          </w:tcPr>
          <w:p w:rsidR="00091023" w:rsidRDefault="00091023">
            <w:pPr>
              <w:pStyle w:val="ConsPlusNormal"/>
              <w:jc w:val="center"/>
            </w:pPr>
            <w:r>
              <w:t>1,825</w:t>
            </w:r>
          </w:p>
        </w:tc>
        <w:tc>
          <w:tcPr>
            <w:tcW w:w="906" w:type="dxa"/>
            <w:tcBorders>
              <w:top w:val="nil"/>
              <w:bottom w:val="single" w:sz="4" w:space="0" w:color="auto"/>
            </w:tcBorders>
          </w:tcPr>
          <w:p w:rsidR="00091023" w:rsidRDefault="00091023">
            <w:pPr>
              <w:pStyle w:val="ConsPlusNormal"/>
              <w:jc w:val="center"/>
            </w:pPr>
            <w:r>
              <w:t>1,711</w:t>
            </w:r>
          </w:p>
        </w:tc>
        <w:tc>
          <w:tcPr>
            <w:tcW w:w="906" w:type="dxa"/>
            <w:tcBorders>
              <w:top w:val="nil"/>
              <w:bottom w:val="single" w:sz="4" w:space="0" w:color="auto"/>
            </w:tcBorders>
          </w:tcPr>
          <w:p w:rsidR="00091023" w:rsidRDefault="00091023">
            <w:pPr>
              <w:pStyle w:val="ConsPlusNormal"/>
              <w:jc w:val="center"/>
            </w:pPr>
            <w:r>
              <w:t>1,521</w:t>
            </w:r>
          </w:p>
        </w:tc>
        <w:tc>
          <w:tcPr>
            <w:tcW w:w="906" w:type="dxa"/>
            <w:tcBorders>
              <w:top w:val="nil"/>
              <w:bottom w:val="single" w:sz="4" w:space="0" w:color="auto"/>
            </w:tcBorders>
          </w:tcPr>
          <w:p w:rsidR="00091023" w:rsidRDefault="00091023">
            <w:pPr>
              <w:pStyle w:val="ConsPlusNormal"/>
              <w:jc w:val="center"/>
            </w:pPr>
            <w:r>
              <w:t>1,368</w:t>
            </w:r>
          </w:p>
        </w:tc>
        <w:tc>
          <w:tcPr>
            <w:tcW w:w="906" w:type="dxa"/>
            <w:tcBorders>
              <w:top w:val="nil"/>
              <w:bottom w:val="single" w:sz="4" w:space="0" w:color="auto"/>
            </w:tcBorders>
          </w:tcPr>
          <w:p w:rsidR="00091023" w:rsidRDefault="00091023">
            <w:pPr>
              <w:pStyle w:val="ConsPlusNormal"/>
              <w:jc w:val="center"/>
            </w:pPr>
            <w:r>
              <w:t>1,244</w:t>
            </w:r>
          </w:p>
        </w:tc>
        <w:tc>
          <w:tcPr>
            <w:tcW w:w="914" w:type="dxa"/>
            <w:tcBorders>
              <w:top w:val="nil"/>
              <w:bottom w:val="single" w:sz="4" w:space="0" w:color="auto"/>
            </w:tcBorders>
          </w:tcPr>
          <w:p w:rsidR="00091023" w:rsidRDefault="00091023">
            <w:pPr>
              <w:pStyle w:val="ConsPlusNormal"/>
              <w:jc w:val="center"/>
            </w:pPr>
            <w:r>
              <w:t>1,122</w:t>
            </w:r>
          </w:p>
        </w:tc>
      </w:tr>
      <w:tr w:rsidR="00091023">
        <w:tc>
          <w:tcPr>
            <w:tcW w:w="9068" w:type="dxa"/>
            <w:gridSpan w:val="10"/>
            <w:tcBorders>
              <w:top w:val="single" w:sz="4" w:space="0" w:color="auto"/>
              <w:bottom w:val="single" w:sz="4" w:space="0" w:color="auto"/>
            </w:tcBorders>
          </w:tcPr>
          <w:p w:rsidR="00091023" w:rsidRDefault="00091023">
            <w:pPr>
              <w:pStyle w:val="ConsPlusNormal"/>
              <w:ind w:firstLine="283"/>
              <w:jc w:val="both"/>
            </w:pPr>
            <w:r>
              <w:t xml:space="preserve">Примечание - Промежуточные значения коэффициента </w:t>
            </w:r>
            <w:r>
              <w:rPr>
                <w:i/>
              </w:rPr>
              <w:t>K</w:t>
            </w:r>
            <w:r>
              <w:rPr>
                <w:vertAlign w:val="subscript"/>
              </w:rPr>
              <w:t>1</w:t>
            </w:r>
            <w:r>
              <w:t xml:space="preserve"> принимаются по интерполяции.</w:t>
            </w:r>
          </w:p>
        </w:tc>
      </w:tr>
    </w:tbl>
    <w:p w:rsidR="00091023" w:rsidRDefault="00091023">
      <w:pPr>
        <w:pStyle w:val="ConsPlusNormal"/>
        <w:jc w:val="center"/>
      </w:pPr>
    </w:p>
    <w:p w:rsidR="00091023" w:rsidRDefault="00091023">
      <w:pPr>
        <w:pStyle w:val="ConsPlusNormal"/>
        <w:jc w:val="right"/>
      </w:pPr>
      <w:r>
        <w:t>Таблица Ж.3</w:t>
      </w:r>
    </w:p>
    <w:p w:rsidR="00091023" w:rsidRDefault="00091023">
      <w:pPr>
        <w:pStyle w:val="ConsPlusNormal"/>
        <w:jc w:val="center"/>
      </w:pPr>
    </w:p>
    <w:p w:rsidR="00091023" w:rsidRDefault="00091023">
      <w:pPr>
        <w:pStyle w:val="ConsPlusNormal"/>
        <w:jc w:val="center"/>
      </w:pPr>
      <w:bookmarkStart w:id="60" w:name="P6483"/>
      <w:bookmarkEnd w:id="60"/>
      <w:r>
        <w:rPr>
          <w:b/>
        </w:rPr>
        <w:t>Значения коэффициента</w:t>
      </w:r>
      <w:r>
        <w:t xml:space="preserve"> </w:t>
      </w:r>
      <w:r>
        <w:rPr>
          <w:b/>
          <w:i/>
        </w:rPr>
        <w:t>K</w:t>
      </w:r>
      <w:r>
        <w:rPr>
          <w:b/>
          <w:vertAlign w:val="subscript"/>
        </w:rPr>
        <w:t>3</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8"/>
      </w:tblGrid>
      <w:tr w:rsidR="00091023">
        <w:tc>
          <w:tcPr>
            <w:tcW w:w="1133" w:type="dxa"/>
            <w:tcBorders>
              <w:top w:val="single" w:sz="4" w:space="0" w:color="auto"/>
              <w:bottom w:val="single" w:sz="4" w:space="0" w:color="auto"/>
            </w:tcBorders>
          </w:tcPr>
          <w:p w:rsidR="00091023" w:rsidRDefault="00091023">
            <w:pPr>
              <w:pStyle w:val="ConsPlusNormal"/>
              <w:jc w:val="center"/>
            </w:pPr>
            <w:r>
              <w:rPr>
                <w:noProof/>
                <w:position w:val="-2"/>
              </w:rPr>
              <w:drawing>
                <wp:inline distT="0" distB="0" distL="0" distR="0">
                  <wp:extent cx="152400" cy="16192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1133" w:type="dxa"/>
            <w:tcBorders>
              <w:top w:val="single" w:sz="4" w:space="0" w:color="auto"/>
              <w:bottom w:val="single" w:sz="4" w:space="0" w:color="auto"/>
            </w:tcBorders>
          </w:tcPr>
          <w:p w:rsidR="00091023" w:rsidRDefault="00091023">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091023" w:rsidRDefault="00091023">
            <w:pPr>
              <w:pStyle w:val="ConsPlusNormal"/>
              <w:jc w:val="center"/>
            </w:pPr>
            <w:r>
              <w:rPr>
                <w:noProof/>
                <w:position w:val="-2"/>
              </w:rPr>
              <w:drawing>
                <wp:inline distT="0" distB="0" distL="0" distR="0">
                  <wp:extent cx="152400" cy="16192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1133" w:type="dxa"/>
            <w:tcBorders>
              <w:top w:val="single" w:sz="4" w:space="0" w:color="auto"/>
              <w:bottom w:val="single" w:sz="4" w:space="0" w:color="auto"/>
            </w:tcBorders>
          </w:tcPr>
          <w:p w:rsidR="00091023" w:rsidRDefault="00091023">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091023" w:rsidRDefault="00091023">
            <w:pPr>
              <w:pStyle w:val="ConsPlusNormal"/>
              <w:jc w:val="center"/>
            </w:pPr>
            <w:r>
              <w:rPr>
                <w:noProof/>
                <w:position w:val="-2"/>
              </w:rPr>
              <w:drawing>
                <wp:inline distT="0" distB="0" distL="0" distR="0">
                  <wp:extent cx="152400" cy="16192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1133" w:type="dxa"/>
            <w:tcBorders>
              <w:top w:val="single" w:sz="4" w:space="0" w:color="auto"/>
              <w:bottom w:val="single" w:sz="4" w:space="0" w:color="auto"/>
            </w:tcBorders>
          </w:tcPr>
          <w:p w:rsidR="00091023" w:rsidRDefault="00091023">
            <w:pPr>
              <w:pStyle w:val="ConsPlusNormal"/>
              <w:jc w:val="center"/>
            </w:pPr>
            <w:r>
              <w:rPr>
                <w:i/>
              </w:rPr>
              <w:t>K</w:t>
            </w:r>
            <w:r>
              <w:rPr>
                <w:vertAlign w:val="subscript"/>
              </w:rPr>
              <w:t>3</w:t>
            </w:r>
          </w:p>
        </w:tc>
        <w:tc>
          <w:tcPr>
            <w:tcW w:w="1133" w:type="dxa"/>
            <w:tcBorders>
              <w:top w:val="single" w:sz="4" w:space="0" w:color="auto"/>
              <w:bottom w:val="single" w:sz="4" w:space="0" w:color="auto"/>
            </w:tcBorders>
          </w:tcPr>
          <w:p w:rsidR="00091023" w:rsidRDefault="00091023">
            <w:pPr>
              <w:pStyle w:val="ConsPlusNormal"/>
              <w:jc w:val="center"/>
            </w:pPr>
            <w:r>
              <w:rPr>
                <w:noProof/>
                <w:position w:val="-2"/>
              </w:rPr>
              <w:drawing>
                <wp:inline distT="0" distB="0" distL="0" distR="0">
                  <wp:extent cx="152400" cy="16192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1138" w:type="dxa"/>
            <w:tcBorders>
              <w:top w:val="single" w:sz="4" w:space="0" w:color="auto"/>
              <w:bottom w:val="single" w:sz="4" w:space="0" w:color="auto"/>
            </w:tcBorders>
          </w:tcPr>
          <w:p w:rsidR="00091023" w:rsidRDefault="00091023">
            <w:pPr>
              <w:pStyle w:val="ConsPlusNormal"/>
              <w:jc w:val="center"/>
            </w:pPr>
            <w:r>
              <w:rPr>
                <w:i/>
              </w:rPr>
              <w:t>K</w:t>
            </w:r>
            <w:r>
              <w:rPr>
                <w:vertAlign w:val="subscript"/>
              </w:rPr>
              <w:t>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0,02</w:t>
            </w:r>
          </w:p>
        </w:tc>
        <w:tc>
          <w:tcPr>
            <w:tcW w:w="1133" w:type="dxa"/>
            <w:tcBorders>
              <w:top w:val="single" w:sz="4" w:space="0" w:color="auto"/>
              <w:bottom w:val="nil"/>
            </w:tcBorders>
          </w:tcPr>
          <w:p w:rsidR="00091023" w:rsidRDefault="00091023">
            <w:pPr>
              <w:pStyle w:val="ConsPlusNormal"/>
              <w:jc w:val="center"/>
            </w:pPr>
            <w:r>
              <w:t>145,9</w:t>
            </w:r>
          </w:p>
        </w:tc>
        <w:tc>
          <w:tcPr>
            <w:tcW w:w="1133" w:type="dxa"/>
            <w:tcBorders>
              <w:top w:val="single" w:sz="4" w:space="0" w:color="auto"/>
              <w:bottom w:val="nil"/>
            </w:tcBorders>
          </w:tcPr>
          <w:p w:rsidR="00091023" w:rsidRDefault="00091023">
            <w:pPr>
              <w:pStyle w:val="ConsPlusNormal"/>
              <w:jc w:val="center"/>
            </w:pPr>
            <w:r>
              <w:t>0,42</w:t>
            </w:r>
          </w:p>
        </w:tc>
        <w:tc>
          <w:tcPr>
            <w:tcW w:w="1133" w:type="dxa"/>
            <w:tcBorders>
              <w:top w:val="single" w:sz="4" w:space="0" w:color="auto"/>
              <w:bottom w:val="nil"/>
            </w:tcBorders>
          </w:tcPr>
          <w:p w:rsidR="00091023" w:rsidRDefault="00091023">
            <w:pPr>
              <w:pStyle w:val="ConsPlusNormal"/>
              <w:jc w:val="center"/>
            </w:pPr>
            <w:r>
              <w:t>97,9</w:t>
            </w:r>
          </w:p>
        </w:tc>
        <w:tc>
          <w:tcPr>
            <w:tcW w:w="1133" w:type="dxa"/>
            <w:tcBorders>
              <w:top w:val="single" w:sz="4" w:space="0" w:color="auto"/>
              <w:bottom w:val="nil"/>
            </w:tcBorders>
          </w:tcPr>
          <w:p w:rsidR="00091023" w:rsidRDefault="00091023">
            <w:pPr>
              <w:pStyle w:val="ConsPlusNormal"/>
              <w:jc w:val="center"/>
            </w:pPr>
            <w:r>
              <w:t>2,1</w:t>
            </w:r>
          </w:p>
        </w:tc>
        <w:tc>
          <w:tcPr>
            <w:tcW w:w="1133" w:type="dxa"/>
            <w:tcBorders>
              <w:top w:val="single" w:sz="4" w:space="0" w:color="auto"/>
              <w:bottom w:val="nil"/>
            </w:tcBorders>
          </w:tcPr>
          <w:p w:rsidR="00091023" w:rsidRDefault="00091023">
            <w:pPr>
              <w:pStyle w:val="ConsPlusNormal"/>
              <w:jc w:val="center"/>
            </w:pPr>
            <w:r>
              <w:t>17,88</w:t>
            </w:r>
          </w:p>
        </w:tc>
        <w:tc>
          <w:tcPr>
            <w:tcW w:w="1133" w:type="dxa"/>
            <w:tcBorders>
              <w:top w:val="single" w:sz="4" w:space="0" w:color="auto"/>
              <w:bottom w:val="nil"/>
            </w:tcBorders>
          </w:tcPr>
          <w:p w:rsidR="00091023" w:rsidRDefault="00091023">
            <w:pPr>
              <w:pStyle w:val="ConsPlusNormal"/>
              <w:jc w:val="center"/>
            </w:pPr>
            <w:r>
              <w:t>4,1</w:t>
            </w:r>
          </w:p>
        </w:tc>
        <w:tc>
          <w:tcPr>
            <w:tcW w:w="1138" w:type="dxa"/>
            <w:tcBorders>
              <w:top w:val="single" w:sz="4" w:space="0" w:color="auto"/>
              <w:bottom w:val="nil"/>
            </w:tcBorders>
          </w:tcPr>
          <w:p w:rsidR="00091023" w:rsidRDefault="00091023">
            <w:pPr>
              <w:pStyle w:val="ConsPlusNormal"/>
              <w:jc w:val="center"/>
            </w:pPr>
            <w:r>
              <w:t>2,92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0,04</w:t>
            </w:r>
          </w:p>
        </w:tc>
        <w:tc>
          <w:tcPr>
            <w:tcW w:w="1133" w:type="dxa"/>
            <w:tcBorders>
              <w:top w:val="nil"/>
              <w:bottom w:val="nil"/>
            </w:tcBorders>
          </w:tcPr>
          <w:p w:rsidR="00091023" w:rsidRDefault="00091023">
            <w:pPr>
              <w:pStyle w:val="ConsPlusNormal"/>
              <w:jc w:val="center"/>
            </w:pPr>
            <w:r>
              <w:t>142,9</w:t>
            </w:r>
          </w:p>
        </w:tc>
        <w:tc>
          <w:tcPr>
            <w:tcW w:w="1133" w:type="dxa"/>
            <w:tcBorders>
              <w:top w:val="nil"/>
              <w:bottom w:val="nil"/>
            </w:tcBorders>
          </w:tcPr>
          <w:p w:rsidR="00091023" w:rsidRDefault="00091023">
            <w:pPr>
              <w:pStyle w:val="ConsPlusNormal"/>
              <w:jc w:val="center"/>
            </w:pPr>
            <w:r>
              <w:t>0,44</w:t>
            </w:r>
          </w:p>
        </w:tc>
        <w:tc>
          <w:tcPr>
            <w:tcW w:w="1133" w:type="dxa"/>
            <w:tcBorders>
              <w:top w:val="nil"/>
              <w:bottom w:val="nil"/>
            </w:tcBorders>
          </w:tcPr>
          <w:p w:rsidR="00091023" w:rsidRDefault="00091023">
            <w:pPr>
              <w:pStyle w:val="ConsPlusNormal"/>
              <w:jc w:val="center"/>
            </w:pPr>
            <w:r>
              <w:t>96,0</w:t>
            </w:r>
          </w:p>
        </w:tc>
        <w:tc>
          <w:tcPr>
            <w:tcW w:w="1133" w:type="dxa"/>
            <w:tcBorders>
              <w:top w:val="nil"/>
              <w:bottom w:val="nil"/>
            </w:tcBorders>
          </w:tcPr>
          <w:p w:rsidR="00091023" w:rsidRDefault="00091023">
            <w:pPr>
              <w:pStyle w:val="ConsPlusNormal"/>
              <w:jc w:val="center"/>
            </w:pPr>
            <w:r>
              <w:t>2,2</w:t>
            </w:r>
          </w:p>
        </w:tc>
        <w:tc>
          <w:tcPr>
            <w:tcW w:w="1133" w:type="dxa"/>
            <w:tcBorders>
              <w:top w:val="nil"/>
              <w:bottom w:val="nil"/>
            </w:tcBorders>
          </w:tcPr>
          <w:p w:rsidR="00091023" w:rsidRDefault="00091023">
            <w:pPr>
              <w:pStyle w:val="ConsPlusNormal"/>
              <w:jc w:val="center"/>
            </w:pPr>
            <w:r>
              <w:t>15,95</w:t>
            </w:r>
          </w:p>
        </w:tc>
        <w:tc>
          <w:tcPr>
            <w:tcW w:w="1133" w:type="dxa"/>
            <w:tcBorders>
              <w:top w:val="nil"/>
              <w:bottom w:val="nil"/>
            </w:tcBorders>
          </w:tcPr>
          <w:p w:rsidR="00091023" w:rsidRDefault="00091023">
            <w:pPr>
              <w:pStyle w:val="ConsPlusNormal"/>
              <w:jc w:val="center"/>
            </w:pPr>
            <w:r>
              <w:t>4,2</w:t>
            </w:r>
          </w:p>
        </w:tc>
        <w:tc>
          <w:tcPr>
            <w:tcW w:w="1138" w:type="dxa"/>
            <w:tcBorders>
              <w:top w:val="nil"/>
              <w:bottom w:val="nil"/>
            </w:tcBorders>
          </w:tcPr>
          <w:p w:rsidR="00091023" w:rsidRDefault="00091023">
            <w:pPr>
              <w:pStyle w:val="ConsPlusNormal"/>
              <w:jc w:val="center"/>
            </w:pPr>
            <w:r>
              <w:t>2,78</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0,06</w:t>
            </w:r>
          </w:p>
        </w:tc>
        <w:tc>
          <w:tcPr>
            <w:tcW w:w="1133" w:type="dxa"/>
            <w:tcBorders>
              <w:top w:val="nil"/>
              <w:bottom w:val="nil"/>
            </w:tcBorders>
          </w:tcPr>
          <w:p w:rsidR="00091023" w:rsidRDefault="00091023">
            <w:pPr>
              <w:pStyle w:val="ConsPlusNormal"/>
              <w:jc w:val="center"/>
            </w:pPr>
            <w:r>
              <w:t>139,9</w:t>
            </w:r>
          </w:p>
        </w:tc>
        <w:tc>
          <w:tcPr>
            <w:tcW w:w="1133" w:type="dxa"/>
            <w:tcBorders>
              <w:top w:val="nil"/>
              <w:bottom w:val="nil"/>
            </w:tcBorders>
          </w:tcPr>
          <w:p w:rsidR="00091023" w:rsidRDefault="00091023">
            <w:pPr>
              <w:pStyle w:val="ConsPlusNormal"/>
              <w:jc w:val="center"/>
            </w:pPr>
            <w:r>
              <w:t>0,46</w:t>
            </w:r>
          </w:p>
        </w:tc>
        <w:tc>
          <w:tcPr>
            <w:tcW w:w="1133" w:type="dxa"/>
            <w:tcBorders>
              <w:top w:val="nil"/>
              <w:bottom w:val="nil"/>
            </w:tcBorders>
          </w:tcPr>
          <w:p w:rsidR="00091023" w:rsidRDefault="00091023">
            <w:pPr>
              <w:pStyle w:val="ConsPlusNormal"/>
              <w:jc w:val="center"/>
            </w:pPr>
            <w:r>
              <w:t>94,2</w:t>
            </w:r>
          </w:p>
        </w:tc>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14,13</w:t>
            </w:r>
          </w:p>
        </w:tc>
        <w:tc>
          <w:tcPr>
            <w:tcW w:w="1133" w:type="dxa"/>
            <w:tcBorders>
              <w:top w:val="nil"/>
              <w:bottom w:val="nil"/>
            </w:tcBorders>
          </w:tcPr>
          <w:p w:rsidR="00091023" w:rsidRDefault="00091023">
            <w:pPr>
              <w:pStyle w:val="ConsPlusNormal"/>
              <w:jc w:val="center"/>
            </w:pPr>
            <w:r>
              <w:t>4,3</w:t>
            </w:r>
          </w:p>
        </w:tc>
        <w:tc>
          <w:tcPr>
            <w:tcW w:w="1138" w:type="dxa"/>
            <w:tcBorders>
              <w:top w:val="nil"/>
              <w:bottom w:val="nil"/>
            </w:tcBorders>
          </w:tcPr>
          <w:p w:rsidR="00091023" w:rsidRDefault="00091023">
            <w:pPr>
              <w:pStyle w:val="ConsPlusNormal"/>
              <w:jc w:val="center"/>
            </w:pPr>
            <w:r>
              <w:t>2,65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0,08</w:t>
            </w:r>
          </w:p>
        </w:tc>
        <w:tc>
          <w:tcPr>
            <w:tcW w:w="1133" w:type="dxa"/>
            <w:tcBorders>
              <w:top w:val="nil"/>
              <w:bottom w:val="nil"/>
            </w:tcBorders>
          </w:tcPr>
          <w:p w:rsidR="00091023" w:rsidRDefault="00091023">
            <w:pPr>
              <w:pStyle w:val="ConsPlusNormal"/>
              <w:jc w:val="center"/>
            </w:pPr>
            <w:r>
              <w:t>137,1</w:t>
            </w:r>
          </w:p>
        </w:tc>
        <w:tc>
          <w:tcPr>
            <w:tcW w:w="1133" w:type="dxa"/>
            <w:tcBorders>
              <w:top w:val="nil"/>
              <w:bottom w:val="nil"/>
            </w:tcBorders>
          </w:tcPr>
          <w:p w:rsidR="00091023" w:rsidRDefault="00091023">
            <w:pPr>
              <w:pStyle w:val="ConsPlusNormal"/>
              <w:jc w:val="center"/>
            </w:pPr>
            <w:r>
              <w:t>0,48</w:t>
            </w:r>
          </w:p>
        </w:tc>
        <w:tc>
          <w:tcPr>
            <w:tcW w:w="1133" w:type="dxa"/>
            <w:tcBorders>
              <w:top w:val="nil"/>
              <w:bottom w:val="nil"/>
            </w:tcBorders>
          </w:tcPr>
          <w:p w:rsidR="00091023" w:rsidRDefault="00091023">
            <w:pPr>
              <w:pStyle w:val="ConsPlusNormal"/>
              <w:jc w:val="center"/>
            </w:pPr>
            <w:r>
              <w:t>92,4</w:t>
            </w:r>
          </w:p>
        </w:tc>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12,5</w:t>
            </w:r>
          </w:p>
        </w:tc>
        <w:tc>
          <w:tcPr>
            <w:tcW w:w="1133" w:type="dxa"/>
            <w:tcBorders>
              <w:top w:val="nil"/>
              <w:bottom w:val="nil"/>
            </w:tcBorders>
          </w:tcPr>
          <w:p w:rsidR="00091023" w:rsidRDefault="00091023">
            <w:pPr>
              <w:pStyle w:val="ConsPlusNormal"/>
              <w:jc w:val="center"/>
            </w:pPr>
            <w:r>
              <w:t>4,4</w:t>
            </w:r>
          </w:p>
        </w:tc>
        <w:tc>
          <w:tcPr>
            <w:tcW w:w="1138" w:type="dxa"/>
            <w:tcBorders>
              <w:top w:val="nil"/>
              <w:bottom w:val="nil"/>
            </w:tcBorders>
          </w:tcPr>
          <w:p w:rsidR="00091023" w:rsidRDefault="00091023">
            <w:pPr>
              <w:pStyle w:val="ConsPlusNormal"/>
              <w:jc w:val="center"/>
            </w:pPr>
            <w:r>
              <w:t>2,53</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0,1</w:t>
            </w:r>
          </w:p>
        </w:tc>
        <w:tc>
          <w:tcPr>
            <w:tcW w:w="1133" w:type="dxa"/>
            <w:tcBorders>
              <w:top w:val="nil"/>
              <w:bottom w:val="single" w:sz="4" w:space="0" w:color="auto"/>
            </w:tcBorders>
          </w:tcPr>
          <w:p w:rsidR="00091023" w:rsidRDefault="00091023">
            <w:pPr>
              <w:pStyle w:val="ConsPlusNormal"/>
              <w:jc w:val="center"/>
            </w:pPr>
            <w:r>
              <w:t>134,3</w:t>
            </w:r>
          </w:p>
        </w:tc>
        <w:tc>
          <w:tcPr>
            <w:tcW w:w="1133" w:type="dxa"/>
            <w:tcBorders>
              <w:top w:val="nil"/>
              <w:bottom w:val="single" w:sz="4" w:space="0" w:color="auto"/>
            </w:tcBorders>
          </w:tcPr>
          <w:p w:rsidR="00091023" w:rsidRDefault="00091023">
            <w:pPr>
              <w:pStyle w:val="ConsPlusNormal"/>
              <w:jc w:val="center"/>
            </w:pPr>
            <w:r>
              <w:t>0,5</w:t>
            </w:r>
          </w:p>
        </w:tc>
        <w:tc>
          <w:tcPr>
            <w:tcW w:w="1133" w:type="dxa"/>
            <w:tcBorders>
              <w:top w:val="nil"/>
              <w:bottom w:val="single" w:sz="4" w:space="0" w:color="auto"/>
            </w:tcBorders>
          </w:tcPr>
          <w:p w:rsidR="00091023" w:rsidRDefault="00091023">
            <w:pPr>
              <w:pStyle w:val="ConsPlusNormal"/>
              <w:jc w:val="center"/>
            </w:pPr>
            <w:r>
              <w:t>90,7</w:t>
            </w:r>
          </w:p>
        </w:tc>
        <w:tc>
          <w:tcPr>
            <w:tcW w:w="1133" w:type="dxa"/>
            <w:tcBorders>
              <w:top w:val="nil"/>
              <w:bottom w:val="single" w:sz="4" w:space="0" w:color="auto"/>
            </w:tcBorders>
          </w:tcPr>
          <w:p w:rsidR="00091023" w:rsidRDefault="00091023">
            <w:pPr>
              <w:pStyle w:val="ConsPlusNormal"/>
              <w:jc w:val="center"/>
            </w:pPr>
            <w:r>
              <w:t>2,5</w:t>
            </w:r>
          </w:p>
        </w:tc>
        <w:tc>
          <w:tcPr>
            <w:tcW w:w="1133" w:type="dxa"/>
            <w:tcBorders>
              <w:top w:val="nil"/>
              <w:bottom w:val="single" w:sz="4" w:space="0" w:color="auto"/>
            </w:tcBorders>
          </w:tcPr>
          <w:p w:rsidR="00091023" w:rsidRDefault="00091023">
            <w:pPr>
              <w:pStyle w:val="ConsPlusNormal"/>
              <w:jc w:val="center"/>
            </w:pPr>
            <w:r>
              <w:t>11,05</w:t>
            </w:r>
          </w:p>
        </w:tc>
        <w:tc>
          <w:tcPr>
            <w:tcW w:w="1133" w:type="dxa"/>
            <w:tcBorders>
              <w:top w:val="nil"/>
              <w:bottom w:val="single" w:sz="4" w:space="0" w:color="auto"/>
            </w:tcBorders>
          </w:tcPr>
          <w:p w:rsidR="00091023" w:rsidRDefault="00091023">
            <w:pPr>
              <w:pStyle w:val="ConsPlusNormal"/>
              <w:jc w:val="center"/>
            </w:pPr>
            <w:r>
              <w:t>4,5</w:t>
            </w:r>
          </w:p>
        </w:tc>
        <w:tc>
          <w:tcPr>
            <w:tcW w:w="1138" w:type="dxa"/>
            <w:tcBorders>
              <w:top w:val="nil"/>
              <w:bottom w:val="single" w:sz="4" w:space="0" w:color="auto"/>
            </w:tcBorders>
          </w:tcPr>
          <w:p w:rsidR="00091023" w:rsidRDefault="00091023">
            <w:pPr>
              <w:pStyle w:val="ConsPlusNormal"/>
              <w:jc w:val="center"/>
            </w:pPr>
            <w:r>
              <w:t>2,43</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0,12</w:t>
            </w:r>
          </w:p>
        </w:tc>
        <w:tc>
          <w:tcPr>
            <w:tcW w:w="1133" w:type="dxa"/>
            <w:tcBorders>
              <w:top w:val="single" w:sz="4" w:space="0" w:color="auto"/>
              <w:bottom w:val="nil"/>
            </w:tcBorders>
          </w:tcPr>
          <w:p w:rsidR="00091023" w:rsidRDefault="00091023">
            <w:pPr>
              <w:pStyle w:val="ConsPlusNormal"/>
              <w:jc w:val="center"/>
            </w:pPr>
            <w:r>
              <w:t>131,6</w:t>
            </w:r>
          </w:p>
        </w:tc>
        <w:tc>
          <w:tcPr>
            <w:tcW w:w="1133" w:type="dxa"/>
            <w:tcBorders>
              <w:top w:val="single" w:sz="4" w:space="0" w:color="auto"/>
              <w:bottom w:val="nil"/>
            </w:tcBorders>
          </w:tcPr>
          <w:p w:rsidR="00091023" w:rsidRDefault="00091023">
            <w:pPr>
              <w:pStyle w:val="ConsPlusNormal"/>
              <w:jc w:val="center"/>
            </w:pPr>
            <w:r>
              <w:t>0,6</w:t>
            </w:r>
          </w:p>
        </w:tc>
        <w:tc>
          <w:tcPr>
            <w:tcW w:w="1133" w:type="dxa"/>
            <w:tcBorders>
              <w:top w:val="single" w:sz="4" w:space="0" w:color="auto"/>
              <w:bottom w:val="nil"/>
            </w:tcBorders>
          </w:tcPr>
          <w:p w:rsidR="00091023" w:rsidRDefault="00091023">
            <w:pPr>
              <w:pStyle w:val="ConsPlusNormal"/>
              <w:jc w:val="center"/>
            </w:pPr>
            <w:r>
              <w:t>82,6</w:t>
            </w:r>
          </w:p>
        </w:tc>
        <w:tc>
          <w:tcPr>
            <w:tcW w:w="1133" w:type="dxa"/>
            <w:tcBorders>
              <w:top w:val="single" w:sz="4" w:space="0" w:color="auto"/>
              <w:bottom w:val="nil"/>
            </w:tcBorders>
          </w:tcPr>
          <w:p w:rsidR="00091023" w:rsidRDefault="00091023">
            <w:pPr>
              <w:pStyle w:val="ConsPlusNormal"/>
              <w:jc w:val="center"/>
            </w:pPr>
            <w:r>
              <w:t>2,6</w:t>
            </w:r>
          </w:p>
        </w:tc>
        <w:tc>
          <w:tcPr>
            <w:tcW w:w="1133" w:type="dxa"/>
            <w:tcBorders>
              <w:top w:val="single" w:sz="4" w:space="0" w:color="auto"/>
              <w:bottom w:val="nil"/>
            </w:tcBorders>
          </w:tcPr>
          <w:p w:rsidR="00091023" w:rsidRDefault="00091023">
            <w:pPr>
              <w:pStyle w:val="ConsPlusNormal"/>
              <w:jc w:val="center"/>
            </w:pPr>
            <w:r>
              <w:t>9,73</w:t>
            </w:r>
          </w:p>
        </w:tc>
        <w:tc>
          <w:tcPr>
            <w:tcW w:w="1133" w:type="dxa"/>
            <w:tcBorders>
              <w:top w:val="single" w:sz="4" w:space="0" w:color="auto"/>
              <w:bottom w:val="nil"/>
            </w:tcBorders>
          </w:tcPr>
          <w:p w:rsidR="00091023" w:rsidRDefault="00091023">
            <w:pPr>
              <w:pStyle w:val="ConsPlusNormal"/>
              <w:jc w:val="center"/>
            </w:pPr>
            <w:r>
              <w:t>4,6</w:t>
            </w:r>
          </w:p>
        </w:tc>
        <w:tc>
          <w:tcPr>
            <w:tcW w:w="1138" w:type="dxa"/>
            <w:tcBorders>
              <w:top w:val="single" w:sz="4" w:space="0" w:color="auto"/>
              <w:bottom w:val="nil"/>
            </w:tcBorders>
          </w:tcPr>
          <w:p w:rsidR="00091023" w:rsidRDefault="00091023">
            <w:pPr>
              <w:pStyle w:val="ConsPlusNormal"/>
              <w:jc w:val="center"/>
            </w:pPr>
            <w:r>
              <w:t>2,34</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0,14</w:t>
            </w:r>
          </w:p>
        </w:tc>
        <w:tc>
          <w:tcPr>
            <w:tcW w:w="1133" w:type="dxa"/>
            <w:tcBorders>
              <w:top w:val="nil"/>
              <w:bottom w:val="nil"/>
            </w:tcBorders>
          </w:tcPr>
          <w:p w:rsidR="00091023" w:rsidRDefault="00091023">
            <w:pPr>
              <w:pStyle w:val="ConsPlusNormal"/>
              <w:jc w:val="center"/>
            </w:pPr>
            <w:r>
              <w:t>128,9</w:t>
            </w:r>
          </w:p>
        </w:tc>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75,2</w:t>
            </w:r>
          </w:p>
        </w:tc>
        <w:tc>
          <w:tcPr>
            <w:tcW w:w="1133" w:type="dxa"/>
            <w:tcBorders>
              <w:top w:val="nil"/>
              <w:bottom w:val="nil"/>
            </w:tcBorders>
          </w:tcPr>
          <w:p w:rsidR="00091023" w:rsidRDefault="00091023">
            <w:pPr>
              <w:pStyle w:val="ConsPlusNormal"/>
              <w:jc w:val="center"/>
            </w:pPr>
            <w:r>
              <w:t>2,7</w:t>
            </w:r>
          </w:p>
        </w:tc>
        <w:tc>
          <w:tcPr>
            <w:tcW w:w="1133" w:type="dxa"/>
            <w:tcBorders>
              <w:top w:val="nil"/>
              <w:bottom w:val="nil"/>
            </w:tcBorders>
          </w:tcPr>
          <w:p w:rsidR="00091023" w:rsidRDefault="00091023">
            <w:pPr>
              <w:pStyle w:val="ConsPlusNormal"/>
              <w:jc w:val="center"/>
            </w:pPr>
            <w:r>
              <w:t>8,55</w:t>
            </w:r>
          </w:p>
        </w:tc>
        <w:tc>
          <w:tcPr>
            <w:tcW w:w="1133" w:type="dxa"/>
            <w:tcBorders>
              <w:top w:val="nil"/>
              <w:bottom w:val="nil"/>
            </w:tcBorders>
          </w:tcPr>
          <w:p w:rsidR="00091023" w:rsidRDefault="00091023">
            <w:pPr>
              <w:pStyle w:val="ConsPlusNormal"/>
              <w:jc w:val="center"/>
            </w:pPr>
            <w:r>
              <w:t>4,7</w:t>
            </w:r>
          </w:p>
        </w:tc>
        <w:tc>
          <w:tcPr>
            <w:tcW w:w="1138" w:type="dxa"/>
            <w:tcBorders>
              <w:top w:val="nil"/>
              <w:bottom w:val="nil"/>
            </w:tcBorders>
          </w:tcPr>
          <w:p w:rsidR="00091023" w:rsidRDefault="00091023">
            <w:pPr>
              <w:pStyle w:val="ConsPlusNormal"/>
              <w:jc w:val="center"/>
            </w:pPr>
            <w:r>
              <w:t>2,25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0,16</w:t>
            </w:r>
          </w:p>
        </w:tc>
        <w:tc>
          <w:tcPr>
            <w:tcW w:w="1133" w:type="dxa"/>
            <w:tcBorders>
              <w:top w:val="nil"/>
              <w:bottom w:val="nil"/>
            </w:tcBorders>
          </w:tcPr>
          <w:p w:rsidR="00091023" w:rsidRDefault="00091023">
            <w:pPr>
              <w:pStyle w:val="ConsPlusNormal"/>
              <w:jc w:val="center"/>
            </w:pPr>
            <w:r>
              <w:t>126,3</w:t>
            </w:r>
          </w:p>
        </w:tc>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68,6</w:t>
            </w:r>
          </w:p>
        </w:tc>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7,56</w:t>
            </w:r>
          </w:p>
        </w:tc>
        <w:tc>
          <w:tcPr>
            <w:tcW w:w="1133" w:type="dxa"/>
            <w:tcBorders>
              <w:top w:val="nil"/>
              <w:bottom w:val="nil"/>
            </w:tcBorders>
          </w:tcPr>
          <w:p w:rsidR="00091023" w:rsidRDefault="00091023">
            <w:pPr>
              <w:pStyle w:val="ConsPlusNormal"/>
              <w:jc w:val="center"/>
            </w:pPr>
            <w:r>
              <w:t>4,8</w:t>
            </w:r>
          </w:p>
        </w:tc>
        <w:tc>
          <w:tcPr>
            <w:tcW w:w="1138" w:type="dxa"/>
            <w:tcBorders>
              <w:top w:val="nil"/>
              <w:bottom w:val="nil"/>
            </w:tcBorders>
          </w:tcPr>
          <w:p w:rsidR="00091023" w:rsidRDefault="00091023">
            <w:pPr>
              <w:pStyle w:val="ConsPlusNormal"/>
              <w:jc w:val="center"/>
            </w:pPr>
            <w:r>
              <w:t>2,16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0,18</w:t>
            </w:r>
          </w:p>
        </w:tc>
        <w:tc>
          <w:tcPr>
            <w:tcW w:w="1133" w:type="dxa"/>
            <w:tcBorders>
              <w:top w:val="nil"/>
              <w:bottom w:val="nil"/>
            </w:tcBorders>
          </w:tcPr>
          <w:p w:rsidR="00091023" w:rsidRDefault="00091023">
            <w:pPr>
              <w:pStyle w:val="ConsPlusNormal"/>
              <w:jc w:val="center"/>
            </w:pPr>
            <w:r>
              <w:t>123,8</w:t>
            </w:r>
          </w:p>
        </w:tc>
        <w:tc>
          <w:tcPr>
            <w:tcW w:w="1133" w:type="dxa"/>
            <w:tcBorders>
              <w:top w:val="nil"/>
              <w:bottom w:val="nil"/>
            </w:tcBorders>
          </w:tcPr>
          <w:p w:rsidR="00091023" w:rsidRDefault="00091023">
            <w:pPr>
              <w:pStyle w:val="ConsPlusNormal"/>
              <w:jc w:val="center"/>
            </w:pPr>
            <w:r>
              <w:t>0,9</w:t>
            </w:r>
          </w:p>
        </w:tc>
        <w:tc>
          <w:tcPr>
            <w:tcW w:w="1133" w:type="dxa"/>
            <w:tcBorders>
              <w:top w:val="nil"/>
              <w:bottom w:val="nil"/>
            </w:tcBorders>
          </w:tcPr>
          <w:p w:rsidR="00091023" w:rsidRDefault="00091023">
            <w:pPr>
              <w:pStyle w:val="ConsPlusNormal"/>
              <w:jc w:val="center"/>
            </w:pPr>
            <w:r>
              <w:t>62,5</w:t>
            </w:r>
          </w:p>
        </w:tc>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6,74</w:t>
            </w:r>
          </w:p>
        </w:tc>
        <w:tc>
          <w:tcPr>
            <w:tcW w:w="1133" w:type="dxa"/>
            <w:tcBorders>
              <w:top w:val="nil"/>
              <w:bottom w:val="nil"/>
            </w:tcBorders>
          </w:tcPr>
          <w:p w:rsidR="00091023" w:rsidRDefault="00091023">
            <w:pPr>
              <w:pStyle w:val="ConsPlusNormal"/>
              <w:jc w:val="center"/>
            </w:pPr>
            <w:r>
              <w:t>4,9</w:t>
            </w:r>
          </w:p>
        </w:tc>
        <w:tc>
          <w:tcPr>
            <w:tcW w:w="1138" w:type="dxa"/>
            <w:tcBorders>
              <w:top w:val="nil"/>
              <w:bottom w:val="nil"/>
            </w:tcBorders>
          </w:tcPr>
          <w:p w:rsidR="00091023" w:rsidRDefault="00091023">
            <w:pPr>
              <w:pStyle w:val="ConsPlusNormal"/>
              <w:jc w:val="center"/>
            </w:pPr>
            <w:r>
              <w:t>2,08</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0,2</w:t>
            </w:r>
          </w:p>
        </w:tc>
        <w:tc>
          <w:tcPr>
            <w:tcW w:w="1133" w:type="dxa"/>
            <w:tcBorders>
              <w:top w:val="nil"/>
              <w:bottom w:val="single" w:sz="4" w:space="0" w:color="auto"/>
            </w:tcBorders>
          </w:tcPr>
          <w:p w:rsidR="00091023" w:rsidRDefault="00091023">
            <w:pPr>
              <w:pStyle w:val="ConsPlusNormal"/>
              <w:jc w:val="center"/>
            </w:pPr>
            <w:r>
              <w:t>121,3</w:t>
            </w:r>
          </w:p>
        </w:tc>
        <w:tc>
          <w:tcPr>
            <w:tcW w:w="1133" w:type="dxa"/>
            <w:tcBorders>
              <w:top w:val="nil"/>
              <w:bottom w:val="single" w:sz="4" w:space="0" w:color="auto"/>
            </w:tcBorders>
          </w:tcPr>
          <w:p w:rsidR="00091023" w:rsidRDefault="00091023">
            <w:pPr>
              <w:pStyle w:val="ConsPlusNormal"/>
              <w:jc w:val="center"/>
            </w:pPr>
            <w:r>
              <w:t>1,0</w:t>
            </w:r>
          </w:p>
        </w:tc>
        <w:tc>
          <w:tcPr>
            <w:tcW w:w="1133" w:type="dxa"/>
            <w:tcBorders>
              <w:top w:val="nil"/>
              <w:bottom w:val="single" w:sz="4" w:space="0" w:color="auto"/>
            </w:tcBorders>
          </w:tcPr>
          <w:p w:rsidR="00091023" w:rsidRDefault="00091023">
            <w:pPr>
              <w:pStyle w:val="ConsPlusNormal"/>
              <w:jc w:val="center"/>
            </w:pPr>
            <w:r>
              <w:t>56,9</w:t>
            </w:r>
          </w:p>
        </w:tc>
        <w:tc>
          <w:tcPr>
            <w:tcW w:w="1133" w:type="dxa"/>
            <w:tcBorders>
              <w:top w:val="nil"/>
              <w:bottom w:val="single" w:sz="4" w:space="0" w:color="auto"/>
            </w:tcBorders>
          </w:tcPr>
          <w:p w:rsidR="00091023" w:rsidRDefault="00091023">
            <w:pPr>
              <w:pStyle w:val="ConsPlusNormal"/>
              <w:jc w:val="center"/>
            </w:pPr>
            <w:r>
              <w:t>3,0</w:t>
            </w:r>
          </w:p>
        </w:tc>
        <w:tc>
          <w:tcPr>
            <w:tcW w:w="1133" w:type="dxa"/>
            <w:tcBorders>
              <w:top w:val="nil"/>
              <w:bottom w:val="single" w:sz="4" w:space="0" w:color="auto"/>
            </w:tcBorders>
          </w:tcPr>
          <w:p w:rsidR="00091023" w:rsidRDefault="00091023">
            <w:pPr>
              <w:pStyle w:val="ConsPlusNormal"/>
              <w:jc w:val="center"/>
            </w:pPr>
            <w:r>
              <w:t>6,08</w:t>
            </w:r>
          </w:p>
        </w:tc>
        <w:tc>
          <w:tcPr>
            <w:tcW w:w="1133" w:type="dxa"/>
            <w:tcBorders>
              <w:top w:val="nil"/>
              <w:bottom w:val="single" w:sz="4" w:space="0" w:color="auto"/>
            </w:tcBorders>
          </w:tcPr>
          <w:p w:rsidR="00091023" w:rsidRDefault="00091023">
            <w:pPr>
              <w:pStyle w:val="ConsPlusNormal"/>
              <w:jc w:val="center"/>
            </w:pPr>
            <w:r>
              <w:t>5,0</w:t>
            </w:r>
          </w:p>
        </w:tc>
        <w:tc>
          <w:tcPr>
            <w:tcW w:w="1138" w:type="dxa"/>
            <w:tcBorders>
              <w:top w:val="nil"/>
              <w:bottom w:val="single" w:sz="4" w:space="0" w:color="auto"/>
            </w:tcBorders>
          </w:tcPr>
          <w:p w:rsidR="00091023" w:rsidRDefault="00091023">
            <w:pPr>
              <w:pStyle w:val="ConsPlusNormal"/>
              <w:jc w:val="center"/>
            </w:pPr>
            <w:r>
              <w:t>2,0</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0,22</w:t>
            </w:r>
          </w:p>
        </w:tc>
        <w:tc>
          <w:tcPr>
            <w:tcW w:w="1133" w:type="dxa"/>
            <w:tcBorders>
              <w:top w:val="single" w:sz="4" w:space="0" w:color="auto"/>
              <w:bottom w:val="nil"/>
            </w:tcBorders>
          </w:tcPr>
          <w:p w:rsidR="00091023" w:rsidRDefault="00091023">
            <w:pPr>
              <w:pStyle w:val="ConsPlusNormal"/>
              <w:jc w:val="center"/>
            </w:pPr>
            <w:r>
              <w:t>118,9</w:t>
            </w:r>
          </w:p>
        </w:tc>
        <w:tc>
          <w:tcPr>
            <w:tcW w:w="1133" w:type="dxa"/>
            <w:tcBorders>
              <w:top w:val="single" w:sz="4" w:space="0" w:color="auto"/>
              <w:bottom w:val="nil"/>
            </w:tcBorders>
          </w:tcPr>
          <w:p w:rsidR="00091023" w:rsidRDefault="00091023">
            <w:pPr>
              <w:pStyle w:val="ConsPlusNormal"/>
              <w:jc w:val="center"/>
            </w:pPr>
            <w:r>
              <w:t>1,1</w:t>
            </w:r>
          </w:p>
        </w:tc>
        <w:tc>
          <w:tcPr>
            <w:tcW w:w="1133" w:type="dxa"/>
            <w:tcBorders>
              <w:top w:val="single" w:sz="4" w:space="0" w:color="auto"/>
              <w:bottom w:val="nil"/>
            </w:tcBorders>
          </w:tcPr>
          <w:p w:rsidR="00091023" w:rsidRDefault="00091023">
            <w:pPr>
              <w:pStyle w:val="ConsPlusNormal"/>
              <w:jc w:val="center"/>
            </w:pPr>
            <w:r>
              <w:t>51,7</w:t>
            </w:r>
          </w:p>
        </w:tc>
        <w:tc>
          <w:tcPr>
            <w:tcW w:w="1133" w:type="dxa"/>
            <w:tcBorders>
              <w:top w:val="single" w:sz="4" w:space="0" w:color="auto"/>
              <w:bottom w:val="nil"/>
            </w:tcBorders>
          </w:tcPr>
          <w:p w:rsidR="00091023" w:rsidRDefault="00091023">
            <w:pPr>
              <w:pStyle w:val="ConsPlusNormal"/>
              <w:jc w:val="center"/>
            </w:pPr>
            <w:r>
              <w:t>3,1</w:t>
            </w:r>
          </w:p>
        </w:tc>
        <w:tc>
          <w:tcPr>
            <w:tcW w:w="1133" w:type="dxa"/>
            <w:tcBorders>
              <w:top w:val="single" w:sz="4" w:space="0" w:color="auto"/>
              <w:bottom w:val="nil"/>
            </w:tcBorders>
          </w:tcPr>
          <w:p w:rsidR="00091023" w:rsidRDefault="00091023">
            <w:pPr>
              <w:pStyle w:val="ConsPlusNormal"/>
              <w:jc w:val="center"/>
            </w:pPr>
            <w:r>
              <w:t>5,52</w:t>
            </w:r>
          </w:p>
        </w:tc>
        <w:tc>
          <w:tcPr>
            <w:tcW w:w="1133" w:type="dxa"/>
            <w:tcBorders>
              <w:top w:val="single" w:sz="4" w:space="0" w:color="auto"/>
              <w:bottom w:val="nil"/>
            </w:tcBorders>
          </w:tcPr>
          <w:p w:rsidR="00091023" w:rsidRDefault="00091023">
            <w:pPr>
              <w:pStyle w:val="ConsPlusNormal"/>
              <w:jc w:val="center"/>
            </w:pPr>
            <w:r>
              <w:t>5,1</w:t>
            </w:r>
          </w:p>
        </w:tc>
        <w:tc>
          <w:tcPr>
            <w:tcW w:w="1138" w:type="dxa"/>
            <w:tcBorders>
              <w:top w:val="single" w:sz="4" w:space="0" w:color="auto"/>
              <w:bottom w:val="nil"/>
            </w:tcBorders>
          </w:tcPr>
          <w:p w:rsidR="00091023" w:rsidRDefault="00091023">
            <w:pPr>
              <w:pStyle w:val="ConsPlusNormal"/>
              <w:jc w:val="center"/>
            </w:pPr>
            <w:r>
              <w:t>1,925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0,24</w:t>
            </w:r>
          </w:p>
        </w:tc>
        <w:tc>
          <w:tcPr>
            <w:tcW w:w="1133" w:type="dxa"/>
            <w:tcBorders>
              <w:top w:val="nil"/>
              <w:bottom w:val="nil"/>
            </w:tcBorders>
          </w:tcPr>
          <w:p w:rsidR="00091023" w:rsidRDefault="00091023">
            <w:pPr>
              <w:pStyle w:val="ConsPlusNormal"/>
              <w:jc w:val="center"/>
            </w:pPr>
            <w:r>
              <w:t>116,6</w:t>
            </w:r>
          </w:p>
        </w:tc>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47,0</w:t>
            </w:r>
          </w:p>
        </w:tc>
        <w:tc>
          <w:tcPr>
            <w:tcW w:w="1133" w:type="dxa"/>
            <w:tcBorders>
              <w:top w:val="nil"/>
              <w:bottom w:val="nil"/>
            </w:tcBorders>
          </w:tcPr>
          <w:p w:rsidR="00091023" w:rsidRDefault="00091023">
            <w:pPr>
              <w:pStyle w:val="ConsPlusNormal"/>
              <w:jc w:val="center"/>
            </w:pPr>
            <w:r>
              <w:t>3,2</w:t>
            </w:r>
          </w:p>
        </w:tc>
        <w:tc>
          <w:tcPr>
            <w:tcW w:w="1133" w:type="dxa"/>
            <w:tcBorders>
              <w:top w:val="nil"/>
              <w:bottom w:val="nil"/>
            </w:tcBorders>
          </w:tcPr>
          <w:p w:rsidR="00091023" w:rsidRDefault="00091023">
            <w:pPr>
              <w:pStyle w:val="ConsPlusNormal"/>
              <w:jc w:val="center"/>
            </w:pPr>
            <w:r>
              <w:t>5,05</w:t>
            </w:r>
          </w:p>
        </w:tc>
        <w:tc>
          <w:tcPr>
            <w:tcW w:w="1133" w:type="dxa"/>
            <w:tcBorders>
              <w:top w:val="nil"/>
              <w:bottom w:val="nil"/>
            </w:tcBorders>
          </w:tcPr>
          <w:p w:rsidR="00091023" w:rsidRDefault="00091023">
            <w:pPr>
              <w:pStyle w:val="ConsPlusNormal"/>
              <w:jc w:val="center"/>
            </w:pPr>
            <w:r>
              <w:t>5,2</w:t>
            </w:r>
          </w:p>
        </w:tc>
        <w:tc>
          <w:tcPr>
            <w:tcW w:w="1138" w:type="dxa"/>
            <w:tcBorders>
              <w:top w:val="nil"/>
              <w:bottom w:val="nil"/>
            </w:tcBorders>
          </w:tcPr>
          <w:p w:rsidR="00091023" w:rsidRDefault="00091023">
            <w:pPr>
              <w:pStyle w:val="ConsPlusNormal"/>
              <w:jc w:val="center"/>
            </w:pPr>
            <w:r>
              <w:t>1,855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0,26</w:t>
            </w:r>
          </w:p>
        </w:tc>
        <w:tc>
          <w:tcPr>
            <w:tcW w:w="1133" w:type="dxa"/>
            <w:tcBorders>
              <w:top w:val="nil"/>
              <w:bottom w:val="nil"/>
            </w:tcBorders>
          </w:tcPr>
          <w:p w:rsidR="00091023" w:rsidRDefault="00091023">
            <w:pPr>
              <w:pStyle w:val="ConsPlusNormal"/>
              <w:jc w:val="center"/>
            </w:pPr>
            <w:r>
              <w:t>114,3</w:t>
            </w:r>
          </w:p>
        </w:tc>
        <w:tc>
          <w:tcPr>
            <w:tcW w:w="1133" w:type="dxa"/>
            <w:tcBorders>
              <w:top w:val="nil"/>
              <w:bottom w:val="nil"/>
            </w:tcBorders>
          </w:tcPr>
          <w:p w:rsidR="00091023" w:rsidRDefault="00091023">
            <w:pPr>
              <w:pStyle w:val="ConsPlusNormal"/>
              <w:jc w:val="center"/>
            </w:pPr>
            <w:r>
              <w:t>1,3</w:t>
            </w:r>
          </w:p>
        </w:tc>
        <w:tc>
          <w:tcPr>
            <w:tcW w:w="1133" w:type="dxa"/>
            <w:tcBorders>
              <w:top w:val="nil"/>
              <w:bottom w:val="nil"/>
            </w:tcBorders>
          </w:tcPr>
          <w:p w:rsidR="00091023" w:rsidRDefault="00091023">
            <w:pPr>
              <w:pStyle w:val="ConsPlusNormal"/>
              <w:jc w:val="center"/>
            </w:pPr>
            <w:r>
              <w:t>42,6</w:t>
            </w:r>
          </w:p>
        </w:tc>
        <w:tc>
          <w:tcPr>
            <w:tcW w:w="1133" w:type="dxa"/>
            <w:tcBorders>
              <w:top w:val="nil"/>
              <w:bottom w:val="nil"/>
            </w:tcBorders>
          </w:tcPr>
          <w:p w:rsidR="00091023" w:rsidRDefault="00091023">
            <w:pPr>
              <w:pStyle w:val="ConsPlusNormal"/>
              <w:jc w:val="center"/>
            </w:pPr>
            <w:r>
              <w:t>3,3</w:t>
            </w:r>
          </w:p>
        </w:tc>
        <w:tc>
          <w:tcPr>
            <w:tcW w:w="1133" w:type="dxa"/>
            <w:tcBorders>
              <w:top w:val="nil"/>
              <w:bottom w:val="nil"/>
            </w:tcBorders>
          </w:tcPr>
          <w:p w:rsidR="00091023" w:rsidRDefault="00091023">
            <w:pPr>
              <w:pStyle w:val="ConsPlusNormal"/>
              <w:jc w:val="center"/>
            </w:pPr>
            <w:r>
              <w:t>4,65</w:t>
            </w:r>
          </w:p>
        </w:tc>
        <w:tc>
          <w:tcPr>
            <w:tcW w:w="1133" w:type="dxa"/>
            <w:tcBorders>
              <w:top w:val="nil"/>
              <w:bottom w:val="nil"/>
            </w:tcBorders>
          </w:tcPr>
          <w:p w:rsidR="00091023" w:rsidRDefault="00091023">
            <w:pPr>
              <w:pStyle w:val="ConsPlusNormal"/>
              <w:jc w:val="center"/>
            </w:pPr>
            <w:r>
              <w:t>5,3</w:t>
            </w:r>
          </w:p>
        </w:tc>
        <w:tc>
          <w:tcPr>
            <w:tcW w:w="1138" w:type="dxa"/>
            <w:tcBorders>
              <w:top w:val="nil"/>
              <w:bottom w:val="nil"/>
            </w:tcBorders>
          </w:tcPr>
          <w:p w:rsidR="00091023" w:rsidRDefault="00091023">
            <w:pPr>
              <w:pStyle w:val="ConsPlusNormal"/>
              <w:jc w:val="center"/>
            </w:pPr>
            <w:r>
              <w:t>1,79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0,28</w:t>
            </w:r>
          </w:p>
        </w:tc>
        <w:tc>
          <w:tcPr>
            <w:tcW w:w="1133" w:type="dxa"/>
            <w:tcBorders>
              <w:top w:val="nil"/>
              <w:bottom w:val="nil"/>
            </w:tcBorders>
          </w:tcPr>
          <w:p w:rsidR="00091023" w:rsidRDefault="00091023">
            <w:pPr>
              <w:pStyle w:val="ConsPlusNormal"/>
              <w:jc w:val="center"/>
            </w:pPr>
            <w:r>
              <w:t>112,1</w:t>
            </w:r>
          </w:p>
        </w:tc>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38,6</w:t>
            </w:r>
          </w:p>
        </w:tc>
        <w:tc>
          <w:tcPr>
            <w:tcW w:w="1133" w:type="dxa"/>
            <w:tcBorders>
              <w:top w:val="nil"/>
              <w:bottom w:val="nil"/>
            </w:tcBorders>
          </w:tcPr>
          <w:p w:rsidR="00091023" w:rsidRDefault="00091023">
            <w:pPr>
              <w:pStyle w:val="ConsPlusNormal"/>
              <w:jc w:val="center"/>
            </w:pPr>
            <w:r>
              <w:t>3,4</w:t>
            </w:r>
          </w:p>
        </w:tc>
        <w:tc>
          <w:tcPr>
            <w:tcW w:w="1133" w:type="dxa"/>
            <w:tcBorders>
              <w:top w:val="nil"/>
              <w:bottom w:val="nil"/>
            </w:tcBorders>
          </w:tcPr>
          <w:p w:rsidR="00091023" w:rsidRDefault="00091023">
            <w:pPr>
              <w:pStyle w:val="ConsPlusNormal"/>
              <w:jc w:val="center"/>
            </w:pPr>
            <w:r>
              <w:t>4,31</w:t>
            </w:r>
          </w:p>
        </w:tc>
        <w:tc>
          <w:tcPr>
            <w:tcW w:w="1133" w:type="dxa"/>
            <w:tcBorders>
              <w:top w:val="nil"/>
              <w:bottom w:val="nil"/>
            </w:tcBorders>
          </w:tcPr>
          <w:p w:rsidR="00091023" w:rsidRDefault="00091023">
            <w:pPr>
              <w:pStyle w:val="ConsPlusNormal"/>
              <w:jc w:val="center"/>
            </w:pPr>
            <w:r>
              <w:t>5,4</w:t>
            </w:r>
          </w:p>
        </w:tc>
        <w:tc>
          <w:tcPr>
            <w:tcW w:w="1138" w:type="dxa"/>
            <w:tcBorders>
              <w:top w:val="nil"/>
              <w:bottom w:val="nil"/>
            </w:tcBorders>
          </w:tcPr>
          <w:p w:rsidR="00091023" w:rsidRDefault="00091023">
            <w:pPr>
              <w:pStyle w:val="ConsPlusNormal"/>
              <w:jc w:val="center"/>
            </w:pPr>
            <w:r>
              <w:t>1,729</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0,3</w:t>
            </w:r>
          </w:p>
        </w:tc>
        <w:tc>
          <w:tcPr>
            <w:tcW w:w="1133" w:type="dxa"/>
            <w:tcBorders>
              <w:top w:val="nil"/>
              <w:bottom w:val="single" w:sz="4" w:space="0" w:color="auto"/>
            </w:tcBorders>
          </w:tcPr>
          <w:p w:rsidR="00091023" w:rsidRDefault="00091023">
            <w:pPr>
              <w:pStyle w:val="ConsPlusNormal"/>
              <w:jc w:val="center"/>
            </w:pPr>
            <w:r>
              <w:t>109,9</w:t>
            </w:r>
          </w:p>
        </w:tc>
        <w:tc>
          <w:tcPr>
            <w:tcW w:w="1133" w:type="dxa"/>
            <w:tcBorders>
              <w:top w:val="nil"/>
              <w:bottom w:val="single" w:sz="4" w:space="0" w:color="auto"/>
            </w:tcBorders>
          </w:tcPr>
          <w:p w:rsidR="00091023" w:rsidRDefault="00091023">
            <w:pPr>
              <w:pStyle w:val="ConsPlusNormal"/>
              <w:jc w:val="center"/>
            </w:pPr>
            <w:r>
              <w:t>1,5</w:t>
            </w:r>
          </w:p>
        </w:tc>
        <w:tc>
          <w:tcPr>
            <w:tcW w:w="1133" w:type="dxa"/>
            <w:tcBorders>
              <w:top w:val="nil"/>
              <w:bottom w:val="single" w:sz="4" w:space="0" w:color="auto"/>
            </w:tcBorders>
          </w:tcPr>
          <w:p w:rsidR="00091023" w:rsidRDefault="00091023">
            <w:pPr>
              <w:pStyle w:val="ConsPlusNormal"/>
              <w:jc w:val="center"/>
            </w:pPr>
            <w:r>
              <w:t>34,8</w:t>
            </w:r>
          </w:p>
        </w:tc>
        <w:tc>
          <w:tcPr>
            <w:tcW w:w="1133" w:type="dxa"/>
            <w:tcBorders>
              <w:top w:val="nil"/>
              <w:bottom w:val="single" w:sz="4" w:space="0" w:color="auto"/>
            </w:tcBorders>
          </w:tcPr>
          <w:p w:rsidR="00091023" w:rsidRDefault="00091023">
            <w:pPr>
              <w:pStyle w:val="ConsPlusNormal"/>
              <w:jc w:val="center"/>
            </w:pPr>
            <w:r>
              <w:t>3,5</w:t>
            </w:r>
          </w:p>
        </w:tc>
        <w:tc>
          <w:tcPr>
            <w:tcW w:w="1133" w:type="dxa"/>
            <w:tcBorders>
              <w:top w:val="nil"/>
              <w:bottom w:val="single" w:sz="4" w:space="0" w:color="auto"/>
            </w:tcBorders>
          </w:tcPr>
          <w:p w:rsidR="00091023" w:rsidRDefault="00091023">
            <w:pPr>
              <w:pStyle w:val="ConsPlusNormal"/>
              <w:jc w:val="center"/>
            </w:pPr>
            <w:r>
              <w:t>4,02</w:t>
            </w:r>
          </w:p>
        </w:tc>
        <w:tc>
          <w:tcPr>
            <w:tcW w:w="1133" w:type="dxa"/>
            <w:tcBorders>
              <w:top w:val="nil"/>
              <w:bottom w:val="single" w:sz="4" w:space="0" w:color="auto"/>
            </w:tcBorders>
          </w:tcPr>
          <w:p w:rsidR="00091023" w:rsidRDefault="00091023">
            <w:pPr>
              <w:pStyle w:val="ConsPlusNormal"/>
              <w:jc w:val="center"/>
            </w:pPr>
            <w:r>
              <w:t>5,5</w:t>
            </w:r>
          </w:p>
        </w:tc>
        <w:tc>
          <w:tcPr>
            <w:tcW w:w="1138" w:type="dxa"/>
            <w:tcBorders>
              <w:top w:val="nil"/>
              <w:bottom w:val="single" w:sz="4" w:space="0" w:color="auto"/>
            </w:tcBorders>
          </w:tcPr>
          <w:p w:rsidR="00091023" w:rsidRDefault="00091023">
            <w:pPr>
              <w:pStyle w:val="ConsPlusNormal"/>
              <w:jc w:val="center"/>
            </w:pPr>
            <w:r>
              <w:t>1,671</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0,32</w:t>
            </w:r>
          </w:p>
        </w:tc>
        <w:tc>
          <w:tcPr>
            <w:tcW w:w="1133" w:type="dxa"/>
            <w:tcBorders>
              <w:top w:val="single" w:sz="4" w:space="0" w:color="auto"/>
              <w:bottom w:val="nil"/>
            </w:tcBorders>
          </w:tcPr>
          <w:p w:rsidR="00091023" w:rsidRDefault="00091023">
            <w:pPr>
              <w:pStyle w:val="ConsPlusNormal"/>
              <w:jc w:val="center"/>
            </w:pPr>
            <w:r>
              <w:t>107,8</w:t>
            </w:r>
          </w:p>
        </w:tc>
        <w:tc>
          <w:tcPr>
            <w:tcW w:w="1133" w:type="dxa"/>
            <w:tcBorders>
              <w:top w:val="single" w:sz="4" w:space="0" w:color="auto"/>
              <w:bottom w:val="nil"/>
            </w:tcBorders>
          </w:tcPr>
          <w:p w:rsidR="00091023" w:rsidRDefault="00091023">
            <w:pPr>
              <w:pStyle w:val="ConsPlusNormal"/>
              <w:jc w:val="center"/>
            </w:pPr>
            <w:r>
              <w:t>1,6</w:t>
            </w:r>
          </w:p>
        </w:tc>
        <w:tc>
          <w:tcPr>
            <w:tcW w:w="1133" w:type="dxa"/>
            <w:tcBorders>
              <w:top w:val="single" w:sz="4" w:space="0" w:color="auto"/>
              <w:bottom w:val="nil"/>
            </w:tcBorders>
          </w:tcPr>
          <w:p w:rsidR="00091023" w:rsidRDefault="00091023">
            <w:pPr>
              <w:pStyle w:val="ConsPlusNormal"/>
              <w:jc w:val="center"/>
            </w:pPr>
            <w:r>
              <w:t>31,4</w:t>
            </w:r>
          </w:p>
        </w:tc>
        <w:tc>
          <w:tcPr>
            <w:tcW w:w="1133" w:type="dxa"/>
            <w:tcBorders>
              <w:top w:val="single" w:sz="4" w:space="0" w:color="auto"/>
              <w:bottom w:val="nil"/>
            </w:tcBorders>
          </w:tcPr>
          <w:p w:rsidR="00091023" w:rsidRDefault="00091023">
            <w:pPr>
              <w:pStyle w:val="ConsPlusNormal"/>
              <w:jc w:val="center"/>
            </w:pPr>
            <w:r>
              <w:t>3,6</w:t>
            </w:r>
          </w:p>
        </w:tc>
        <w:tc>
          <w:tcPr>
            <w:tcW w:w="1133" w:type="dxa"/>
            <w:tcBorders>
              <w:top w:val="single" w:sz="4" w:space="0" w:color="auto"/>
              <w:bottom w:val="nil"/>
            </w:tcBorders>
          </w:tcPr>
          <w:p w:rsidR="00091023" w:rsidRDefault="00091023">
            <w:pPr>
              <w:pStyle w:val="ConsPlusNormal"/>
              <w:jc w:val="center"/>
            </w:pPr>
            <w:r>
              <w:t>3,77</w:t>
            </w:r>
          </w:p>
        </w:tc>
        <w:tc>
          <w:tcPr>
            <w:tcW w:w="1133" w:type="dxa"/>
            <w:tcBorders>
              <w:top w:val="single" w:sz="4" w:space="0" w:color="auto"/>
              <w:bottom w:val="nil"/>
            </w:tcBorders>
          </w:tcPr>
          <w:p w:rsidR="00091023" w:rsidRDefault="00091023">
            <w:pPr>
              <w:pStyle w:val="ConsPlusNormal"/>
              <w:jc w:val="center"/>
            </w:pPr>
            <w:r>
              <w:t>5,6</w:t>
            </w:r>
          </w:p>
        </w:tc>
        <w:tc>
          <w:tcPr>
            <w:tcW w:w="1138" w:type="dxa"/>
            <w:tcBorders>
              <w:top w:val="single" w:sz="4" w:space="0" w:color="auto"/>
              <w:bottom w:val="nil"/>
            </w:tcBorders>
          </w:tcPr>
          <w:p w:rsidR="00091023" w:rsidRDefault="00091023">
            <w:pPr>
              <w:pStyle w:val="ConsPlusNormal"/>
              <w:jc w:val="center"/>
            </w:pPr>
            <w:r>
              <w:t>1,616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0,34</w:t>
            </w:r>
          </w:p>
        </w:tc>
        <w:tc>
          <w:tcPr>
            <w:tcW w:w="1133" w:type="dxa"/>
            <w:tcBorders>
              <w:top w:val="nil"/>
              <w:bottom w:val="nil"/>
            </w:tcBorders>
          </w:tcPr>
          <w:p w:rsidR="00091023" w:rsidRDefault="00091023">
            <w:pPr>
              <w:pStyle w:val="ConsPlusNormal"/>
              <w:jc w:val="center"/>
            </w:pPr>
            <w:r>
              <w:t>105,7</w:t>
            </w:r>
          </w:p>
        </w:tc>
        <w:tc>
          <w:tcPr>
            <w:tcW w:w="1133" w:type="dxa"/>
            <w:tcBorders>
              <w:top w:val="nil"/>
              <w:bottom w:val="nil"/>
            </w:tcBorders>
          </w:tcPr>
          <w:p w:rsidR="00091023" w:rsidRDefault="00091023">
            <w:pPr>
              <w:pStyle w:val="ConsPlusNormal"/>
              <w:jc w:val="center"/>
            </w:pPr>
            <w:r>
              <w:t>1,7</w:t>
            </w:r>
          </w:p>
        </w:tc>
        <w:tc>
          <w:tcPr>
            <w:tcW w:w="1133" w:type="dxa"/>
            <w:tcBorders>
              <w:top w:val="nil"/>
              <w:bottom w:val="nil"/>
            </w:tcBorders>
          </w:tcPr>
          <w:p w:rsidR="00091023" w:rsidRDefault="00091023">
            <w:pPr>
              <w:pStyle w:val="ConsPlusNormal"/>
              <w:jc w:val="center"/>
            </w:pPr>
            <w:r>
              <w:t>28,2</w:t>
            </w:r>
          </w:p>
        </w:tc>
        <w:tc>
          <w:tcPr>
            <w:tcW w:w="1133" w:type="dxa"/>
            <w:tcBorders>
              <w:top w:val="nil"/>
              <w:bottom w:val="nil"/>
            </w:tcBorders>
          </w:tcPr>
          <w:p w:rsidR="00091023" w:rsidRDefault="00091023">
            <w:pPr>
              <w:pStyle w:val="ConsPlusNormal"/>
              <w:jc w:val="center"/>
            </w:pPr>
            <w:r>
              <w:t>3,7</w:t>
            </w:r>
          </w:p>
        </w:tc>
        <w:tc>
          <w:tcPr>
            <w:tcW w:w="1133" w:type="dxa"/>
            <w:tcBorders>
              <w:top w:val="nil"/>
              <w:bottom w:val="nil"/>
            </w:tcBorders>
          </w:tcPr>
          <w:p w:rsidR="00091023" w:rsidRDefault="00091023">
            <w:pPr>
              <w:pStyle w:val="ConsPlusNormal"/>
              <w:jc w:val="center"/>
            </w:pPr>
            <w:r>
              <w:t>3,56</w:t>
            </w:r>
          </w:p>
        </w:tc>
        <w:tc>
          <w:tcPr>
            <w:tcW w:w="1133" w:type="dxa"/>
            <w:tcBorders>
              <w:top w:val="nil"/>
              <w:bottom w:val="nil"/>
            </w:tcBorders>
          </w:tcPr>
          <w:p w:rsidR="00091023" w:rsidRDefault="00091023">
            <w:pPr>
              <w:pStyle w:val="ConsPlusNormal"/>
              <w:jc w:val="center"/>
            </w:pPr>
            <w:r>
              <w:t>5,7</w:t>
            </w:r>
          </w:p>
        </w:tc>
        <w:tc>
          <w:tcPr>
            <w:tcW w:w="1138" w:type="dxa"/>
            <w:tcBorders>
              <w:top w:val="nil"/>
              <w:bottom w:val="nil"/>
            </w:tcBorders>
          </w:tcPr>
          <w:p w:rsidR="00091023" w:rsidRDefault="00091023">
            <w:pPr>
              <w:pStyle w:val="ConsPlusNormal"/>
              <w:jc w:val="center"/>
            </w:pPr>
            <w:r>
              <w:t>1,563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0,36</w:t>
            </w:r>
          </w:p>
        </w:tc>
        <w:tc>
          <w:tcPr>
            <w:tcW w:w="1133" w:type="dxa"/>
            <w:tcBorders>
              <w:top w:val="nil"/>
              <w:bottom w:val="nil"/>
            </w:tcBorders>
          </w:tcPr>
          <w:p w:rsidR="00091023" w:rsidRDefault="00091023">
            <w:pPr>
              <w:pStyle w:val="ConsPlusNormal"/>
              <w:jc w:val="center"/>
            </w:pPr>
            <w:r>
              <w:t>103,7</w:t>
            </w:r>
          </w:p>
        </w:tc>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25,3</w:t>
            </w:r>
          </w:p>
        </w:tc>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3,38</w:t>
            </w:r>
          </w:p>
        </w:tc>
        <w:tc>
          <w:tcPr>
            <w:tcW w:w="1133" w:type="dxa"/>
            <w:tcBorders>
              <w:top w:val="nil"/>
              <w:bottom w:val="nil"/>
            </w:tcBorders>
          </w:tcPr>
          <w:p w:rsidR="00091023" w:rsidRDefault="00091023">
            <w:pPr>
              <w:pStyle w:val="ConsPlusNormal"/>
              <w:jc w:val="center"/>
            </w:pPr>
            <w:r>
              <w:t>5,8</w:t>
            </w:r>
          </w:p>
        </w:tc>
        <w:tc>
          <w:tcPr>
            <w:tcW w:w="1138" w:type="dxa"/>
            <w:tcBorders>
              <w:top w:val="nil"/>
              <w:bottom w:val="nil"/>
            </w:tcBorders>
          </w:tcPr>
          <w:p w:rsidR="00091023" w:rsidRDefault="00091023">
            <w:pPr>
              <w:pStyle w:val="ConsPlusNormal"/>
              <w:jc w:val="center"/>
            </w:pPr>
            <w:r>
              <w:t>1,511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0,38</w:t>
            </w:r>
          </w:p>
        </w:tc>
        <w:tc>
          <w:tcPr>
            <w:tcW w:w="1133" w:type="dxa"/>
            <w:tcBorders>
              <w:top w:val="nil"/>
              <w:bottom w:val="nil"/>
            </w:tcBorders>
          </w:tcPr>
          <w:p w:rsidR="00091023" w:rsidRDefault="00091023">
            <w:pPr>
              <w:pStyle w:val="ConsPlusNormal"/>
              <w:jc w:val="center"/>
            </w:pPr>
            <w:r>
              <w:t>101,7</w:t>
            </w:r>
          </w:p>
        </w:tc>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22,6</w:t>
            </w:r>
          </w:p>
        </w:tc>
        <w:tc>
          <w:tcPr>
            <w:tcW w:w="1133" w:type="dxa"/>
            <w:tcBorders>
              <w:top w:val="nil"/>
              <w:bottom w:val="nil"/>
            </w:tcBorders>
          </w:tcPr>
          <w:p w:rsidR="00091023" w:rsidRDefault="00091023">
            <w:pPr>
              <w:pStyle w:val="ConsPlusNormal"/>
              <w:jc w:val="center"/>
            </w:pPr>
            <w:r>
              <w:t>3,9</w:t>
            </w:r>
          </w:p>
        </w:tc>
        <w:tc>
          <w:tcPr>
            <w:tcW w:w="1133" w:type="dxa"/>
            <w:tcBorders>
              <w:top w:val="nil"/>
              <w:bottom w:val="nil"/>
            </w:tcBorders>
          </w:tcPr>
          <w:p w:rsidR="00091023" w:rsidRDefault="00091023">
            <w:pPr>
              <w:pStyle w:val="ConsPlusNormal"/>
              <w:jc w:val="center"/>
            </w:pPr>
            <w:r>
              <w:t>3,21</w:t>
            </w:r>
          </w:p>
        </w:tc>
        <w:tc>
          <w:tcPr>
            <w:tcW w:w="1133" w:type="dxa"/>
            <w:tcBorders>
              <w:top w:val="nil"/>
              <w:bottom w:val="nil"/>
            </w:tcBorders>
          </w:tcPr>
          <w:p w:rsidR="00091023" w:rsidRDefault="00091023">
            <w:pPr>
              <w:pStyle w:val="ConsPlusNormal"/>
              <w:jc w:val="center"/>
            </w:pPr>
            <w:r>
              <w:t>5,9</w:t>
            </w:r>
          </w:p>
        </w:tc>
        <w:tc>
          <w:tcPr>
            <w:tcW w:w="1138" w:type="dxa"/>
            <w:tcBorders>
              <w:top w:val="nil"/>
              <w:bottom w:val="nil"/>
            </w:tcBorders>
          </w:tcPr>
          <w:p w:rsidR="00091023" w:rsidRDefault="00091023">
            <w:pPr>
              <w:pStyle w:val="ConsPlusNormal"/>
              <w:jc w:val="center"/>
            </w:pPr>
            <w:r>
              <w:t>1,46</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0,4</w:t>
            </w:r>
          </w:p>
        </w:tc>
        <w:tc>
          <w:tcPr>
            <w:tcW w:w="1133" w:type="dxa"/>
            <w:tcBorders>
              <w:top w:val="nil"/>
              <w:bottom w:val="single" w:sz="4" w:space="0" w:color="auto"/>
            </w:tcBorders>
          </w:tcPr>
          <w:p w:rsidR="00091023" w:rsidRDefault="00091023">
            <w:pPr>
              <w:pStyle w:val="ConsPlusNormal"/>
              <w:jc w:val="center"/>
            </w:pPr>
            <w:r>
              <w:t>99,8</w:t>
            </w:r>
          </w:p>
        </w:tc>
        <w:tc>
          <w:tcPr>
            <w:tcW w:w="1133" w:type="dxa"/>
            <w:tcBorders>
              <w:top w:val="nil"/>
              <w:bottom w:val="single" w:sz="4" w:space="0" w:color="auto"/>
            </w:tcBorders>
          </w:tcPr>
          <w:p w:rsidR="00091023" w:rsidRDefault="00091023">
            <w:pPr>
              <w:pStyle w:val="ConsPlusNormal"/>
              <w:jc w:val="center"/>
            </w:pPr>
            <w:r>
              <w:t>2,0</w:t>
            </w:r>
          </w:p>
        </w:tc>
        <w:tc>
          <w:tcPr>
            <w:tcW w:w="1133" w:type="dxa"/>
            <w:tcBorders>
              <w:top w:val="nil"/>
              <w:bottom w:val="single" w:sz="4" w:space="0" w:color="auto"/>
            </w:tcBorders>
          </w:tcPr>
          <w:p w:rsidR="00091023" w:rsidRDefault="00091023">
            <w:pPr>
              <w:pStyle w:val="ConsPlusNormal"/>
              <w:jc w:val="center"/>
            </w:pPr>
            <w:r>
              <w:t>20,2</w:t>
            </w:r>
          </w:p>
        </w:tc>
        <w:tc>
          <w:tcPr>
            <w:tcW w:w="1133" w:type="dxa"/>
            <w:tcBorders>
              <w:top w:val="nil"/>
              <w:bottom w:val="single" w:sz="4" w:space="0" w:color="auto"/>
            </w:tcBorders>
          </w:tcPr>
          <w:p w:rsidR="00091023" w:rsidRDefault="00091023">
            <w:pPr>
              <w:pStyle w:val="ConsPlusNormal"/>
              <w:jc w:val="center"/>
            </w:pPr>
            <w:r>
              <w:t>4,0</w:t>
            </w:r>
          </w:p>
        </w:tc>
        <w:tc>
          <w:tcPr>
            <w:tcW w:w="1133" w:type="dxa"/>
            <w:tcBorders>
              <w:top w:val="nil"/>
              <w:bottom w:val="single" w:sz="4" w:space="0" w:color="auto"/>
            </w:tcBorders>
          </w:tcPr>
          <w:p w:rsidR="00091023" w:rsidRDefault="00091023">
            <w:pPr>
              <w:pStyle w:val="ConsPlusNormal"/>
              <w:jc w:val="center"/>
            </w:pPr>
            <w:r>
              <w:t>3,06</w:t>
            </w:r>
          </w:p>
        </w:tc>
        <w:tc>
          <w:tcPr>
            <w:tcW w:w="1133" w:type="dxa"/>
            <w:tcBorders>
              <w:top w:val="nil"/>
              <w:bottom w:val="single" w:sz="4" w:space="0" w:color="auto"/>
            </w:tcBorders>
          </w:tcPr>
          <w:p w:rsidR="00091023" w:rsidRDefault="00091023">
            <w:pPr>
              <w:pStyle w:val="ConsPlusNormal"/>
              <w:jc w:val="center"/>
            </w:pPr>
            <w:r>
              <w:t>6,0</w:t>
            </w:r>
          </w:p>
        </w:tc>
        <w:tc>
          <w:tcPr>
            <w:tcW w:w="1138" w:type="dxa"/>
            <w:tcBorders>
              <w:top w:val="nil"/>
              <w:bottom w:val="single" w:sz="4" w:space="0" w:color="auto"/>
            </w:tcBorders>
          </w:tcPr>
          <w:p w:rsidR="00091023" w:rsidRDefault="00091023">
            <w:pPr>
              <w:pStyle w:val="ConsPlusNormal"/>
              <w:jc w:val="center"/>
            </w:pPr>
            <w:r>
              <w:t>1,41</w:t>
            </w:r>
          </w:p>
        </w:tc>
      </w:tr>
      <w:tr w:rsidR="00091023">
        <w:tc>
          <w:tcPr>
            <w:tcW w:w="9069" w:type="dxa"/>
            <w:gridSpan w:val="8"/>
            <w:tcBorders>
              <w:top w:val="single" w:sz="4" w:space="0" w:color="auto"/>
              <w:bottom w:val="single" w:sz="4" w:space="0" w:color="auto"/>
            </w:tcBorders>
          </w:tcPr>
          <w:p w:rsidR="00091023" w:rsidRDefault="00091023">
            <w:pPr>
              <w:pStyle w:val="ConsPlusNormal"/>
              <w:ind w:firstLine="283"/>
              <w:jc w:val="both"/>
            </w:pPr>
            <w:r>
              <w:t xml:space="preserve">Примечание - Промежуточные значения коэффициента </w:t>
            </w:r>
            <w:r>
              <w:rPr>
                <w:i/>
              </w:rPr>
              <w:t>K</w:t>
            </w:r>
            <w:r>
              <w:rPr>
                <w:vertAlign w:val="subscript"/>
              </w:rPr>
              <w:t>3</w:t>
            </w:r>
            <w:r>
              <w:t xml:space="preserve"> принимаются по интерполяции.</w:t>
            </w:r>
          </w:p>
        </w:tc>
      </w:tr>
    </w:tbl>
    <w:p w:rsidR="00091023" w:rsidRDefault="00091023">
      <w:pPr>
        <w:pStyle w:val="ConsPlusNormal"/>
        <w:jc w:val="center"/>
      </w:pPr>
    </w:p>
    <w:p w:rsidR="00091023" w:rsidRDefault="00091023">
      <w:pPr>
        <w:pStyle w:val="ConsPlusNormal"/>
        <w:jc w:val="right"/>
      </w:pPr>
      <w:r>
        <w:t>Таблица Ж.4</w:t>
      </w:r>
    </w:p>
    <w:p w:rsidR="00091023" w:rsidRDefault="00091023">
      <w:pPr>
        <w:pStyle w:val="ConsPlusNormal"/>
        <w:jc w:val="center"/>
      </w:pPr>
    </w:p>
    <w:p w:rsidR="00091023" w:rsidRDefault="00091023">
      <w:pPr>
        <w:pStyle w:val="ConsPlusNormal"/>
        <w:jc w:val="center"/>
      </w:pPr>
      <w:bookmarkStart w:id="61" w:name="P6657"/>
      <w:bookmarkEnd w:id="61"/>
      <w:r>
        <w:rPr>
          <w:b/>
        </w:rPr>
        <w:t>Значения коэффициента</w:t>
      </w:r>
      <w:r>
        <w:t xml:space="preserve"> </w:t>
      </w:r>
      <w:r>
        <w:rPr>
          <w:b/>
          <w:i/>
        </w:rPr>
        <w:t>K</w:t>
      </w:r>
      <w:r>
        <w:rPr>
          <w:b/>
          <w:vertAlign w:val="subscript"/>
        </w:rPr>
        <w:t>2</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9"/>
      </w:tblGrid>
      <w:tr w:rsidR="00091023">
        <w:tc>
          <w:tcPr>
            <w:tcW w:w="1133" w:type="dxa"/>
            <w:vMerge w:val="restart"/>
            <w:tcBorders>
              <w:top w:val="single" w:sz="4" w:space="0" w:color="auto"/>
              <w:bottom w:val="single" w:sz="4" w:space="0" w:color="auto"/>
            </w:tcBorders>
            <w:vAlign w:val="center"/>
          </w:tcPr>
          <w:p w:rsidR="00091023" w:rsidRDefault="00091023">
            <w:pPr>
              <w:pStyle w:val="ConsPlusNormal"/>
              <w:jc w:val="center"/>
            </w:pPr>
            <w:r>
              <w:rPr>
                <w:noProof/>
                <w:position w:val="-2"/>
              </w:rPr>
              <w:drawing>
                <wp:inline distT="0" distB="0" distL="0" distR="0">
                  <wp:extent cx="152400" cy="16192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tc>
        <w:tc>
          <w:tcPr>
            <w:tcW w:w="7937" w:type="dxa"/>
            <w:gridSpan w:val="7"/>
            <w:tcBorders>
              <w:top w:val="single" w:sz="4" w:space="0" w:color="auto"/>
              <w:bottom w:val="single" w:sz="4" w:space="0" w:color="auto"/>
            </w:tcBorders>
            <w:vAlign w:val="center"/>
          </w:tcPr>
          <w:p w:rsidR="00091023" w:rsidRDefault="00091023">
            <w:pPr>
              <w:pStyle w:val="ConsPlusNormal"/>
              <w:jc w:val="center"/>
            </w:pPr>
            <w:r>
              <w:t xml:space="preserve">Значения коэффициента </w:t>
            </w:r>
            <w:r>
              <w:rPr>
                <w:i/>
              </w:rPr>
              <w:t>K</w:t>
            </w:r>
            <w:r>
              <w:rPr>
                <w:vertAlign w:val="subscript"/>
              </w:rPr>
              <w:t>2</w:t>
            </w:r>
            <w:r>
              <w:t xml:space="preserve"> при </w:t>
            </w:r>
            <w:r>
              <w:rPr>
                <w:i/>
              </w:rPr>
              <w:t>h</w:t>
            </w:r>
            <w:r>
              <w:t>'/</w:t>
            </w:r>
            <w:r>
              <w:rPr>
                <w:i/>
              </w:rPr>
              <w:t>l</w:t>
            </w:r>
          </w:p>
        </w:tc>
      </w:tr>
      <w:tr w:rsidR="00091023">
        <w:tc>
          <w:tcPr>
            <w:tcW w:w="1133" w:type="dxa"/>
            <w:vMerge/>
            <w:tcBorders>
              <w:top w:val="single" w:sz="4" w:space="0" w:color="auto"/>
              <w:bottom w:val="single" w:sz="4" w:space="0" w:color="auto"/>
            </w:tcBorders>
          </w:tcPr>
          <w:p w:rsidR="00091023" w:rsidRDefault="00091023">
            <w:pPr>
              <w:pStyle w:val="ConsPlusNormal"/>
            </w:pPr>
          </w:p>
        </w:tc>
        <w:tc>
          <w:tcPr>
            <w:tcW w:w="1133" w:type="dxa"/>
            <w:tcBorders>
              <w:top w:val="single" w:sz="4" w:space="0" w:color="auto"/>
              <w:bottom w:val="single" w:sz="4" w:space="0" w:color="auto"/>
            </w:tcBorders>
            <w:vAlign w:val="center"/>
          </w:tcPr>
          <w:p w:rsidR="00091023" w:rsidRDefault="00091023">
            <w:pPr>
              <w:pStyle w:val="ConsPlusNormal"/>
              <w:jc w:val="center"/>
            </w:pPr>
            <w:r>
              <w:t>0,1</w:t>
            </w:r>
          </w:p>
        </w:tc>
        <w:tc>
          <w:tcPr>
            <w:tcW w:w="1133" w:type="dxa"/>
            <w:tcBorders>
              <w:top w:val="single" w:sz="4" w:space="0" w:color="auto"/>
              <w:bottom w:val="single" w:sz="4" w:space="0" w:color="auto"/>
            </w:tcBorders>
            <w:vAlign w:val="center"/>
          </w:tcPr>
          <w:p w:rsidR="00091023" w:rsidRDefault="00091023">
            <w:pPr>
              <w:pStyle w:val="ConsPlusNormal"/>
              <w:jc w:val="center"/>
            </w:pPr>
            <w:r>
              <w:t>0,2</w:t>
            </w:r>
          </w:p>
        </w:tc>
        <w:tc>
          <w:tcPr>
            <w:tcW w:w="1133" w:type="dxa"/>
            <w:tcBorders>
              <w:top w:val="single" w:sz="4" w:space="0" w:color="auto"/>
              <w:bottom w:val="single" w:sz="4" w:space="0" w:color="auto"/>
            </w:tcBorders>
            <w:vAlign w:val="center"/>
          </w:tcPr>
          <w:p w:rsidR="00091023" w:rsidRDefault="00091023">
            <w:pPr>
              <w:pStyle w:val="ConsPlusNormal"/>
              <w:jc w:val="center"/>
            </w:pPr>
            <w:r>
              <w:t>0,4</w:t>
            </w:r>
          </w:p>
        </w:tc>
        <w:tc>
          <w:tcPr>
            <w:tcW w:w="1133" w:type="dxa"/>
            <w:tcBorders>
              <w:top w:val="single" w:sz="4" w:space="0" w:color="auto"/>
              <w:bottom w:val="single" w:sz="4" w:space="0" w:color="auto"/>
            </w:tcBorders>
            <w:vAlign w:val="center"/>
          </w:tcPr>
          <w:p w:rsidR="00091023" w:rsidRDefault="00091023">
            <w:pPr>
              <w:pStyle w:val="ConsPlusNormal"/>
              <w:jc w:val="center"/>
            </w:pPr>
            <w:r>
              <w:t>0,6</w:t>
            </w:r>
          </w:p>
        </w:tc>
        <w:tc>
          <w:tcPr>
            <w:tcW w:w="1133" w:type="dxa"/>
            <w:tcBorders>
              <w:top w:val="single" w:sz="4" w:space="0" w:color="auto"/>
              <w:bottom w:val="single" w:sz="4" w:space="0" w:color="auto"/>
            </w:tcBorders>
            <w:vAlign w:val="center"/>
          </w:tcPr>
          <w:p w:rsidR="00091023" w:rsidRDefault="00091023">
            <w:pPr>
              <w:pStyle w:val="ConsPlusNormal"/>
              <w:jc w:val="center"/>
            </w:pPr>
            <w:r>
              <w:t>0,8</w:t>
            </w:r>
          </w:p>
        </w:tc>
        <w:tc>
          <w:tcPr>
            <w:tcW w:w="1133" w:type="dxa"/>
            <w:tcBorders>
              <w:top w:val="single" w:sz="4" w:space="0" w:color="auto"/>
              <w:bottom w:val="single" w:sz="4" w:space="0" w:color="auto"/>
            </w:tcBorders>
            <w:vAlign w:val="center"/>
          </w:tcPr>
          <w:p w:rsidR="00091023" w:rsidRDefault="00091023">
            <w:pPr>
              <w:pStyle w:val="ConsPlusNormal"/>
              <w:jc w:val="center"/>
            </w:pPr>
            <w:r>
              <w:t>1</w:t>
            </w:r>
          </w:p>
        </w:tc>
        <w:tc>
          <w:tcPr>
            <w:tcW w:w="1139" w:type="dxa"/>
            <w:tcBorders>
              <w:top w:val="single" w:sz="4" w:space="0" w:color="auto"/>
              <w:bottom w:val="single" w:sz="4" w:space="0" w:color="auto"/>
            </w:tcBorders>
            <w:vAlign w:val="center"/>
          </w:tcPr>
          <w:p w:rsidR="00091023" w:rsidRDefault="00091023">
            <w:pPr>
              <w:pStyle w:val="ConsPlusNormal"/>
              <w:jc w:val="center"/>
            </w:pPr>
            <w:r>
              <w:t>2</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0,1</w:t>
            </w:r>
          </w:p>
        </w:tc>
        <w:tc>
          <w:tcPr>
            <w:tcW w:w="1133" w:type="dxa"/>
            <w:tcBorders>
              <w:top w:val="single" w:sz="4" w:space="0" w:color="auto"/>
              <w:bottom w:val="nil"/>
            </w:tcBorders>
          </w:tcPr>
          <w:p w:rsidR="00091023" w:rsidRDefault="00091023">
            <w:pPr>
              <w:pStyle w:val="ConsPlusNormal"/>
              <w:jc w:val="center"/>
            </w:pPr>
            <w:r>
              <w:t>99</w:t>
            </w:r>
          </w:p>
        </w:tc>
        <w:tc>
          <w:tcPr>
            <w:tcW w:w="1133" w:type="dxa"/>
            <w:tcBorders>
              <w:top w:val="single" w:sz="4" w:space="0" w:color="auto"/>
              <w:bottom w:val="nil"/>
            </w:tcBorders>
          </w:tcPr>
          <w:p w:rsidR="00091023" w:rsidRDefault="00091023">
            <w:pPr>
              <w:pStyle w:val="ConsPlusNormal"/>
              <w:jc w:val="center"/>
            </w:pPr>
            <w:r>
              <w:t>107</w:t>
            </w:r>
          </w:p>
        </w:tc>
        <w:tc>
          <w:tcPr>
            <w:tcW w:w="1133" w:type="dxa"/>
            <w:tcBorders>
              <w:top w:val="single" w:sz="4" w:space="0" w:color="auto"/>
              <w:bottom w:val="nil"/>
            </w:tcBorders>
          </w:tcPr>
          <w:p w:rsidR="00091023" w:rsidRDefault="00091023">
            <w:pPr>
              <w:pStyle w:val="ConsPlusNormal"/>
              <w:jc w:val="center"/>
            </w:pPr>
            <w:r>
              <w:t>115</w:t>
            </w:r>
          </w:p>
        </w:tc>
        <w:tc>
          <w:tcPr>
            <w:tcW w:w="1133" w:type="dxa"/>
            <w:tcBorders>
              <w:top w:val="single" w:sz="4" w:space="0" w:color="auto"/>
              <w:bottom w:val="nil"/>
            </w:tcBorders>
          </w:tcPr>
          <w:p w:rsidR="00091023" w:rsidRDefault="00091023">
            <w:pPr>
              <w:pStyle w:val="ConsPlusNormal"/>
              <w:jc w:val="center"/>
            </w:pPr>
            <w:r>
              <w:t>119</w:t>
            </w:r>
          </w:p>
        </w:tc>
        <w:tc>
          <w:tcPr>
            <w:tcW w:w="1133" w:type="dxa"/>
            <w:tcBorders>
              <w:top w:val="single" w:sz="4" w:space="0" w:color="auto"/>
              <w:bottom w:val="nil"/>
            </w:tcBorders>
          </w:tcPr>
          <w:p w:rsidR="00091023" w:rsidRDefault="00091023">
            <w:pPr>
              <w:pStyle w:val="ConsPlusNormal"/>
              <w:jc w:val="center"/>
            </w:pPr>
            <w:r>
              <w:t>122</w:t>
            </w:r>
          </w:p>
        </w:tc>
        <w:tc>
          <w:tcPr>
            <w:tcW w:w="1133" w:type="dxa"/>
            <w:tcBorders>
              <w:top w:val="single" w:sz="4" w:space="0" w:color="auto"/>
              <w:bottom w:val="nil"/>
            </w:tcBorders>
          </w:tcPr>
          <w:p w:rsidR="00091023" w:rsidRDefault="00091023">
            <w:pPr>
              <w:pStyle w:val="ConsPlusNormal"/>
              <w:jc w:val="center"/>
            </w:pPr>
            <w:r>
              <w:t>124</w:t>
            </w:r>
          </w:p>
        </w:tc>
        <w:tc>
          <w:tcPr>
            <w:tcW w:w="1139" w:type="dxa"/>
            <w:tcBorders>
              <w:top w:val="single" w:sz="4" w:space="0" w:color="auto"/>
              <w:bottom w:val="nil"/>
            </w:tcBorders>
          </w:tcPr>
          <w:p w:rsidR="00091023" w:rsidRDefault="00091023">
            <w:pPr>
              <w:pStyle w:val="ConsPlusNormal"/>
              <w:jc w:val="center"/>
            </w:pPr>
            <w:r>
              <w:t>130</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0,2</w:t>
            </w:r>
          </w:p>
        </w:tc>
        <w:tc>
          <w:tcPr>
            <w:tcW w:w="1133" w:type="dxa"/>
            <w:tcBorders>
              <w:top w:val="nil"/>
              <w:bottom w:val="nil"/>
            </w:tcBorders>
          </w:tcPr>
          <w:p w:rsidR="00091023" w:rsidRDefault="00091023">
            <w:pPr>
              <w:pStyle w:val="ConsPlusNormal"/>
              <w:jc w:val="center"/>
            </w:pPr>
            <w:r>
              <w:t>82</w:t>
            </w:r>
          </w:p>
        </w:tc>
        <w:tc>
          <w:tcPr>
            <w:tcW w:w="1133" w:type="dxa"/>
            <w:tcBorders>
              <w:top w:val="nil"/>
              <w:bottom w:val="nil"/>
            </w:tcBorders>
          </w:tcPr>
          <w:p w:rsidR="00091023" w:rsidRDefault="00091023">
            <w:pPr>
              <w:pStyle w:val="ConsPlusNormal"/>
              <w:jc w:val="center"/>
            </w:pPr>
            <w:r>
              <w:t>90</w:t>
            </w:r>
          </w:p>
        </w:tc>
        <w:tc>
          <w:tcPr>
            <w:tcW w:w="1133" w:type="dxa"/>
            <w:tcBorders>
              <w:top w:val="nil"/>
              <w:bottom w:val="nil"/>
            </w:tcBorders>
          </w:tcPr>
          <w:p w:rsidR="00091023" w:rsidRDefault="00091023">
            <w:pPr>
              <w:pStyle w:val="ConsPlusNormal"/>
              <w:jc w:val="center"/>
            </w:pPr>
            <w:r>
              <w:t>99</w:t>
            </w:r>
          </w:p>
        </w:tc>
        <w:tc>
          <w:tcPr>
            <w:tcW w:w="1133" w:type="dxa"/>
            <w:tcBorders>
              <w:top w:val="nil"/>
              <w:bottom w:val="nil"/>
            </w:tcBorders>
          </w:tcPr>
          <w:p w:rsidR="00091023" w:rsidRDefault="00091023">
            <w:pPr>
              <w:pStyle w:val="ConsPlusNormal"/>
              <w:jc w:val="center"/>
            </w:pPr>
            <w:r>
              <w:t>105</w:t>
            </w:r>
          </w:p>
        </w:tc>
        <w:tc>
          <w:tcPr>
            <w:tcW w:w="1133" w:type="dxa"/>
            <w:tcBorders>
              <w:top w:val="nil"/>
              <w:bottom w:val="nil"/>
            </w:tcBorders>
          </w:tcPr>
          <w:p w:rsidR="00091023" w:rsidRDefault="00091023">
            <w:pPr>
              <w:pStyle w:val="ConsPlusNormal"/>
              <w:jc w:val="center"/>
            </w:pPr>
            <w:r>
              <w:t>108</w:t>
            </w:r>
          </w:p>
        </w:tc>
        <w:tc>
          <w:tcPr>
            <w:tcW w:w="1133" w:type="dxa"/>
            <w:tcBorders>
              <w:top w:val="nil"/>
              <w:bottom w:val="nil"/>
            </w:tcBorders>
          </w:tcPr>
          <w:p w:rsidR="00091023" w:rsidRDefault="00091023">
            <w:pPr>
              <w:pStyle w:val="ConsPlusNormal"/>
              <w:jc w:val="center"/>
            </w:pPr>
            <w:r>
              <w:t>111</w:t>
            </w:r>
          </w:p>
        </w:tc>
        <w:tc>
          <w:tcPr>
            <w:tcW w:w="1139" w:type="dxa"/>
            <w:tcBorders>
              <w:top w:val="nil"/>
              <w:bottom w:val="nil"/>
            </w:tcBorders>
          </w:tcPr>
          <w:p w:rsidR="00091023" w:rsidRDefault="00091023">
            <w:pPr>
              <w:pStyle w:val="ConsPlusNormal"/>
              <w:jc w:val="center"/>
            </w:pPr>
            <w:r>
              <w:t>117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0,3</w:t>
            </w:r>
          </w:p>
        </w:tc>
        <w:tc>
          <w:tcPr>
            <w:tcW w:w="1133" w:type="dxa"/>
            <w:tcBorders>
              <w:top w:val="nil"/>
              <w:bottom w:val="nil"/>
            </w:tcBorders>
          </w:tcPr>
          <w:p w:rsidR="00091023" w:rsidRDefault="00091023">
            <w:pPr>
              <w:pStyle w:val="ConsPlusNormal"/>
              <w:jc w:val="center"/>
            </w:pPr>
            <w:r>
              <w:t>67</w:t>
            </w:r>
          </w:p>
        </w:tc>
        <w:tc>
          <w:tcPr>
            <w:tcW w:w="1133" w:type="dxa"/>
            <w:tcBorders>
              <w:top w:val="nil"/>
              <w:bottom w:val="nil"/>
            </w:tcBorders>
          </w:tcPr>
          <w:p w:rsidR="00091023" w:rsidRDefault="00091023">
            <w:pPr>
              <w:pStyle w:val="ConsPlusNormal"/>
              <w:jc w:val="center"/>
            </w:pPr>
            <w:r>
              <w:t>76</w:t>
            </w:r>
          </w:p>
        </w:tc>
        <w:tc>
          <w:tcPr>
            <w:tcW w:w="1133" w:type="dxa"/>
            <w:tcBorders>
              <w:top w:val="nil"/>
              <w:bottom w:val="nil"/>
            </w:tcBorders>
          </w:tcPr>
          <w:p w:rsidR="00091023" w:rsidRDefault="00091023">
            <w:pPr>
              <w:pStyle w:val="ConsPlusNormal"/>
              <w:jc w:val="center"/>
            </w:pPr>
            <w:r>
              <w:t>86</w:t>
            </w:r>
          </w:p>
        </w:tc>
        <w:tc>
          <w:tcPr>
            <w:tcW w:w="1133" w:type="dxa"/>
            <w:tcBorders>
              <w:top w:val="nil"/>
              <w:bottom w:val="nil"/>
            </w:tcBorders>
          </w:tcPr>
          <w:p w:rsidR="00091023" w:rsidRDefault="00091023">
            <w:pPr>
              <w:pStyle w:val="ConsPlusNormal"/>
              <w:jc w:val="center"/>
            </w:pPr>
            <w:r>
              <w:t>92</w:t>
            </w:r>
          </w:p>
        </w:tc>
        <w:tc>
          <w:tcPr>
            <w:tcW w:w="1133" w:type="dxa"/>
            <w:tcBorders>
              <w:top w:val="nil"/>
              <w:bottom w:val="nil"/>
            </w:tcBorders>
          </w:tcPr>
          <w:p w:rsidR="00091023" w:rsidRDefault="00091023">
            <w:pPr>
              <w:pStyle w:val="ConsPlusNormal"/>
              <w:jc w:val="center"/>
            </w:pPr>
            <w:r>
              <w:t>96</w:t>
            </w:r>
          </w:p>
        </w:tc>
        <w:tc>
          <w:tcPr>
            <w:tcW w:w="1133" w:type="dxa"/>
            <w:tcBorders>
              <w:top w:val="nil"/>
              <w:bottom w:val="nil"/>
            </w:tcBorders>
          </w:tcPr>
          <w:p w:rsidR="00091023" w:rsidRDefault="00091023">
            <w:pPr>
              <w:pStyle w:val="ConsPlusNormal"/>
              <w:jc w:val="center"/>
            </w:pPr>
            <w:r>
              <w:t>99</w:t>
            </w:r>
          </w:p>
        </w:tc>
        <w:tc>
          <w:tcPr>
            <w:tcW w:w="1139" w:type="dxa"/>
            <w:tcBorders>
              <w:top w:val="nil"/>
              <w:bottom w:val="nil"/>
            </w:tcBorders>
          </w:tcPr>
          <w:p w:rsidR="00091023" w:rsidRDefault="00091023">
            <w:pPr>
              <w:pStyle w:val="ConsPlusNormal"/>
              <w:jc w:val="center"/>
            </w:pPr>
            <w:r>
              <w:t>106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0,4</w:t>
            </w:r>
          </w:p>
        </w:tc>
        <w:tc>
          <w:tcPr>
            <w:tcW w:w="1133" w:type="dxa"/>
            <w:tcBorders>
              <w:top w:val="nil"/>
              <w:bottom w:val="nil"/>
            </w:tcBorders>
          </w:tcPr>
          <w:p w:rsidR="00091023" w:rsidRDefault="00091023">
            <w:pPr>
              <w:pStyle w:val="ConsPlusNormal"/>
              <w:jc w:val="center"/>
            </w:pPr>
            <w:r>
              <w:t>55</w:t>
            </w:r>
          </w:p>
        </w:tc>
        <w:tc>
          <w:tcPr>
            <w:tcW w:w="1133" w:type="dxa"/>
            <w:tcBorders>
              <w:top w:val="nil"/>
              <w:bottom w:val="nil"/>
            </w:tcBorders>
          </w:tcPr>
          <w:p w:rsidR="00091023" w:rsidRDefault="00091023">
            <w:pPr>
              <w:pStyle w:val="ConsPlusNormal"/>
              <w:jc w:val="center"/>
            </w:pPr>
            <w:r>
              <w:t>65</w:t>
            </w:r>
          </w:p>
        </w:tc>
        <w:tc>
          <w:tcPr>
            <w:tcW w:w="1133" w:type="dxa"/>
            <w:tcBorders>
              <w:top w:val="nil"/>
              <w:bottom w:val="nil"/>
            </w:tcBorders>
          </w:tcPr>
          <w:p w:rsidR="00091023" w:rsidRDefault="00091023">
            <w:pPr>
              <w:pStyle w:val="ConsPlusNormal"/>
              <w:jc w:val="center"/>
            </w:pPr>
            <w:r>
              <w:t>75</w:t>
            </w:r>
          </w:p>
        </w:tc>
        <w:tc>
          <w:tcPr>
            <w:tcW w:w="1133" w:type="dxa"/>
            <w:tcBorders>
              <w:top w:val="nil"/>
              <w:bottom w:val="nil"/>
            </w:tcBorders>
          </w:tcPr>
          <w:p w:rsidR="00091023" w:rsidRDefault="00091023">
            <w:pPr>
              <w:pStyle w:val="ConsPlusNormal"/>
              <w:jc w:val="center"/>
            </w:pPr>
            <w:r>
              <w:t>81</w:t>
            </w:r>
          </w:p>
        </w:tc>
        <w:tc>
          <w:tcPr>
            <w:tcW w:w="1133" w:type="dxa"/>
            <w:tcBorders>
              <w:top w:val="nil"/>
              <w:bottom w:val="nil"/>
            </w:tcBorders>
          </w:tcPr>
          <w:p w:rsidR="00091023" w:rsidRDefault="00091023">
            <w:pPr>
              <w:pStyle w:val="ConsPlusNormal"/>
              <w:jc w:val="center"/>
            </w:pPr>
            <w:r>
              <w:t>85</w:t>
            </w:r>
          </w:p>
        </w:tc>
        <w:tc>
          <w:tcPr>
            <w:tcW w:w="1133" w:type="dxa"/>
            <w:tcBorders>
              <w:top w:val="nil"/>
              <w:bottom w:val="nil"/>
            </w:tcBorders>
          </w:tcPr>
          <w:p w:rsidR="00091023" w:rsidRDefault="00091023">
            <w:pPr>
              <w:pStyle w:val="ConsPlusNormal"/>
              <w:jc w:val="center"/>
            </w:pPr>
            <w:r>
              <w:t>88</w:t>
            </w:r>
          </w:p>
        </w:tc>
        <w:tc>
          <w:tcPr>
            <w:tcW w:w="1139" w:type="dxa"/>
            <w:tcBorders>
              <w:top w:val="nil"/>
              <w:bottom w:val="nil"/>
            </w:tcBorders>
          </w:tcPr>
          <w:p w:rsidR="00091023" w:rsidRDefault="00091023">
            <w:pPr>
              <w:pStyle w:val="ConsPlusNormal"/>
              <w:jc w:val="center"/>
            </w:pPr>
            <w:r>
              <w:t>95</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0,5</w:t>
            </w:r>
          </w:p>
        </w:tc>
        <w:tc>
          <w:tcPr>
            <w:tcW w:w="1133" w:type="dxa"/>
            <w:tcBorders>
              <w:top w:val="nil"/>
              <w:bottom w:val="single" w:sz="4" w:space="0" w:color="auto"/>
            </w:tcBorders>
          </w:tcPr>
          <w:p w:rsidR="00091023" w:rsidRDefault="00091023">
            <w:pPr>
              <w:pStyle w:val="ConsPlusNormal"/>
              <w:jc w:val="center"/>
            </w:pPr>
            <w:r>
              <w:t>45</w:t>
            </w:r>
          </w:p>
        </w:tc>
        <w:tc>
          <w:tcPr>
            <w:tcW w:w="1133" w:type="dxa"/>
            <w:tcBorders>
              <w:top w:val="nil"/>
              <w:bottom w:val="single" w:sz="4" w:space="0" w:color="auto"/>
            </w:tcBorders>
          </w:tcPr>
          <w:p w:rsidR="00091023" w:rsidRDefault="00091023">
            <w:pPr>
              <w:pStyle w:val="ConsPlusNormal"/>
              <w:jc w:val="center"/>
            </w:pPr>
            <w:r>
              <w:t>55</w:t>
            </w:r>
          </w:p>
        </w:tc>
        <w:tc>
          <w:tcPr>
            <w:tcW w:w="1133" w:type="dxa"/>
            <w:tcBorders>
              <w:top w:val="nil"/>
              <w:bottom w:val="single" w:sz="4" w:space="0" w:color="auto"/>
            </w:tcBorders>
          </w:tcPr>
          <w:p w:rsidR="00091023" w:rsidRDefault="00091023">
            <w:pPr>
              <w:pStyle w:val="ConsPlusNormal"/>
              <w:jc w:val="center"/>
            </w:pPr>
            <w:r>
              <w:t>65</w:t>
            </w:r>
          </w:p>
        </w:tc>
        <w:tc>
          <w:tcPr>
            <w:tcW w:w="1133" w:type="dxa"/>
            <w:tcBorders>
              <w:top w:val="nil"/>
              <w:bottom w:val="single" w:sz="4" w:space="0" w:color="auto"/>
            </w:tcBorders>
          </w:tcPr>
          <w:p w:rsidR="00091023" w:rsidRDefault="00091023">
            <w:pPr>
              <w:pStyle w:val="ConsPlusNormal"/>
              <w:jc w:val="center"/>
            </w:pPr>
            <w:r>
              <w:t>71</w:t>
            </w:r>
          </w:p>
        </w:tc>
        <w:tc>
          <w:tcPr>
            <w:tcW w:w="1133" w:type="dxa"/>
            <w:tcBorders>
              <w:top w:val="nil"/>
              <w:bottom w:val="single" w:sz="4" w:space="0" w:color="auto"/>
            </w:tcBorders>
          </w:tcPr>
          <w:p w:rsidR="00091023" w:rsidRDefault="00091023">
            <w:pPr>
              <w:pStyle w:val="ConsPlusNormal"/>
              <w:jc w:val="center"/>
            </w:pPr>
            <w:r>
              <w:t>75</w:t>
            </w:r>
          </w:p>
        </w:tc>
        <w:tc>
          <w:tcPr>
            <w:tcW w:w="1133" w:type="dxa"/>
            <w:tcBorders>
              <w:top w:val="nil"/>
              <w:bottom w:val="single" w:sz="4" w:space="0" w:color="auto"/>
            </w:tcBorders>
          </w:tcPr>
          <w:p w:rsidR="00091023" w:rsidRDefault="00091023">
            <w:pPr>
              <w:pStyle w:val="ConsPlusNormal"/>
              <w:jc w:val="center"/>
            </w:pPr>
            <w:r>
              <w:t>78</w:t>
            </w:r>
          </w:p>
        </w:tc>
        <w:tc>
          <w:tcPr>
            <w:tcW w:w="1139" w:type="dxa"/>
            <w:tcBorders>
              <w:top w:val="nil"/>
              <w:bottom w:val="single" w:sz="4" w:space="0" w:color="auto"/>
            </w:tcBorders>
          </w:tcPr>
          <w:p w:rsidR="00091023" w:rsidRDefault="00091023">
            <w:pPr>
              <w:pStyle w:val="ConsPlusNormal"/>
              <w:jc w:val="center"/>
            </w:pPr>
            <w:r>
              <w:t>85</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0,6</w:t>
            </w:r>
          </w:p>
        </w:tc>
        <w:tc>
          <w:tcPr>
            <w:tcW w:w="1133" w:type="dxa"/>
            <w:tcBorders>
              <w:top w:val="single" w:sz="4" w:space="0" w:color="auto"/>
              <w:bottom w:val="nil"/>
            </w:tcBorders>
          </w:tcPr>
          <w:p w:rsidR="00091023" w:rsidRDefault="00091023">
            <w:pPr>
              <w:pStyle w:val="ConsPlusNormal"/>
              <w:jc w:val="center"/>
            </w:pPr>
            <w:r>
              <w:t>36</w:t>
            </w:r>
          </w:p>
        </w:tc>
        <w:tc>
          <w:tcPr>
            <w:tcW w:w="1133" w:type="dxa"/>
            <w:tcBorders>
              <w:top w:val="single" w:sz="4" w:space="0" w:color="auto"/>
              <w:bottom w:val="nil"/>
            </w:tcBorders>
          </w:tcPr>
          <w:p w:rsidR="00091023" w:rsidRDefault="00091023">
            <w:pPr>
              <w:pStyle w:val="ConsPlusNormal"/>
              <w:jc w:val="center"/>
            </w:pPr>
            <w:r>
              <w:t>46</w:t>
            </w:r>
          </w:p>
        </w:tc>
        <w:tc>
          <w:tcPr>
            <w:tcW w:w="1133" w:type="dxa"/>
            <w:tcBorders>
              <w:top w:val="single" w:sz="4" w:space="0" w:color="auto"/>
              <w:bottom w:val="nil"/>
            </w:tcBorders>
          </w:tcPr>
          <w:p w:rsidR="00091023" w:rsidRDefault="00091023">
            <w:pPr>
              <w:pStyle w:val="ConsPlusNormal"/>
              <w:jc w:val="center"/>
            </w:pPr>
            <w:r>
              <w:t>56</w:t>
            </w:r>
          </w:p>
        </w:tc>
        <w:tc>
          <w:tcPr>
            <w:tcW w:w="1133" w:type="dxa"/>
            <w:tcBorders>
              <w:top w:val="single" w:sz="4" w:space="0" w:color="auto"/>
              <w:bottom w:val="nil"/>
            </w:tcBorders>
          </w:tcPr>
          <w:p w:rsidR="00091023" w:rsidRDefault="00091023">
            <w:pPr>
              <w:pStyle w:val="ConsPlusNormal"/>
              <w:jc w:val="center"/>
            </w:pPr>
            <w:r>
              <w:t>62</w:t>
            </w:r>
          </w:p>
        </w:tc>
        <w:tc>
          <w:tcPr>
            <w:tcW w:w="1133" w:type="dxa"/>
            <w:tcBorders>
              <w:top w:val="single" w:sz="4" w:space="0" w:color="auto"/>
              <w:bottom w:val="nil"/>
            </w:tcBorders>
          </w:tcPr>
          <w:p w:rsidR="00091023" w:rsidRDefault="00091023">
            <w:pPr>
              <w:pStyle w:val="ConsPlusNormal"/>
              <w:jc w:val="center"/>
            </w:pPr>
            <w:r>
              <w:t>66</w:t>
            </w:r>
          </w:p>
        </w:tc>
        <w:tc>
          <w:tcPr>
            <w:tcW w:w="1133" w:type="dxa"/>
            <w:tcBorders>
              <w:top w:val="single" w:sz="4" w:space="0" w:color="auto"/>
              <w:bottom w:val="nil"/>
            </w:tcBorders>
          </w:tcPr>
          <w:p w:rsidR="00091023" w:rsidRDefault="00091023">
            <w:pPr>
              <w:pStyle w:val="ConsPlusNormal"/>
              <w:jc w:val="center"/>
            </w:pPr>
            <w:r>
              <w:t>69</w:t>
            </w:r>
          </w:p>
        </w:tc>
        <w:tc>
          <w:tcPr>
            <w:tcW w:w="1139" w:type="dxa"/>
            <w:tcBorders>
              <w:top w:val="single" w:sz="4" w:space="0" w:color="auto"/>
              <w:bottom w:val="nil"/>
            </w:tcBorders>
          </w:tcPr>
          <w:p w:rsidR="00091023" w:rsidRDefault="00091023">
            <w:pPr>
              <w:pStyle w:val="ConsPlusNormal"/>
              <w:jc w:val="center"/>
            </w:pPr>
            <w:r>
              <w:t>77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0,7</w:t>
            </w:r>
          </w:p>
        </w:tc>
        <w:tc>
          <w:tcPr>
            <w:tcW w:w="1133" w:type="dxa"/>
            <w:tcBorders>
              <w:top w:val="nil"/>
              <w:bottom w:val="nil"/>
            </w:tcBorders>
          </w:tcPr>
          <w:p w:rsidR="00091023" w:rsidRDefault="00091023">
            <w:pPr>
              <w:pStyle w:val="ConsPlusNormal"/>
              <w:jc w:val="center"/>
            </w:pPr>
            <w:r>
              <w:t>29</w:t>
            </w:r>
          </w:p>
        </w:tc>
        <w:tc>
          <w:tcPr>
            <w:tcW w:w="1133" w:type="dxa"/>
            <w:tcBorders>
              <w:top w:val="nil"/>
              <w:bottom w:val="nil"/>
            </w:tcBorders>
          </w:tcPr>
          <w:p w:rsidR="00091023" w:rsidRDefault="00091023">
            <w:pPr>
              <w:pStyle w:val="ConsPlusNormal"/>
              <w:jc w:val="center"/>
            </w:pPr>
            <w:r>
              <w:t>38</w:t>
            </w:r>
          </w:p>
        </w:tc>
        <w:tc>
          <w:tcPr>
            <w:tcW w:w="1133" w:type="dxa"/>
            <w:tcBorders>
              <w:top w:val="nil"/>
              <w:bottom w:val="nil"/>
            </w:tcBorders>
          </w:tcPr>
          <w:p w:rsidR="00091023" w:rsidRDefault="00091023">
            <w:pPr>
              <w:pStyle w:val="ConsPlusNormal"/>
              <w:jc w:val="center"/>
            </w:pPr>
            <w:r>
              <w:t>48</w:t>
            </w:r>
          </w:p>
        </w:tc>
        <w:tc>
          <w:tcPr>
            <w:tcW w:w="1133" w:type="dxa"/>
            <w:tcBorders>
              <w:top w:val="nil"/>
              <w:bottom w:val="nil"/>
            </w:tcBorders>
          </w:tcPr>
          <w:p w:rsidR="00091023" w:rsidRDefault="00091023">
            <w:pPr>
              <w:pStyle w:val="ConsPlusNormal"/>
              <w:jc w:val="center"/>
            </w:pPr>
            <w:r>
              <w:t>54</w:t>
            </w:r>
          </w:p>
        </w:tc>
        <w:tc>
          <w:tcPr>
            <w:tcW w:w="1133" w:type="dxa"/>
            <w:tcBorders>
              <w:top w:val="nil"/>
              <w:bottom w:val="nil"/>
            </w:tcBorders>
          </w:tcPr>
          <w:p w:rsidR="00091023" w:rsidRDefault="00091023">
            <w:pPr>
              <w:pStyle w:val="ConsPlusNormal"/>
              <w:jc w:val="center"/>
            </w:pPr>
            <w:r>
              <w:t>58</w:t>
            </w:r>
          </w:p>
        </w:tc>
        <w:tc>
          <w:tcPr>
            <w:tcW w:w="1133" w:type="dxa"/>
            <w:tcBorders>
              <w:top w:val="nil"/>
              <w:bottom w:val="nil"/>
            </w:tcBorders>
          </w:tcPr>
          <w:p w:rsidR="00091023" w:rsidRDefault="00091023">
            <w:pPr>
              <w:pStyle w:val="ConsPlusNormal"/>
              <w:jc w:val="center"/>
            </w:pPr>
            <w:r>
              <w:t>62</w:t>
            </w:r>
          </w:p>
        </w:tc>
        <w:tc>
          <w:tcPr>
            <w:tcW w:w="1139" w:type="dxa"/>
            <w:tcBorders>
              <w:top w:val="nil"/>
              <w:bottom w:val="nil"/>
            </w:tcBorders>
          </w:tcPr>
          <w:p w:rsidR="00091023" w:rsidRDefault="00091023">
            <w:pPr>
              <w:pStyle w:val="ConsPlusNormal"/>
              <w:jc w:val="center"/>
            </w:pPr>
            <w:r>
              <w:t>69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0,8</w:t>
            </w:r>
          </w:p>
        </w:tc>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32</w:t>
            </w:r>
          </w:p>
        </w:tc>
        <w:tc>
          <w:tcPr>
            <w:tcW w:w="1133" w:type="dxa"/>
            <w:tcBorders>
              <w:top w:val="nil"/>
              <w:bottom w:val="nil"/>
            </w:tcBorders>
          </w:tcPr>
          <w:p w:rsidR="00091023" w:rsidRDefault="00091023">
            <w:pPr>
              <w:pStyle w:val="ConsPlusNormal"/>
              <w:jc w:val="center"/>
            </w:pPr>
            <w:r>
              <w:t>42</w:t>
            </w:r>
          </w:p>
        </w:tc>
        <w:tc>
          <w:tcPr>
            <w:tcW w:w="1133" w:type="dxa"/>
            <w:tcBorders>
              <w:top w:val="nil"/>
              <w:bottom w:val="nil"/>
            </w:tcBorders>
          </w:tcPr>
          <w:p w:rsidR="00091023" w:rsidRDefault="00091023">
            <w:pPr>
              <w:pStyle w:val="ConsPlusNormal"/>
              <w:jc w:val="center"/>
            </w:pPr>
            <w:r>
              <w:t>47</w:t>
            </w:r>
          </w:p>
        </w:tc>
        <w:tc>
          <w:tcPr>
            <w:tcW w:w="1133" w:type="dxa"/>
            <w:tcBorders>
              <w:top w:val="nil"/>
              <w:bottom w:val="nil"/>
            </w:tcBorders>
          </w:tcPr>
          <w:p w:rsidR="00091023" w:rsidRDefault="00091023">
            <w:pPr>
              <w:pStyle w:val="ConsPlusNormal"/>
              <w:jc w:val="center"/>
            </w:pPr>
            <w:r>
              <w:t>51</w:t>
            </w:r>
          </w:p>
        </w:tc>
        <w:tc>
          <w:tcPr>
            <w:tcW w:w="1133" w:type="dxa"/>
            <w:tcBorders>
              <w:top w:val="nil"/>
              <w:bottom w:val="nil"/>
            </w:tcBorders>
          </w:tcPr>
          <w:p w:rsidR="00091023" w:rsidRDefault="00091023">
            <w:pPr>
              <w:pStyle w:val="ConsPlusNormal"/>
              <w:jc w:val="center"/>
            </w:pPr>
            <w:r>
              <w:t>55</w:t>
            </w:r>
          </w:p>
        </w:tc>
        <w:tc>
          <w:tcPr>
            <w:tcW w:w="1139" w:type="dxa"/>
            <w:tcBorders>
              <w:top w:val="nil"/>
              <w:bottom w:val="nil"/>
            </w:tcBorders>
          </w:tcPr>
          <w:p w:rsidR="00091023" w:rsidRDefault="00091023">
            <w:pPr>
              <w:pStyle w:val="ConsPlusNormal"/>
              <w:jc w:val="center"/>
            </w:pPr>
            <w:r>
              <w:t>63</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0,9</w:t>
            </w:r>
          </w:p>
        </w:tc>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27</w:t>
            </w:r>
          </w:p>
        </w:tc>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41</w:t>
            </w:r>
          </w:p>
        </w:tc>
        <w:tc>
          <w:tcPr>
            <w:tcW w:w="1133" w:type="dxa"/>
            <w:tcBorders>
              <w:top w:val="nil"/>
              <w:bottom w:val="nil"/>
            </w:tcBorders>
          </w:tcPr>
          <w:p w:rsidR="00091023" w:rsidRDefault="00091023">
            <w:pPr>
              <w:pStyle w:val="ConsPlusNormal"/>
              <w:jc w:val="center"/>
            </w:pPr>
            <w:r>
              <w:t>45</w:t>
            </w:r>
          </w:p>
        </w:tc>
        <w:tc>
          <w:tcPr>
            <w:tcW w:w="1133" w:type="dxa"/>
            <w:tcBorders>
              <w:top w:val="nil"/>
              <w:bottom w:val="nil"/>
            </w:tcBorders>
          </w:tcPr>
          <w:p w:rsidR="00091023" w:rsidRDefault="00091023">
            <w:pPr>
              <w:pStyle w:val="ConsPlusNormal"/>
              <w:jc w:val="center"/>
            </w:pPr>
            <w:r>
              <w:t>49</w:t>
            </w:r>
          </w:p>
        </w:tc>
        <w:tc>
          <w:tcPr>
            <w:tcW w:w="1139" w:type="dxa"/>
            <w:tcBorders>
              <w:top w:val="nil"/>
              <w:bottom w:val="nil"/>
            </w:tcBorders>
          </w:tcPr>
          <w:p w:rsidR="00091023" w:rsidRDefault="00091023">
            <w:pPr>
              <w:pStyle w:val="ConsPlusNormal"/>
              <w:jc w:val="center"/>
            </w:pPr>
            <w:r>
              <w:t>57</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15</w:t>
            </w:r>
          </w:p>
        </w:tc>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31</w:t>
            </w:r>
          </w:p>
        </w:tc>
        <w:tc>
          <w:tcPr>
            <w:tcW w:w="1133" w:type="dxa"/>
            <w:tcBorders>
              <w:top w:val="nil"/>
              <w:bottom w:val="nil"/>
            </w:tcBorders>
          </w:tcPr>
          <w:p w:rsidR="00091023" w:rsidRDefault="00091023">
            <w:pPr>
              <w:pStyle w:val="ConsPlusNormal"/>
              <w:jc w:val="center"/>
            </w:pPr>
            <w:r>
              <w:t>36</w:t>
            </w:r>
          </w:p>
        </w:tc>
        <w:tc>
          <w:tcPr>
            <w:tcW w:w="1133" w:type="dxa"/>
            <w:tcBorders>
              <w:top w:val="nil"/>
              <w:bottom w:val="nil"/>
            </w:tcBorders>
          </w:tcPr>
          <w:p w:rsidR="00091023" w:rsidRDefault="00091023">
            <w:pPr>
              <w:pStyle w:val="ConsPlusNormal"/>
              <w:jc w:val="center"/>
            </w:pPr>
            <w:r>
              <w:t>40</w:t>
            </w:r>
          </w:p>
        </w:tc>
        <w:tc>
          <w:tcPr>
            <w:tcW w:w="1133" w:type="dxa"/>
            <w:tcBorders>
              <w:top w:val="nil"/>
              <w:bottom w:val="nil"/>
            </w:tcBorders>
          </w:tcPr>
          <w:p w:rsidR="00091023" w:rsidRDefault="00091023">
            <w:pPr>
              <w:pStyle w:val="ConsPlusNormal"/>
              <w:jc w:val="center"/>
            </w:pPr>
            <w:r>
              <w:t>43</w:t>
            </w:r>
          </w:p>
        </w:tc>
        <w:tc>
          <w:tcPr>
            <w:tcW w:w="1139" w:type="dxa"/>
            <w:tcBorders>
              <w:top w:val="nil"/>
              <w:bottom w:val="nil"/>
            </w:tcBorders>
          </w:tcPr>
          <w:p w:rsidR="00091023" w:rsidRDefault="00091023">
            <w:pPr>
              <w:pStyle w:val="ConsPlusNormal"/>
              <w:jc w:val="center"/>
            </w:pPr>
            <w:r>
              <w:t>51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1,1</w:t>
            </w:r>
          </w:p>
        </w:tc>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27</w:t>
            </w:r>
          </w:p>
        </w:tc>
        <w:tc>
          <w:tcPr>
            <w:tcW w:w="1133" w:type="dxa"/>
            <w:tcBorders>
              <w:top w:val="nil"/>
              <w:bottom w:val="nil"/>
            </w:tcBorders>
          </w:tcPr>
          <w:p w:rsidR="00091023" w:rsidRDefault="00091023">
            <w:pPr>
              <w:pStyle w:val="ConsPlusNormal"/>
              <w:jc w:val="center"/>
            </w:pPr>
            <w:r>
              <w:t>32</w:t>
            </w:r>
          </w:p>
        </w:tc>
        <w:tc>
          <w:tcPr>
            <w:tcW w:w="1133" w:type="dxa"/>
            <w:tcBorders>
              <w:top w:val="nil"/>
              <w:bottom w:val="nil"/>
            </w:tcBorders>
          </w:tcPr>
          <w:p w:rsidR="00091023" w:rsidRDefault="00091023">
            <w:pPr>
              <w:pStyle w:val="ConsPlusNormal"/>
              <w:jc w:val="center"/>
            </w:pPr>
            <w:r>
              <w:t>35</w:t>
            </w:r>
          </w:p>
        </w:tc>
        <w:tc>
          <w:tcPr>
            <w:tcW w:w="1133" w:type="dxa"/>
            <w:tcBorders>
              <w:top w:val="nil"/>
              <w:bottom w:val="nil"/>
            </w:tcBorders>
          </w:tcPr>
          <w:p w:rsidR="00091023" w:rsidRDefault="00091023">
            <w:pPr>
              <w:pStyle w:val="ConsPlusNormal"/>
              <w:jc w:val="center"/>
            </w:pPr>
            <w:r>
              <w:t>38</w:t>
            </w:r>
          </w:p>
        </w:tc>
        <w:tc>
          <w:tcPr>
            <w:tcW w:w="1139" w:type="dxa"/>
            <w:tcBorders>
              <w:top w:val="nil"/>
              <w:bottom w:val="nil"/>
            </w:tcBorders>
          </w:tcPr>
          <w:p w:rsidR="00091023" w:rsidRDefault="00091023">
            <w:pPr>
              <w:pStyle w:val="ConsPlusNormal"/>
              <w:jc w:val="center"/>
            </w:pPr>
            <w:r>
              <w:t>46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9</w:t>
            </w:r>
          </w:p>
        </w:tc>
        <w:tc>
          <w:tcPr>
            <w:tcW w:w="1133" w:type="dxa"/>
            <w:tcBorders>
              <w:top w:val="nil"/>
              <w:bottom w:val="nil"/>
            </w:tcBorders>
          </w:tcPr>
          <w:p w:rsidR="00091023" w:rsidRDefault="00091023">
            <w:pPr>
              <w:pStyle w:val="ConsPlusNormal"/>
              <w:jc w:val="center"/>
            </w:pPr>
            <w:r>
              <w:t>15</w:t>
            </w:r>
          </w:p>
        </w:tc>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28</w:t>
            </w:r>
          </w:p>
        </w:tc>
        <w:tc>
          <w:tcPr>
            <w:tcW w:w="1133" w:type="dxa"/>
            <w:tcBorders>
              <w:top w:val="nil"/>
              <w:bottom w:val="nil"/>
            </w:tcBorders>
          </w:tcPr>
          <w:p w:rsidR="00091023" w:rsidRDefault="00091023">
            <w:pPr>
              <w:pStyle w:val="ConsPlusNormal"/>
              <w:jc w:val="center"/>
            </w:pPr>
            <w:r>
              <w:t>31</w:t>
            </w:r>
          </w:p>
        </w:tc>
        <w:tc>
          <w:tcPr>
            <w:tcW w:w="1133" w:type="dxa"/>
            <w:tcBorders>
              <w:top w:val="nil"/>
              <w:bottom w:val="nil"/>
            </w:tcBorders>
          </w:tcPr>
          <w:p w:rsidR="00091023" w:rsidRDefault="00091023">
            <w:pPr>
              <w:pStyle w:val="ConsPlusNormal"/>
              <w:jc w:val="center"/>
            </w:pPr>
            <w:r>
              <w:t>34</w:t>
            </w:r>
          </w:p>
        </w:tc>
        <w:tc>
          <w:tcPr>
            <w:tcW w:w="1139" w:type="dxa"/>
            <w:tcBorders>
              <w:top w:val="nil"/>
              <w:bottom w:val="nil"/>
            </w:tcBorders>
          </w:tcPr>
          <w:p w:rsidR="00091023" w:rsidRDefault="00091023">
            <w:pPr>
              <w:pStyle w:val="ConsPlusNormal"/>
              <w:jc w:val="center"/>
            </w:pPr>
            <w:r>
              <w:t>41</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1,3</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24</w:t>
            </w:r>
          </w:p>
        </w:tc>
        <w:tc>
          <w:tcPr>
            <w:tcW w:w="1133" w:type="dxa"/>
            <w:tcBorders>
              <w:top w:val="nil"/>
              <w:bottom w:val="nil"/>
            </w:tcBorders>
          </w:tcPr>
          <w:p w:rsidR="00091023" w:rsidRDefault="00091023">
            <w:pPr>
              <w:pStyle w:val="ConsPlusNormal"/>
              <w:jc w:val="center"/>
            </w:pPr>
            <w:r>
              <w:t>27</w:t>
            </w:r>
          </w:p>
        </w:tc>
        <w:tc>
          <w:tcPr>
            <w:tcW w:w="1133" w:type="dxa"/>
            <w:tcBorders>
              <w:top w:val="nil"/>
              <w:bottom w:val="nil"/>
            </w:tcBorders>
          </w:tcPr>
          <w:p w:rsidR="00091023" w:rsidRDefault="00091023">
            <w:pPr>
              <w:pStyle w:val="ConsPlusNormal"/>
              <w:jc w:val="center"/>
            </w:pPr>
            <w:r>
              <w:t>30</w:t>
            </w:r>
          </w:p>
        </w:tc>
        <w:tc>
          <w:tcPr>
            <w:tcW w:w="1139" w:type="dxa"/>
            <w:tcBorders>
              <w:top w:val="nil"/>
              <w:bottom w:val="nil"/>
            </w:tcBorders>
          </w:tcPr>
          <w:p w:rsidR="00091023" w:rsidRDefault="00091023">
            <w:pPr>
              <w:pStyle w:val="ConsPlusNormal"/>
              <w:jc w:val="center"/>
            </w:pPr>
            <w:r>
              <w:t>36</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16</w:t>
            </w:r>
          </w:p>
        </w:tc>
        <w:tc>
          <w:tcPr>
            <w:tcW w:w="1133" w:type="dxa"/>
            <w:tcBorders>
              <w:top w:val="nil"/>
              <w:bottom w:val="nil"/>
            </w:tcBorders>
          </w:tcPr>
          <w:p w:rsidR="00091023" w:rsidRDefault="00091023">
            <w:pPr>
              <w:pStyle w:val="ConsPlusNormal"/>
              <w:jc w:val="center"/>
            </w:pPr>
            <w:r>
              <w:t>20</w:t>
            </w:r>
          </w:p>
        </w:tc>
        <w:tc>
          <w:tcPr>
            <w:tcW w:w="1133" w:type="dxa"/>
            <w:tcBorders>
              <w:top w:val="nil"/>
              <w:bottom w:val="nil"/>
            </w:tcBorders>
          </w:tcPr>
          <w:p w:rsidR="00091023" w:rsidRDefault="00091023">
            <w:pPr>
              <w:pStyle w:val="ConsPlusNormal"/>
              <w:jc w:val="center"/>
            </w:pPr>
            <w:r>
              <w:t>23</w:t>
            </w:r>
          </w:p>
        </w:tc>
        <w:tc>
          <w:tcPr>
            <w:tcW w:w="1133" w:type="dxa"/>
            <w:tcBorders>
              <w:top w:val="nil"/>
              <w:bottom w:val="nil"/>
            </w:tcBorders>
          </w:tcPr>
          <w:p w:rsidR="00091023" w:rsidRDefault="00091023">
            <w:pPr>
              <w:pStyle w:val="ConsPlusNormal"/>
              <w:jc w:val="center"/>
            </w:pPr>
            <w:r>
              <w:t>26</w:t>
            </w:r>
          </w:p>
        </w:tc>
        <w:tc>
          <w:tcPr>
            <w:tcW w:w="1139" w:type="dxa"/>
            <w:tcBorders>
              <w:top w:val="nil"/>
              <w:bottom w:val="nil"/>
            </w:tcBorders>
          </w:tcPr>
          <w:p w:rsidR="00091023" w:rsidRDefault="00091023">
            <w:pPr>
              <w:pStyle w:val="ConsPlusNormal"/>
              <w:jc w:val="center"/>
            </w:pPr>
            <w:r>
              <w:t>32</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1,5</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13</w:t>
            </w:r>
          </w:p>
        </w:tc>
        <w:tc>
          <w:tcPr>
            <w:tcW w:w="1133" w:type="dxa"/>
            <w:tcBorders>
              <w:top w:val="nil"/>
              <w:bottom w:val="single" w:sz="4" w:space="0" w:color="auto"/>
            </w:tcBorders>
          </w:tcPr>
          <w:p w:rsidR="00091023" w:rsidRDefault="00091023">
            <w:pPr>
              <w:pStyle w:val="ConsPlusNormal"/>
              <w:jc w:val="center"/>
            </w:pPr>
            <w:r>
              <w:t>17</w:t>
            </w:r>
          </w:p>
        </w:tc>
        <w:tc>
          <w:tcPr>
            <w:tcW w:w="1133" w:type="dxa"/>
            <w:tcBorders>
              <w:top w:val="nil"/>
              <w:bottom w:val="single" w:sz="4" w:space="0" w:color="auto"/>
            </w:tcBorders>
          </w:tcPr>
          <w:p w:rsidR="00091023" w:rsidRDefault="00091023">
            <w:pPr>
              <w:pStyle w:val="ConsPlusNormal"/>
              <w:jc w:val="center"/>
            </w:pPr>
            <w:r>
              <w:t>20</w:t>
            </w:r>
          </w:p>
        </w:tc>
        <w:tc>
          <w:tcPr>
            <w:tcW w:w="1133" w:type="dxa"/>
            <w:tcBorders>
              <w:top w:val="nil"/>
              <w:bottom w:val="single" w:sz="4" w:space="0" w:color="auto"/>
            </w:tcBorders>
          </w:tcPr>
          <w:p w:rsidR="00091023" w:rsidRDefault="00091023">
            <w:pPr>
              <w:pStyle w:val="ConsPlusNormal"/>
              <w:jc w:val="center"/>
            </w:pPr>
            <w:r>
              <w:t>22</w:t>
            </w:r>
          </w:p>
        </w:tc>
        <w:tc>
          <w:tcPr>
            <w:tcW w:w="1139" w:type="dxa"/>
            <w:tcBorders>
              <w:top w:val="nil"/>
              <w:bottom w:val="single" w:sz="4" w:space="0" w:color="auto"/>
            </w:tcBorders>
          </w:tcPr>
          <w:p w:rsidR="00091023" w:rsidRDefault="00091023">
            <w:pPr>
              <w:pStyle w:val="ConsPlusNormal"/>
              <w:jc w:val="center"/>
            </w:pPr>
            <w:r>
              <w:t>28</w:t>
            </w:r>
          </w:p>
        </w:tc>
      </w:tr>
      <w:tr w:rsidR="00091023">
        <w:tblPrEx>
          <w:tblBorders>
            <w:insideH w:val="none" w:sz="0" w:space="0" w:color="auto"/>
          </w:tblBorders>
        </w:tblPrEx>
        <w:tc>
          <w:tcPr>
            <w:tcW w:w="1133" w:type="dxa"/>
            <w:tcBorders>
              <w:top w:val="single" w:sz="4" w:space="0" w:color="auto"/>
              <w:bottom w:val="nil"/>
            </w:tcBorders>
          </w:tcPr>
          <w:p w:rsidR="00091023" w:rsidRDefault="00091023">
            <w:pPr>
              <w:pStyle w:val="ConsPlusNormal"/>
              <w:jc w:val="center"/>
            </w:pPr>
            <w:r>
              <w:t>1,6</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w:t>
            </w:r>
          </w:p>
        </w:tc>
        <w:tc>
          <w:tcPr>
            <w:tcW w:w="1133" w:type="dxa"/>
            <w:tcBorders>
              <w:top w:val="single" w:sz="4" w:space="0" w:color="auto"/>
              <w:bottom w:val="nil"/>
            </w:tcBorders>
          </w:tcPr>
          <w:p w:rsidR="00091023" w:rsidRDefault="00091023">
            <w:pPr>
              <w:pStyle w:val="ConsPlusNormal"/>
              <w:jc w:val="center"/>
            </w:pPr>
            <w:r>
              <w:t>11</w:t>
            </w:r>
          </w:p>
        </w:tc>
        <w:tc>
          <w:tcPr>
            <w:tcW w:w="1133" w:type="dxa"/>
            <w:tcBorders>
              <w:top w:val="single" w:sz="4" w:space="0" w:color="auto"/>
              <w:bottom w:val="nil"/>
            </w:tcBorders>
          </w:tcPr>
          <w:p w:rsidR="00091023" w:rsidRDefault="00091023">
            <w:pPr>
              <w:pStyle w:val="ConsPlusNormal"/>
              <w:jc w:val="center"/>
            </w:pPr>
            <w:r>
              <w:t>14</w:t>
            </w:r>
          </w:p>
        </w:tc>
        <w:tc>
          <w:tcPr>
            <w:tcW w:w="1133" w:type="dxa"/>
            <w:tcBorders>
              <w:top w:val="single" w:sz="4" w:space="0" w:color="auto"/>
              <w:bottom w:val="nil"/>
            </w:tcBorders>
          </w:tcPr>
          <w:p w:rsidR="00091023" w:rsidRDefault="00091023">
            <w:pPr>
              <w:pStyle w:val="ConsPlusNormal"/>
              <w:jc w:val="center"/>
            </w:pPr>
            <w:r>
              <w:t>17</w:t>
            </w:r>
          </w:p>
        </w:tc>
        <w:tc>
          <w:tcPr>
            <w:tcW w:w="1133" w:type="dxa"/>
            <w:tcBorders>
              <w:top w:val="single" w:sz="4" w:space="0" w:color="auto"/>
              <w:bottom w:val="nil"/>
            </w:tcBorders>
          </w:tcPr>
          <w:p w:rsidR="00091023" w:rsidRDefault="00091023">
            <w:pPr>
              <w:pStyle w:val="ConsPlusNormal"/>
              <w:jc w:val="center"/>
            </w:pPr>
            <w:r>
              <w:t>19</w:t>
            </w:r>
          </w:p>
        </w:tc>
        <w:tc>
          <w:tcPr>
            <w:tcW w:w="1139" w:type="dxa"/>
            <w:tcBorders>
              <w:top w:val="single" w:sz="4" w:space="0" w:color="auto"/>
              <w:bottom w:val="nil"/>
            </w:tcBorders>
          </w:tcPr>
          <w:p w:rsidR="00091023" w:rsidRDefault="00091023">
            <w:pPr>
              <w:pStyle w:val="ConsPlusNormal"/>
              <w:jc w:val="center"/>
            </w:pPr>
            <w:r>
              <w:t>25</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1,7</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14</w:t>
            </w:r>
          </w:p>
        </w:tc>
        <w:tc>
          <w:tcPr>
            <w:tcW w:w="1133" w:type="dxa"/>
            <w:tcBorders>
              <w:top w:val="nil"/>
              <w:bottom w:val="nil"/>
            </w:tcBorders>
          </w:tcPr>
          <w:p w:rsidR="00091023" w:rsidRDefault="00091023">
            <w:pPr>
              <w:pStyle w:val="ConsPlusNormal"/>
              <w:jc w:val="center"/>
            </w:pPr>
            <w:r>
              <w:t>16</w:t>
            </w:r>
          </w:p>
        </w:tc>
        <w:tc>
          <w:tcPr>
            <w:tcW w:w="1139" w:type="dxa"/>
            <w:tcBorders>
              <w:top w:val="nil"/>
              <w:bottom w:val="nil"/>
            </w:tcBorders>
          </w:tcPr>
          <w:p w:rsidR="00091023" w:rsidRDefault="00091023">
            <w:pPr>
              <w:pStyle w:val="ConsPlusNormal"/>
              <w:jc w:val="center"/>
            </w:pPr>
            <w:r>
              <w:t>22</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1,8</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12</w:t>
            </w:r>
          </w:p>
        </w:tc>
        <w:tc>
          <w:tcPr>
            <w:tcW w:w="1133" w:type="dxa"/>
            <w:tcBorders>
              <w:top w:val="nil"/>
              <w:bottom w:val="nil"/>
            </w:tcBorders>
          </w:tcPr>
          <w:p w:rsidR="00091023" w:rsidRDefault="00091023">
            <w:pPr>
              <w:pStyle w:val="ConsPlusNormal"/>
              <w:jc w:val="center"/>
            </w:pPr>
            <w:r>
              <w:t>14</w:t>
            </w:r>
          </w:p>
        </w:tc>
        <w:tc>
          <w:tcPr>
            <w:tcW w:w="1139" w:type="dxa"/>
            <w:tcBorders>
              <w:top w:val="nil"/>
              <w:bottom w:val="nil"/>
            </w:tcBorders>
          </w:tcPr>
          <w:p w:rsidR="00091023" w:rsidRDefault="00091023">
            <w:pPr>
              <w:pStyle w:val="ConsPlusNormal"/>
              <w:jc w:val="center"/>
            </w:pPr>
            <w:r>
              <w:t>19</w:t>
            </w:r>
          </w:p>
        </w:tc>
      </w:tr>
      <w:tr w:rsidR="00091023">
        <w:tblPrEx>
          <w:tblBorders>
            <w:insideH w:val="none" w:sz="0" w:space="0" w:color="auto"/>
          </w:tblBorders>
        </w:tblPrEx>
        <w:tc>
          <w:tcPr>
            <w:tcW w:w="1133" w:type="dxa"/>
            <w:tcBorders>
              <w:top w:val="nil"/>
              <w:bottom w:val="nil"/>
            </w:tcBorders>
          </w:tcPr>
          <w:p w:rsidR="00091023" w:rsidRDefault="00091023">
            <w:pPr>
              <w:pStyle w:val="ConsPlusNormal"/>
              <w:jc w:val="center"/>
            </w:pPr>
            <w:r>
              <w:t>1,9</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w:t>
            </w:r>
          </w:p>
        </w:tc>
        <w:tc>
          <w:tcPr>
            <w:tcW w:w="1133" w:type="dxa"/>
            <w:tcBorders>
              <w:top w:val="nil"/>
              <w:bottom w:val="nil"/>
            </w:tcBorders>
          </w:tcPr>
          <w:p w:rsidR="00091023" w:rsidRDefault="00091023">
            <w:pPr>
              <w:pStyle w:val="ConsPlusNormal"/>
              <w:jc w:val="center"/>
            </w:pPr>
            <w:r>
              <w:t>10</w:t>
            </w:r>
          </w:p>
        </w:tc>
        <w:tc>
          <w:tcPr>
            <w:tcW w:w="1133" w:type="dxa"/>
            <w:tcBorders>
              <w:top w:val="nil"/>
              <w:bottom w:val="nil"/>
            </w:tcBorders>
          </w:tcPr>
          <w:p w:rsidR="00091023" w:rsidRDefault="00091023">
            <w:pPr>
              <w:pStyle w:val="ConsPlusNormal"/>
              <w:jc w:val="center"/>
            </w:pPr>
            <w:r>
              <w:t>12</w:t>
            </w:r>
          </w:p>
        </w:tc>
        <w:tc>
          <w:tcPr>
            <w:tcW w:w="1139" w:type="dxa"/>
            <w:tcBorders>
              <w:top w:val="nil"/>
              <w:bottom w:val="nil"/>
            </w:tcBorders>
          </w:tcPr>
          <w:p w:rsidR="00091023" w:rsidRDefault="00091023">
            <w:pPr>
              <w:pStyle w:val="ConsPlusNormal"/>
              <w:jc w:val="center"/>
            </w:pPr>
            <w:r>
              <w:t>17</w:t>
            </w:r>
          </w:p>
        </w:tc>
      </w:tr>
      <w:tr w:rsidR="00091023">
        <w:tblPrEx>
          <w:tblBorders>
            <w:insideH w:val="none" w:sz="0" w:space="0" w:color="auto"/>
          </w:tblBorders>
        </w:tblPrEx>
        <w:tc>
          <w:tcPr>
            <w:tcW w:w="1133" w:type="dxa"/>
            <w:tcBorders>
              <w:top w:val="nil"/>
              <w:bottom w:val="single" w:sz="4" w:space="0" w:color="auto"/>
            </w:tcBorders>
          </w:tcPr>
          <w:p w:rsidR="00091023" w:rsidRDefault="00091023">
            <w:pPr>
              <w:pStyle w:val="ConsPlusNormal"/>
              <w:jc w:val="center"/>
            </w:pPr>
            <w:r>
              <w:t>2,0</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w:t>
            </w:r>
          </w:p>
        </w:tc>
        <w:tc>
          <w:tcPr>
            <w:tcW w:w="1133" w:type="dxa"/>
            <w:tcBorders>
              <w:top w:val="nil"/>
              <w:bottom w:val="single" w:sz="4" w:space="0" w:color="auto"/>
            </w:tcBorders>
          </w:tcPr>
          <w:p w:rsidR="00091023" w:rsidRDefault="00091023">
            <w:pPr>
              <w:pStyle w:val="ConsPlusNormal"/>
              <w:jc w:val="center"/>
            </w:pPr>
            <w:r>
              <w:t>9</w:t>
            </w:r>
          </w:p>
        </w:tc>
        <w:tc>
          <w:tcPr>
            <w:tcW w:w="1133" w:type="dxa"/>
            <w:tcBorders>
              <w:top w:val="nil"/>
              <w:bottom w:val="single" w:sz="4" w:space="0" w:color="auto"/>
            </w:tcBorders>
          </w:tcPr>
          <w:p w:rsidR="00091023" w:rsidRDefault="00091023">
            <w:pPr>
              <w:pStyle w:val="ConsPlusNormal"/>
              <w:jc w:val="center"/>
            </w:pPr>
            <w:r>
              <w:t>10</w:t>
            </w:r>
          </w:p>
        </w:tc>
        <w:tc>
          <w:tcPr>
            <w:tcW w:w="1139" w:type="dxa"/>
            <w:tcBorders>
              <w:top w:val="nil"/>
              <w:bottom w:val="single" w:sz="4" w:space="0" w:color="auto"/>
            </w:tcBorders>
          </w:tcPr>
          <w:p w:rsidR="00091023" w:rsidRDefault="00091023">
            <w:pPr>
              <w:pStyle w:val="ConsPlusNormal"/>
              <w:jc w:val="center"/>
            </w:pPr>
            <w:r>
              <w:t>15</w:t>
            </w:r>
          </w:p>
        </w:tc>
      </w:tr>
      <w:tr w:rsidR="00091023">
        <w:tc>
          <w:tcPr>
            <w:tcW w:w="9070" w:type="dxa"/>
            <w:gridSpan w:val="8"/>
            <w:tcBorders>
              <w:top w:val="single" w:sz="4" w:space="0" w:color="auto"/>
              <w:bottom w:val="single" w:sz="4" w:space="0" w:color="auto"/>
            </w:tcBorders>
          </w:tcPr>
          <w:p w:rsidR="00091023" w:rsidRDefault="00091023">
            <w:pPr>
              <w:pStyle w:val="ConsPlusNormal"/>
              <w:ind w:firstLine="283"/>
              <w:jc w:val="both"/>
            </w:pPr>
            <w:r>
              <w:t xml:space="preserve">Примечание - Промежуточные значения коэффициента </w:t>
            </w:r>
            <w:r>
              <w:rPr>
                <w:i/>
              </w:rPr>
              <w:t>K</w:t>
            </w:r>
            <w:r>
              <w:rPr>
                <w:vertAlign w:val="subscript"/>
              </w:rPr>
              <w:t>2</w:t>
            </w:r>
            <w:r>
              <w:t xml:space="preserve"> принимаются по интерполяции.</w:t>
            </w:r>
          </w:p>
        </w:tc>
      </w:tr>
    </w:tbl>
    <w:p w:rsidR="00091023" w:rsidRDefault="00091023">
      <w:pPr>
        <w:pStyle w:val="ConsPlusNormal"/>
        <w:jc w:val="center"/>
      </w:pPr>
    </w:p>
    <w:p w:rsidR="00091023" w:rsidRDefault="00091023">
      <w:pPr>
        <w:pStyle w:val="ConsPlusNormal"/>
        <w:jc w:val="right"/>
      </w:pPr>
      <w:r>
        <w:t>Таблица Ж.5</w:t>
      </w:r>
    </w:p>
    <w:p w:rsidR="00091023" w:rsidRDefault="00091023">
      <w:pPr>
        <w:pStyle w:val="ConsPlusNormal"/>
        <w:jc w:val="center"/>
      </w:pPr>
    </w:p>
    <w:p w:rsidR="00091023" w:rsidRDefault="00091023">
      <w:pPr>
        <w:pStyle w:val="ConsPlusNormal"/>
        <w:jc w:val="center"/>
      </w:pPr>
      <w:bookmarkStart w:id="62" w:name="P6832"/>
      <w:bookmarkEnd w:id="62"/>
      <w:r>
        <w:rPr>
          <w:b/>
        </w:rPr>
        <w:t>Число и расположение расчетных центров</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304"/>
        <w:gridCol w:w="964"/>
        <w:gridCol w:w="3175"/>
      </w:tblGrid>
      <w:tr w:rsidR="00091023">
        <w:tc>
          <w:tcPr>
            <w:tcW w:w="3628" w:type="dxa"/>
            <w:vMerge w:val="restart"/>
            <w:tcBorders>
              <w:top w:val="single" w:sz="4" w:space="0" w:color="auto"/>
              <w:bottom w:val="single" w:sz="4" w:space="0" w:color="auto"/>
            </w:tcBorders>
            <w:vAlign w:val="center"/>
          </w:tcPr>
          <w:p w:rsidR="00091023" w:rsidRDefault="00091023">
            <w:pPr>
              <w:pStyle w:val="ConsPlusNormal"/>
              <w:jc w:val="center"/>
            </w:pPr>
            <w:r>
              <w:t>Характеристика нагрузок</w:t>
            </w:r>
          </w:p>
        </w:tc>
        <w:tc>
          <w:tcPr>
            <w:tcW w:w="1304" w:type="dxa"/>
            <w:vMerge w:val="restart"/>
            <w:tcBorders>
              <w:top w:val="single" w:sz="4" w:space="0" w:color="auto"/>
              <w:bottom w:val="single" w:sz="4" w:space="0" w:color="auto"/>
            </w:tcBorders>
            <w:vAlign w:val="center"/>
          </w:tcPr>
          <w:p w:rsidR="00091023" w:rsidRDefault="00091023">
            <w:pPr>
              <w:pStyle w:val="ConsPlusNormal"/>
              <w:jc w:val="center"/>
            </w:pPr>
            <w:r>
              <w:t>N рисунка</w:t>
            </w:r>
          </w:p>
        </w:tc>
        <w:tc>
          <w:tcPr>
            <w:tcW w:w="4139" w:type="dxa"/>
            <w:gridSpan w:val="2"/>
            <w:tcBorders>
              <w:top w:val="single" w:sz="4" w:space="0" w:color="auto"/>
              <w:bottom w:val="single" w:sz="4" w:space="0" w:color="auto"/>
            </w:tcBorders>
            <w:vAlign w:val="center"/>
          </w:tcPr>
          <w:p w:rsidR="00091023" w:rsidRDefault="00091023">
            <w:pPr>
              <w:pStyle w:val="ConsPlusNormal"/>
              <w:jc w:val="center"/>
            </w:pPr>
            <w:r>
              <w:t>Расчетные центры</w:t>
            </w:r>
          </w:p>
        </w:tc>
      </w:tr>
      <w:tr w:rsidR="00091023">
        <w:tc>
          <w:tcPr>
            <w:tcW w:w="3628" w:type="dxa"/>
            <w:vMerge/>
            <w:tcBorders>
              <w:top w:val="single" w:sz="4" w:space="0" w:color="auto"/>
              <w:bottom w:val="single" w:sz="4" w:space="0" w:color="auto"/>
            </w:tcBorders>
          </w:tcPr>
          <w:p w:rsidR="00091023" w:rsidRDefault="00091023">
            <w:pPr>
              <w:pStyle w:val="ConsPlusNormal"/>
            </w:pPr>
          </w:p>
        </w:tc>
        <w:tc>
          <w:tcPr>
            <w:tcW w:w="1304" w:type="dxa"/>
            <w:vMerge/>
            <w:tcBorders>
              <w:top w:val="single" w:sz="4" w:space="0" w:color="auto"/>
              <w:bottom w:val="single" w:sz="4" w:space="0" w:color="auto"/>
            </w:tcBorders>
          </w:tcPr>
          <w:p w:rsidR="00091023" w:rsidRDefault="00091023">
            <w:pPr>
              <w:pStyle w:val="ConsPlusNormal"/>
            </w:pPr>
          </w:p>
        </w:tc>
        <w:tc>
          <w:tcPr>
            <w:tcW w:w="964" w:type="dxa"/>
            <w:tcBorders>
              <w:top w:val="single" w:sz="4" w:space="0" w:color="auto"/>
              <w:bottom w:val="single" w:sz="4" w:space="0" w:color="auto"/>
            </w:tcBorders>
            <w:vAlign w:val="center"/>
          </w:tcPr>
          <w:p w:rsidR="00091023" w:rsidRDefault="00091023">
            <w:pPr>
              <w:pStyle w:val="ConsPlusNormal"/>
              <w:jc w:val="center"/>
            </w:pPr>
            <w:r>
              <w:t>число</w:t>
            </w:r>
          </w:p>
        </w:tc>
        <w:tc>
          <w:tcPr>
            <w:tcW w:w="3175" w:type="dxa"/>
            <w:tcBorders>
              <w:top w:val="single" w:sz="4" w:space="0" w:color="auto"/>
              <w:bottom w:val="single" w:sz="4" w:space="0" w:color="auto"/>
            </w:tcBorders>
            <w:vAlign w:val="center"/>
          </w:tcPr>
          <w:p w:rsidR="00091023" w:rsidRDefault="00091023">
            <w:pPr>
              <w:pStyle w:val="ConsPlusNormal"/>
              <w:jc w:val="center"/>
            </w:pPr>
            <w:r>
              <w:t>расположение в центре тяжести следа</w:t>
            </w:r>
          </w:p>
        </w:tc>
      </w:tr>
      <w:tr w:rsidR="00091023">
        <w:tblPrEx>
          <w:tblBorders>
            <w:insideH w:val="none" w:sz="0" w:space="0" w:color="auto"/>
          </w:tblBorders>
        </w:tblPrEx>
        <w:tc>
          <w:tcPr>
            <w:tcW w:w="3628" w:type="dxa"/>
            <w:tcBorders>
              <w:top w:val="single" w:sz="4" w:space="0" w:color="auto"/>
              <w:bottom w:val="nil"/>
            </w:tcBorders>
          </w:tcPr>
          <w:p w:rsidR="00091023" w:rsidRDefault="00091023">
            <w:pPr>
              <w:pStyle w:val="ConsPlusNormal"/>
            </w:pPr>
            <w:r>
              <w:t>Нечетное количество одинаковых нагрузок, расположенных в одном ряду</w:t>
            </w:r>
          </w:p>
        </w:tc>
        <w:tc>
          <w:tcPr>
            <w:tcW w:w="1304" w:type="dxa"/>
            <w:tcBorders>
              <w:top w:val="single" w:sz="4" w:space="0" w:color="auto"/>
              <w:bottom w:val="nil"/>
            </w:tcBorders>
          </w:tcPr>
          <w:p w:rsidR="00091023" w:rsidRDefault="00091023">
            <w:pPr>
              <w:pStyle w:val="ConsPlusNormal"/>
              <w:jc w:val="center"/>
            </w:pPr>
            <w:hyperlink w:anchor="P2761">
              <w:r>
                <w:rPr>
                  <w:color w:val="0000FF"/>
                </w:rPr>
                <w:t>Ж.1 а</w:t>
              </w:r>
            </w:hyperlink>
          </w:p>
        </w:tc>
        <w:tc>
          <w:tcPr>
            <w:tcW w:w="964" w:type="dxa"/>
            <w:tcBorders>
              <w:top w:val="single" w:sz="4" w:space="0" w:color="auto"/>
              <w:bottom w:val="nil"/>
            </w:tcBorders>
          </w:tcPr>
          <w:p w:rsidR="00091023" w:rsidRDefault="00091023">
            <w:pPr>
              <w:pStyle w:val="ConsPlusNormal"/>
              <w:jc w:val="center"/>
            </w:pPr>
            <w:r>
              <w:t>1</w:t>
            </w:r>
          </w:p>
        </w:tc>
        <w:tc>
          <w:tcPr>
            <w:tcW w:w="3175" w:type="dxa"/>
            <w:tcBorders>
              <w:top w:val="single" w:sz="4" w:space="0" w:color="auto"/>
              <w:bottom w:val="nil"/>
            </w:tcBorders>
          </w:tcPr>
          <w:p w:rsidR="00091023" w:rsidRDefault="00091023">
            <w:pPr>
              <w:pStyle w:val="ConsPlusNormal"/>
            </w:pPr>
            <w:r>
              <w:t>Средней нагрузки</w:t>
            </w:r>
          </w:p>
        </w:tc>
      </w:tr>
      <w:tr w:rsidR="00091023">
        <w:tblPrEx>
          <w:tblBorders>
            <w:insideH w:val="none" w:sz="0" w:space="0" w:color="auto"/>
          </w:tblBorders>
        </w:tblPrEx>
        <w:tc>
          <w:tcPr>
            <w:tcW w:w="3628" w:type="dxa"/>
            <w:tcBorders>
              <w:top w:val="nil"/>
              <w:bottom w:val="nil"/>
            </w:tcBorders>
          </w:tcPr>
          <w:p w:rsidR="00091023" w:rsidRDefault="00091023">
            <w:pPr>
              <w:pStyle w:val="ConsPlusNormal"/>
            </w:pPr>
            <w:r>
              <w:t>То же, четное количество нагрузок</w:t>
            </w:r>
          </w:p>
        </w:tc>
        <w:tc>
          <w:tcPr>
            <w:tcW w:w="1304" w:type="dxa"/>
            <w:tcBorders>
              <w:top w:val="nil"/>
              <w:bottom w:val="nil"/>
            </w:tcBorders>
          </w:tcPr>
          <w:p w:rsidR="00091023" w:rsidRDefault="00091023">
            <w:pPr>
              <w:pStyle w:val="ConsPlusNormal"/>
              <w:jc w:val="center"/>
            </w:pPr>
            <w:hyperlink w:anchor="P2765">
              <w:r>
                <w:rPr>
                  <w:color w:val="0000FF"/>
                </w:rPr>
                <w:t>Ж.1 б</w:t>
              </w:r>
            </w:hyperlink>
          </w:p>
        </w:tc>
        <w:tc>
          <w:tcPr>
            <w:tcW w:w="964" w:type="dxa"/>
            <w:tcBorders>
              <w:top w:val="nil"/>
              <w:bottom w:val="nil"/>
            </w:tcBorders>
          </w:tcPr>
          <w:p w:rsidR="00091023" w:rsidRDefault="00091023">
            <w:pPr>
              <w:pStyle w:val="ConsPlusNormal"/>
              <w:jc w:val="center"/>
            </w:pPr>
            <w:r>
              <w:t>1</w:t>
            </w:r>
          </w:p>
        </w:tc>
        <w:tc>
          <w:tcPr>
            <w:tcW w:w="3175" w:type="dxa"/>
            <w:tcBorders>
              <w:top w:val="nil"/>
              <w:bottom w:val="nil"/>
            </w:tcBorders>
          </w:tcPr>
          <w:p w:rsidR="00091023" w:rsidRDefault="00091023">
            <w:pPr>
              <w:pStyle w:val="ConsPlusNormal"/>
            </w:pPr>
            <w:r>
              <w:t>Одной из двух средних нагрузок</w:t>
            </w:r>
          </w:p>
        </w:tc>
      </w:tr>
      <w:tr w:rsidR="00091023">
        <w:tblPrEx>
          <w:tblBorders>
            <w:insideH w:val="none" w:sz="0" w:space="0" w:color="auto"/>
          </w:tblBorders>
        </w:tblPrEx>
        <w:tc>
          <w:tcPr>
            <w:tcW w:w="3628" w:type="dxa"/>
            <w:tcBorders>
              <w:top w:val="nil"/>
              <w:bottom w:val="nil"/>
            </w:tcBorders>
          </w:tcPr>
          <w:p w:rsidR="00091023" w:rsidRDefault="00091023">
            <w:pPr>
              <w:pStyle w:val="ConsPlusNormal"/>
            </w:pPr>
            <w:r>
              <w:t>Различные по площади следа опирания</w:t>
            </w:r>
          </w:p>
        </w:tc>
        <w:tc>
          <w:tcPr>
            <w:tcW w:w="1304" w:type="dxa"/>
            <w:tcBorders>
              <w:top w:val="nil"/>
              <w:bottom w:val="nil"/>
            </w:tcBorders>
          </w:tcPr>
          <w:p w:rsidR="00091023" w:rsidRDefault="00091023">
            <w:pPr>
              <w:pStyle w:val="ConsPlusNormal"/>
              <w:jc w:val="center"/>
            </w:pPr>
            <w:hyperlink w:anchor="P2769">
              <w:r>
                <w:rPr>
                  <w:color w:val="0000FF"/>
                </w:rPr>
                <w:t>Ж.1 в</w:t>
              </w:r>
            </w:hyperlink>
          </w:p>
        </w:tc>
        <w:tc>
          <w:tcPr>
            <w:tcW w:w="964" w:type="dxa"/>
            <w:tcBorders>
              <w:top w:val="nil"/>
              <w:bottom w:val="nil"/>
            </w:tcBorders>
          </w:tcPr>
          <w:p w:rsidR="00091023" w:rsidRDefault="00091023">
            <w:pPr>
              <w:pStyle w:val="ConsPlusNormal"/>
              <w:jc w:val="center"/>
            </w:pPr>
            <w:r>
              <w:t>2</w:t>
            </w:r>
          </w:p>
        </w:tc>
        <w:tc>
          <w:tcPr>
            <w:tcW w:w="3175" w:type="dxa"/>
            <w:tcBorders>
              <w:top w:val="nil"/>
              <w:bottom w:val="nil"/>
            </w:tcBorders>
          </w:tcPr>
          <w:p w:rsidR="00091023" w:rsidRDefault="00091023">
            <w:pPr>
              <w:pStyle w:val="ConsPlusNormal"/>
            </w:pPr>
            <w:r>
              <w:t>Каждой отдельной нагрузки</w:t>
            </w:r>
          </w:p>
        </w:tc>
      </w:tr>
      <w:tr w:rsidR="00091023">
        <w:tblPrEx>
          <w:tblBorders>
            <w:insideH w:val="none" w:sz="0" w:space="0" w:color="auto"/>
          </w:tblBorders>
        </w:tblPrEx>
        <w:tc>
          <w:tcPr>
            <w:tcW w:w="3628" w:type="dxa"/>
            <w:tcBorders>
              <w:top w:val="nil"/>
              <w:bottom w:val="nil"/>
            </w:tcBorders>
          </w:tcPr>
          <w:p w:rsidR="00091023" w:rsidRDefault="00091023">
            <w:pPr>
              <w:pStyle w:val="ConsPlusNormal"/>
            </w:pPr>
            <w:r>
              <w:lastRenderedPageBreak/>
              <w:t>Нагрузки с удлиненными следами, расположенными в зоне загружения шириной</w:t>
            </w:r>
          </w:p>
          <w:p w:rsidR="00091023" w:rsidRDefault="00091023">
            <w:pPr>
              <w:pStyle w:val="ConsPlusNormal"/>
            </w:pPr>
            <w:r>
              <w:rPr>
                <w:i/>
              </w:rPr>
              <w:t>b</w:t>
            </w:r>
            <w:r>
              <w:t xml:space="preserve"> &lt;= 4,4</w:t>
            </w:r>
            <w:r>
              <w:rPr>
                <w:i/>
              </w:rPr>
              <w:t>l</w:t>
            </w:r>
            <w:r>
              <w:t xml:space="preserve">, длиной </w:t>
            </w:r>
            <w:r>
              <w:rPr>
                <w:i/>
              </w:rPr>
              <w:t>a</w:t>
            </w:r>
            <w:r>
              <w:t xml:space="preserve"> &gt; </w:t>
            </w:r>
            <w:r>
              <w:rPr>
                <w:i/>
              </w:rPr>
              <w:t>b</w:t>
            </w:r>
          </w:p>
        </w:tc>
        <w:tc>
          <w:tcPr>
            <w:tcW w:w="1304" w:type="dxa"/>
            <w:tcBorders>
              <w:top w:val="nil"/>
              <w:bottom w:val="nil"/>
            </w:tcBorders>
          </w:tcPr>
          <w:p w:rsidR="00091023" w:rsidRDefault="00091023">
            <w:pPr>
              <w:pStyle w:val="ConsPlusNormal"/>
              <w:jc w:val="center"/>
            </w:pPr>
            <w:hyperlink w:anchor="P2793">
              <w:r>
                <w:rPr>
                  <w:color w:val="0000FF"/>
                </w:rPr>
                <w:t>Ж.2 а</w:t>
              </w:r>
            </w:hyperlink>
            <w:r>
              <w:t xml:space="preserve">, </w:t>
            </w:r>
            <w:hyperlink w:anchor="P2801">
              <w:r>
                <w:rPr>
                  <w:color w:val="0000FF"/>
                </w:rPr>
                <w:t>Ж.2 в</w:t>
              </w:r>
            </w:hyperlink>
          </w:p>
        </w:tc>
        <w:tc>
          <w:tcPr>
            <w:tcW w:w="964" w:type="dxa"/>
            <w:tcBorders>
              <w:top w:val="nil"/>
              <w:bottom w:val="nil"/>
            </w:tcBorders>
          </w:tcPr>
          <w:p w:rsidR="00091023" w:rsidRDefault="00091023">
            <w:pPr>
              <w:pStyle w:val="ConsPlusNormal"/>
              <w:jc w:val="center"/>
            </w:pPr>
            <w:r>
              <w:t>1</w:t>
            </w:r>
          </w:p>
        </w:tc>
        <w:tc>
          <w:tcPr>
            <w:tcW w:w="3175" w:type="dxa"/>
            <w:tcBorders>
              <w:top w:val="nil"/>
              <w:bottom w:val="nil"/>
            </w:tcBorders>
          </w:tcPr>
          <w:p w:rsidR="00091023" w:rsidRDefault="00091023">
            <w:pPr>
              <w:pStyle w:val="ConsPlusNormal"/>
            </w:pPr>
            <w:r>
              <w:t>Нагрузки, ближайшей к центру тяжести зоны загружения</w:t>
            </w:r>
          </w:p>
        </w:tc>
      </w:tr>
      <w:tr w:rsidR="00091023">
        <w:tblPrEx>
          <w:tblBorders>
            <w:insideH w:val="none" w:sz="0" w:space="0" w:color="auto"/>
          </w:tblBorders>
        </w:tblPrEx>
        <w:tc>
          <w:tcPr>
            <w:tcW w:w="3628" w:type="dxa"/>
            <w:tcBorders>
              <w:top w:val="nil"/>
              <w:bottom w:val="nil"/>
            </w:tcBorders>
          </w:tcPr>
          <w:p w:rsidR="00091023" w:rsidRDefault="00091023">
            <w:pPr>
              <w:pStyle w:val="ConsPlusNormal"/>
            </w:pPr>
            <w:r>
              <w:t>Нагрузки с удлиненными следами, расположенными параллельно оси 0Y в зоне загружения шириной</w:t>
            </w:r>
          </w:p>
          <w:p w:rsidR="00091023" w:rsidRDefault="00091023">
            <w:pPr>
              <w:pStyle w:val="ConsPlusNormal"/>
            </w:pPr>
            <w:r>
              <w:rPr>
                <w:i/>
              </w:rPr>
              <w:t>b</w:t>
            </w:r>
            <w:r>
              <w:t xml:space="preserve"> &gt; 4,4</w:t>
            </w:r>
            <w:r>
              <w:rPr>
                <w:i/>
              </w:rPr>
              <w:t>l</w:t>
            </w:r>
            <w:r>
              <w:t xml:space="preserve">, длиной </w:t>
            </w:r>
            <w:r>
              <w:rPr>
                <w:i/>
              </w:rPr>
              <w:t>a</w:t>
            </w:r>
            <w:r>
              <w:t xml:space="preserve"> &gt; </w:t>
            </w:r>
            <w:r>
              <w:rPr>
                <w:i/>
              </w:rPr>
              <w:t>b</w:t>
            </w:r>
          </w:p>
        </w:tc>
        <w:tc>
          <w:tcPr>
            <w:tcW w:w="1304" w:type="dxa"/>
            <w:tcBorders>
              <w:top w:val="nil"/>
              <w:bottom w:val="nil"/>
            </w:tcBorders>
          </w:tcPr>
          <w:p w:rsidR="00091023" w:rsidRDefault="00091023">
            <w:pPr>
              <w:pStyle w:val="ConsPlusNormal"/>
              <w:jc w:val="center"/>
            </w:pPr>
            <w:hyperlink w:anchor="P2793">
              <w:r>
                <w:rPr>
                  <w:color w:val="0000FF"/>
                </w:rPr>
                <w:t>Ж.2 б</w:t>
              </w:r>
            </w:hyperlink>
            <w:r>
              <w:t xml:space="preserve">, </w:t>
            </w:r>
            <w:hyperlink w:anchor="P2797">
              <w:r>
                <w:rPr>
                  <w:color w:val="0000FF"/>
                </w:rPr>
                <w:t>Ж.2 б'</w:t>
              </w:r>
            </w:hyperlink>
          </w:p>
        </w:tc>
        <w:tc>
          <w:tcPr>
            <w:tcW w:w="964" w:type="dxa"/>
            <w:tcBorders>
              <w:top w:val="nil"/>
              <w:bottom w:val="nil"/>
            </w:tcBorders>
          </w:tcPr>
          <w:p w:rsidR="00091023" w:rsidRDefault="00091023">
            <w:pPr>
              <w:pStyle w:val="ConsPlusNormal"/>
              <w:jc w:val="center"/>
            </w:pPr>
            <w:r>
              <w:t>2 - 3</w:t>
            </w:r>
          </w:p>
        </w:tc>
        <w:tc>
          <w:tcPr>
            <w:tcW w:w="3175" w:type="dxa"/>
            <w:tcBorders>
              <w:top w:val="nil"/>
              <w:bottom w:val="nil"/>
            </w:tcBorders>
          </w:tcPr>
          <w:p w:rsidR="00091023" w:rsidRDefault="00091023">
            <w:pPr>
              <w:pStyle w:val="ConsPlusNormal"/>
            </w:pPr>
            <w:r>
              <w:t>Каждой отдельной нагрузки, кроме крайних</w:t>
            </w:r>
          </w:p>
        </w:tc>
      </w:tr>
      <w:tr w:rsidR="00091023">
        <w:tblPrEx>
          <w:tblBorders>
            <w:insideH w:val="none" w:sz="0" w:space="0" w:color="auto"/>
          </w:tblBorders>
        </w:tblPrEx>
        <w:tc>
          <w:tcPr>
            <w:tcW w:w="3628" w:type="dxa"/>
            <w:tcBorders>
              <w:top w:val="nil"/>
              <w:bottom w:val="single" w:sz="4" w:space="0" w:color="auto"/>
            </w:tcBorders>
          </w:tcPr>
          <w:p w:rsidR="00091023" w:rsidRDefault="00091023">
            <w:pPr>
              <w:pStyle w:val="ConsPlusNormal"/>
            </w:pPr>
            <w:r>
              <w:t>То же, перпендикулярно оси 0Y</w:t>
            </w:r>
          </w:p>
        </w:tc>
        <w:tc>
          <w:tcPr>
            <w:tcW w:w="1304" w:type="dxa"/>
            <w:tcBorders>
              <w:top w:val="nil"/>
              <w:bottom w:val="single" w:sz="4" w:space="0" w:color="auto"/>
            </w:tcBorders>
          </w:tcPr>
          <w:p w:rsidR="00091023" w:rsidRDefault="00091023">
            <w:pPr>
              <w:pStyle w:val="ConsPlusNormal"/>
              <w:jc w:val="center"/>
            </w:pPr>
            <w:hyperlink w:anchor="P2805">
              <w:r>
                <w:rPr>
                  <w:color w:val="0000FF"/>
                </w:rPr>
                <w:t>Ж.2 г</w:t>
              </w:r>
            </w:hyperlink>
          </w:p>
        </w:tc>
        <w:tc>
          <w:tcPr>
            <w:tcW w:w="964" w:type="dxa"/>
            <w:tcBorders>
              <w:top w:val="nil"/>
              <w:bottom w:val="single" w:sz="4" w:space="0" w:color="auto"/>
            </w:tcBorders>
          </w:tcPr>
          <w:p w:rsidR="00091023" w:rsidRDefault="00091023">
            <w:pPr>
              <w:pStyle w:val="ConsPlusNormal"/>
              <w:jc w:val="center"/>
            </w:pPr>
            <w:r>
              <w:t>1</w:t>
            </w:r>
          </w:p>
        </w:tc>
        <w:tc>
          <w:tcPr>
            <w:tcW w:w="3175" w:type="dxa"/>
            <w:tcBorders>
              <w:top w:val="nil"/>
              <w:bottom w:val="single" w:sz="4" w:space="0" w:color="auto"/>
            </w:tcBorders>
          </w:tcPr>
          <w:p w:rsidR="00091023" w:rsidRDefault="00091023">
            <w:pPr>
              <w:pStyle w:val="ConsPlusNormal"/>
            </w:pPr>
            <w:r>
              <w:t xml:space="preserve">Средней нагрузки на расстоянии </w:t>
            </w:r>
            <w:r>
              <w:rPr>
                <w:i/>
              </w:rPr>
              <w:t>L</w:t>
            </w:r>
            <w:r>
              <w:t xml:space="preserve"> от края ее следа (см. </w:t>
            </w:r>
            <w:hyperlink w:anchor="P6974">
              <w:r>
                <w:rPr>
                  <w:color w:val="0000FF"/>
                </w:rPr>
                <w:t>таблицу Ж.8</w:t>
              </w:r>
            </w:hyperlink>
            <w:r>
              <w:t>)</w:t>
            </w:r>
          </w:p>
        </w:tc>
      </w:tr>
    </w:tbl>
    <w:p w:rsidR="00091023" w:rsidRDefault="00091023">
      <w:pPr>
        <w:pStyle w:val="ConsPlusNormal"/>
        <w:jc w:val="center"/>
      </w:pPr>
    </w:p>
    <w:p w:rsidR="00091023" w:rsidRDefault="00091023">
      <w:pPr>
        <w:pStyle w:val="ConsPlusNormal"/>
        <w:jc w:val="right"/>
      </w:pPr>
      <w:r>
        <w:t>Таблица Ж.6</w:t>
      </w:r>
    </w:p>
    <w:p w:rsidR="00091023" w:rsidRDefault="00091023">
      <w:pPr>
        <w:pStyle w:val="ConsPlusNormal"/>
        <w:jc w:val="center"/>
      </w:pPr>
    </w:p>
    <w:p w:rsidR="00091023" w:rsidRDefault="00091023">
      <w:pPr>
        <w:pStyle w:val="ConsPlusNormal"/>
        <w:jc w:val="center"/>
      </w:pPr>
      <w:bookmarkStart w:id="63" w:name="P6868"/>
      <w:bookmarkEnd w:id="63"/>
      <w:r>
        <w:rPr>
          <w:b/>
        </w:rPr>
        <w:t>Значения коэффициента постели грунтов</w:t>
      </w:r>
    </w:p>
    <w:p w:rsidR="00091023" w:rsidRDefault="00091023">
      <w:pPr>
        <w:pStyle w:val="ConsPlusNormal"/>
        <w:jc w:val="center"/>
      </w:pPr>
      <w:r>
        <w:rPr>
          <w:b/>
        </w:rPr>
        <w:t>естественного основания</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438"/>
        <w:gridCol w:w="2324"/>
        <w:gridCol w:w="2324"/>
      </w:tblGrid>
      <w:tr w:rsidR="00091023">
        <w:tc>
          <w:tcPr>
            <w:tcW w:w="1984" w:type="dxa"/>
            <w:vMerge w:val="restart"/>
            <w:vAlign w:val="center"/>
          </w:tcPr>
          <w:p w:rsidR="00091023" w:rsidRDefault="00091023">
            <w:pPr>
              <w:pStyle w:val="ConsPlusNormal"/>
              <w:jc w:val="center"/>
            </w:pPr>
            <w:r>
              <w:t>Грунт основания</w:t>
            </w:r>
          </w:p>
        </w:tc>
        <w:tc>
          <w:tcPr>
            <w:tcW w:w="2438" w:type="dxa"/>
            <w:vMerge w:val="restart"/>
            <w:vAlign w:val="center"/>
          </w:tcPr>
          <w:p w:rsidR="00091023" w:rsidRDefault="00091023">
            <w:pPr>
              <w:pStyle w:val="ConsPlusNormal"/>
              <w:jc w:val="center"/>
            </w:pPr>
            <w:r>
              <w:t>Содержание по массе зерен, крупнее</w:t>
            </w:r>
          </w:p>
        </w:tc>
        <w:tc>
          <w:tcPr>
            <w:tcW w:w="4648" w:type="dxa"/>
            <w:gridSpan w:val="2"/>
            <w:vAlign w:val="center"/>
          </w:tcPr>
          <w:p w:rsidR="00091023" w:rsidRDefault="00091023">
            <w:pPr>
              <w:pStyle w:val="ConsPlusNormal"/>
              <w:jc w:val="center"/>
            </w:pPr>
            <w:r>
              <w:t xml:space="preserve">Коэффициент постели </w:t>
            </w:r>
            <w:r>
              <w:rPr>
                <w:i/>
              </w:rPr>
              <w:t>K</w:t>
            </w:r>
            <w:r>
              <w:rPr>
                <w:i/>
                <w:vertAlign w:val="subscript"/>
              </w:rPr>
              <w:t>s</w:t>
            </w:r>
            <w:r>
              <w:t>, МН/м</w:t>
            </w:r>
            <w:r>
              <w:rPr>
                <w:vertAlign w:val="superscript"/>
              </w:rPr>
              <w:t>3</w:t>
            </w:r>
            <w:r>
              <w:t>, при расположении грунта основания</w:t>
            </w:r>
          </w:p>
        </w:tc>
      </w:tr>
      <w:tr w:rsidR="00091023">
        <w:tc>
          <w:tcPr>
            <w:tcW w:w="1984" w:type="dxa"/>
            <w:vMerge/>
          </w:tcPr>
          <w:p w:rsidR="00091023" w:rsidRDefault="00091023">
            <w:pPr>
              <w:pStyle w:val="ConsPlusNormal"/>
            </w:pPr>
          </w:p>
        </w:tc>
        <w:tc>
          <w:tcPr>
            <w:tcW w:w="2438" w:type="dxa"/>
            <w:vMerge/>
          </w:tcPr>
          <w:p w:rsidR="00091023" w:rsidRDefault="00091023">
            <w:pPr>
              <w:pStyle w:val="ConsPlusNormal"/>
            </w:pPr>
          </w:p>
        </w:tc>
        <w:tc>
          <w:tcPr>
            <w:tcW w:w="2324" w:type="dxa"/>
            <w:vAlign w:val="center"/>
          </w:tcPr>
          <w:p w:rsidR="00091023" w:rsidRDefault="00091023">
            <w:pPr>
              <w:pStyle w:val="ConsPlusNormal"/>
              <w:jc w:val="center"/>
            </w:pPr>
            <w:r>
              <w:t xml:space="preserve">выше зоны опасного капиллярного поднятия грунтовых вод </w:t>
            </w:r>
            <w:hyperlink w:anchor="P6904">
              <w:r>
                <w:rPr>
                  <w:color w:val="0000FF"/>
                </w:rPr>
                <w:t>&lt;1&gt;</w:t>
              </w:r>
            </w:hyperlink>
          </w:p>
        </w:tc>
        <w:tc>
          <w:tcPr>
            <w:tcW w:w="2324" w:type="dxa"/>
            <w:vAlign w:val="center"/>
          </w:tcPr>
          <w:p w:rsidR="00091023" w:rsidRDefault="00091023">
            <w:pPr>
              <w:pStyle w:val="ConsPlusNormal"/>
              <w:jc w:val="center"/>
            </w:pPr>
            <w:r>
              <w:t xml:space="preserve">в зоне опасного капиллярного поднятия грунтовых вод </w:t>
            </w:r>
            <w:hyperlink w:anchor="P6904">
              <w:r>
                <w:rPr>
                  <w:color w:val="0000FF"/>
                </w:rPr>
                <w:t>&lt;1&gt;</w:t>
              </w:r>
            </w:hyperlink>
          </w:p>
        </w:tc>
      </w:tr>
      <w:tr w:rsidR="00091023">
        <w:tc>
          <w:tcPr>
            <w:tcW w:w="1984" w:type="dxa"/>
          </w:tcPr>
          <w:p w:rsidR="00091023" w:rsidRDefault="00091023">
            <w:pPr>
              <w:pStyle w:val="ConsPlusNormal"/>
            </w:pPr>
            <w:r>
              <w:t>Песок крупный и гравелистый</w:t>
            </w:r>
          </w:p>
        </w:tc>
        <w:tc>
          <w:tcPr>
            <w:tcW w:w="2438" w:type="dxa"/>
          </w:tcPr>
          <w:p w:rsidR="00091023" w:rsidRDefault="00091023">
            <w:pPr>
              <w:pStyle w:val="ConsPlusNormal"/>
              <w:jc w:val="both"/>
            </w:pPr>
            <w:r>
              <w:t>0,5 мм, более 50%</w:t>
            </w:r>
          </w:p>
        </w:tc>
        <w:tc>
          <w:tcPr>
            <w:tcW w:w="2324" w:type="dxa"/>
          </w:tcPr>
          <w:p w:rsidR="00091023" w:rsidRDefault="00091023">
            <w:pPr>
              <w:pStyle w:val="ConsPlusNormal"/>
              <w:jc w:val="center"/>
            </w:pPr>
            <w:r>
              <w:t>85</w:t>
            </w:r>
          </w:p>
        </w:tc>
        <w:tc>
          <w:tcPr>
            <w:tcW w:w="2324" w:type="dxa"/>
          </w:tcPr>
          <w:p w:rsidR="00091023" w:rsidRDefault="00091023">
            <w:pPr>
              <w:pStyle w:val="ConsPlusNormal"/>
              <w:jc w:val="center"/>
            </w:pPr>
            <w:r>
              <w:t>80</w:t>
            </w:r>
          </w:p>
        </w:tc>
      </w:tr>
      <w:tr w:rsidR="00091023">
        <w:tc>
          <w:tcPr>
            <w:tcW w:w="1984" w:type="dxa"/>
          </w:tcPr>
          <w:p w:rsidR="00091023" w:rsidRDefault="00091023">
            <w:pPr>
              <w:pStyle w:val="ConsPlusNormal"/>
            </w:pPr>
            <w:r>
              <w:t>Песок средней крупности</w:t>
            </w:r>
          </w:p>
        </w:tc>
        <w:tc>
          <w:tcPr>
            <w:tcW w:w="2438" w:type="dxa"/>
          </w:tcPr>
          <w:p w:rsidR="00091023" w:rsidRDefault="00091023">
            <w:pPr>
              <w:pStyle w:val="ConsPlusNormal"/>
            </w:pPr>
            <w:r>
              <w:t>0,25 мм, более 50%</w:t>
            </w:r>
          </w:p>
        </w:tc>
        <w:tc>
          <w:tcPr>
            <w:tcW w:w="2324" w:type="dxa"/>
          </w:tcPr>
          <w:p w:rsidR="00091023" w:rsidRDefault="00091023">
            <w:pPr>
              <w:pStyle w:val="ConsPlusNormal"/>
              <w:jc w:val="center"/>
            </w:pPr>
            <w:r>
              <w:t>70</w:t>
            </w:r>
          </w:p>
        </w:tc>
        <w:tc>
          <w:tcPr>
            <w:tcW w:w="2324" w:type="dxa"/>
          </w:tcPr>
          <w:p w:rsidR="00091023" w:rsidRDefault="00091023">
            <w:pPr>
              <w:pStyle w:val="ConsPlusNormal"/>
              <w:jc w:val="center"/>
            </w:pPr>
            <w:r>
              <w:t>65</w:t>
            </w:r>
          </w:p>
        </w:tc>
      </w:tr>
      <w:tr w:rsidR="00091023">
        <w:tc>
          <w:tcPr>
            <w:tcW w:w="1984" w:type="dxa"/>
          </w:tcPr>
          <w:p w:rsidR="00091023" w:rsidRDefault="00091023">
            <w:pPr>
              <w:pStyle w:val="ConsPlusNormal"/>
            </w:pPr>
            <w:r>
              <w:t>Песок мелкий</w:t>
            </w:r>
          </w:p>
        </w:tc>
        <w:tc>
          <w:tcPr>
            <w:tcW w:w="2438" w:type="dxa"/>
          </w:tcPr>
          <w:p w:rsidR="00091023" w:rsidRDefault="00091023">
            <w:pPr>
              <w:pStyle w:val="ConsPlusNormal"/>
              <w:jc w:val="both"/>
            </w:pPr>
            <w:r>
              <w:t>0,1 мм, более 75%</w:t>
            </w:r>
          </w:p>
        </w:tc>
        <w:tc>
          <w:tcPr>
            <w:tcW w:w="2324" w:type="dxa"/>
          </w:tcPr>
          <w:p w:rsidR="00091023" w:rsidRDefault="00091023">
            <w:pPr>
              <w:pStyle w:val="ConsPlusNormal"/>
              <w:jc w:val="center"/>
            </w:pPr>
            <w:r>
              <w:t>60</w:t>
            </w:r>
          </w:p>
        </w:tc>
        <w:tc>
          <w:tcPr>
            <w:tcW w:w="2324" w:type="dxa"/>
          </w:tcPr>
          <w:p w:rsidR="00091023" w:rsidRDefault="00091023">
            <w:pPr>
              <w:pStyle w:val="ConsPlusNormal"/>
              <w:jc w:val="center"/>
            </w:pPr>
            <w:r>
              <w:t>45</w:t>
            </w:r>
          </w:p>
        </w:tc>
      </w:tr>
      <w:tr w:rsidR="00091023">
        <w:tc>
          <w:tcPr>
            <w:tcW w:w="1984" w:type="dxa"/>
          </w:tcPr>
          <w:p w:rsidR="00091023" w:rsidRDefault="00091023">
            <w:pPr>
              <w:pStyle w:val="ConsPlusNormal"/>
            </w:pPr>
            <w:r>
              <w:t>Песок пылеватый</w:t>
            </w:r>
          </w:p>
        </w:tc>
        <w:tc>
          <w:tcPr>
            <w:tcW w:w="2438" w:type="dxa"/>
          </w:tcPr>
          <w:p w:rsidR="00091023" w:rsidRDefault="00091023">
            <w:pPr>
              <w:pStyle w:val="ConsPlusNormal"/>
              <w:jc w:val="both"/>
            </w:pPr>
            <w:r>
              <w:t>0,1 мм, менее 75%</w:t>
            </w:r>
          </w:p>
        </w:tc>
        <w:tc>
          <w:tcPr>
            <w:tcW w:w="2324" w:type="dxa"/>
          </w:tcPr>
          <w:p w:rsidR="00091023" w:rsidRDefault="00091023">
            <w:pPr>
              <w:pStyle w:val="ConsPlusNormal"/>
              <w:jc w:val="center"/>
            </w:pPr>
            <w:r>
              <w:t>50</w:t>
            </w:r>
          </w:p>
        </w:tc>
        <w:tc>
          <w:tcPr>
            <w:tcW w:w="2324" w:type="dxa"/>
          </w:tcPr>
          <w:p w:rsidR="00091023" w:rsidRDefault="00091023">
            <w:pPr>
              <w:pStyle w:val="ConsPlusNormal"/>
              <w:jc w:val="center"/>
            </w:pPr>
            <w:r>
              <w:t>35</w:t>
            </w:r>
          </w:p>
        </w:tc>
      </w:tr>
      <w:tr w:rsidR="00091023">
        <w:tc>
          <w:tcPr>
            <w:tcW w:w="1984" w:type="dxa"/>
          </w:tcPr>
          <w:p w:rsidR="00091023" w:rsidRDefault="00091023">
            <w:pPr>
              <w:pStyle w:val="ConsPlusNormal"/>
            </w:pPr>
            <w:r>
              <w:t>Супесь</w:t>
            </w:r>
          </w:p>
        </w:tc>
        <w:tc>
          <w:tcPr>
            <w:tcW w:w="2438" w:type="dxa"/>
          </w:tcPr>
          <w:p w:rsidR="00091023" w:rsidRDefault="00091023">
            <w:pPr>
              <w:pStyle w:val="ConsPlusNormal"/>
            </w:pPr>
            <w:r>
              <w:t>0,05 мм, более 50%</w:t>
            </w:r>
          </w:p>
        </w:tc>
        <w:tc>
          <w:tcPr>
            <w:tcW w:w="2324" w:type="dxa"/>
          </w:tcPr>
          <w:p w:rsidR="00091023" w:rsidRDefault="00091023">
            <w:pPr>
              <w:pStyle w:val="ConsPlusNormal"/>
              <w:jc w:val="center"/>
            </w:pPr>
            <w:r>
              <w:t>40</w:t>
            </w:r>
          </w:p>
        </w:tc>
        <w:tc>
          <w:tcPr>
            <w:tcW w:w="2324" w:type="dxa"/>
          </w:tcPr>
          <w:p w:rsidR="00091023" w:rsidRDefault="00091023">
            <w:pPr>
              <w:pStyle w:val="ConsPlusNormal"/>
              <w:jc w:val="center"/>
            </w:pPr>
            <w:r>
              <w:t>30</w:t>
            </w:r>
          </w:p>
        </w:tc>
      </w:tr>
      <w:tr w:rsidR="00091023">
        <w:tc>
          <w:tcPr>
            <w:tcW w:w="1984" w:type="dxa"/>
          </w:tcPr>
          <w:p w:rsidR="00091023" w:rsidRDefault="00091023">
            <w:pPr>
              <w:pStyle w:val="ConsPlusNormal"/>
            </w:pPr>
            <w:r>
              <w:t>Суглинок, глина</w:t>
            </w:r>
          </w:p>
        </w:tc>
        <w:tc>
          <w:tcPr>
            <w:tcW w:w="2438" w:type="dxa"/>
          </w:tcPr>
          <w:p w:rsidR="00091023" w:rsidRDefault="00091023">
            <w:pPr>
              <w:pStyle w:val="ConsPlusNormal"/>
            </w:pPr>
            <w:r>
              <w:t>0,05 мм, более 40%</w:t>
            </w:r>
          </w:p>
        </w:tc>
        <w:tc>
          <w:tcPr>
            <w:tcW w:w="2324" w:type="dxa"/>
          </w:tcPr>
          <w:p w:rsidR="00091023" w:rsidRDefault="00091023">
            <w:pPr>
              <w:pStyle w:val="ConsPlusNormal"/>
              <w:jc w:val="center"/>
            </w:pPr>
            <w:r>
              <w:t>75</w:t>
            </w:r>
          </w:p>
        </w:tc>
        <w:tc>
          <w:tcPr>
            <w:tcW w:w="2324" w:type="dxa"/>
          </w:tcPr>
          <w:p w:rsidR="00091023" w:rsidRDefault="00091023">
            <w:pPr>
              <w:pStyle w:val="ConsPlusNormal"/>
              <w:jc w:val="center"/>
            </w:pPr>
            <w:r>
              <w:t>55</w:t>
            </w:r>
          </w:p>
        </w:tc>
      </w:tr>
      <w:tr w:rsidR="00091023">
        <w:tc>
          <w:tcPr>
            <w:tcW w:w="1984" w:type="dxa"/>
          </w:tcPr>
          <w:p w:rsidR="00091023" w:rsidRDefault="00091023">
            <w:pPr>
              <w:pStyle w:val="ConsPlusNormal"/>
            </w:pPr>
            <w:r>
              <w:t>Супесь, суглинок и глина пылеватые</w:t>
            </w:r>
          </w:p>
        </w:tc>
        <w:tc>
          <w:tcPr>
            <w:tcW w:w="2438" w:type="dxa"/>
          </w:tcPr>
          <w:p w:rsidR="00091023" w:rsidRDefault="00091023">
            <w:pPr>
              <w:pStyle w:val="ConsPlusNormal"/>
            </w:pPr>
            <w:r>
              <w:t>0,05 мм, менее 40%</w:t>
            </w:r>
          </w:p>
        </w:tc>
        <w:tc>
          <w:tcPr>
            <w:tcW w:w="2324" w:type="dxa"/>
          </w:tcPr>
          <w:p w:rsidR="00091023" w:rsidRDefault="00091023">
            <w:pPr>
              <w:pStyle w:val="ConsPlusNormal"/>
              <w:jc w:val="center"/>
            </w:pPr>
            <w:r>
              <w:t>65</w:t>
            </w:r>
          </w:p>
        </w:tc>
        <w:tc>
          <w:tcPr>
            <w:tcW w:w="2324" w:type="dxa"/>
          </w:tcPr>
          <w:p w:rsidR="00091023" w:rsidRDefault="00091023">
            <w:pPr>
              <w:pStyle w:val="ConsPlusNormal"/>
              <w:jc w:val="center"/>
            </w:pPr>
            <w:r>
              <w:t>45</w:t>
            </w:r>
          </w:p>
        </w:tc>
      </w:tr>
      <w:tr w:rsidR="00091023">
        <w:tblPrEx>
          <w:tblBorders>
            <w:insideH w:val="nil"/>
          </w:tblBorders>
        </w:tblPrEx>
        <w:tc>
          <w:tcPr>
            <w:tcW w:w="9070" w:type="dxa"/>
            <w:gridSpan w:val="4"/>
            <w:tcBorders>
              <w:bottom w:val="nil"/>
            </w:tcBorders>
          </w:tcPr>
          <w:p w:rsidR="00091023" w:rsidRDefault="00091023">
            <w:pPr>
              <w:pStyle w:val="ConsPlusNormal"/>
              <w:ind w:firstLine="283"/>
              <w:jc w:val="both"/>
            </w:pPr>
            <w:bookmarkStart w:id="64" w:name="P6904"/>
            <w:bookmarkEnd w:id="64"/>
            <w:r>
              <w:t>&lt;1&gt; Высоту опасного капиллярного поднятия грунтовых вод надлежит принимать от горизонта грунтовых вод:</w:t>
            </w:r>
          </w:p>
          <w:p w:rsidR="00091023" w:rsidRDefault="00091023">
            <w:pPr>
              <w:pStyle w:val="ConsPlusNormal"/>
              <w:ind w:firstLine="283"/>
              <w:jc w:val="both"/>
            </w:pPr>
            <w:r>
              <w:t>0,3 м - для крупного песка;</w:t>
            </w:r>
          </w:p>
          <w:p w:rsidR="00091023" w:rsidRDefault="00091023">
            <w:pPr>
              <w:pStyle w:val="ConsPlusNormal"/>
              <w:ind w:firstLine="283"/>
              <w:jc w:val="both"/>
            </w:pPr>
            <w:r>
              <w:t>0,5 м - для песка средней крупности и мелкого;</w:t>
            </w:r>
          </w:p>
        </w:tc>
      </w:tr>
      <w:tr w:rsidR="00091023">
        <w:tblPrEx>
          <w:tblBorders>
            <w:insideH w:val="nil"/>
          </w:tblBorders>
        </w:tblPrEx>
        <w:tc>
          <w:tcPr>
            <w:tcW w:w="9070" w:type="dxa"/>
            <w:gridSpan w:val="4"/>
            <w:tcBorders>
              <w:top w:val="nil"/>
              <w:bottom w:val="nil"/>
            </w:tcBorders>
          </w:tcPr>
          <w:p w:rsidR="00091023" w:rsidRDefault="00091023">
            <w:pPr>
              <w:pStyle w:val="ConsPlusNormal"/>
              <w:jc w:val="both"/>
            </w:pPr>
            <w:r>
              <w:t xml:space="preserve">(в ред. </w:t>
            </w:r>
            <w:hyperlink r:id="rId450">
              <w:r>
                <w:rPr>
                  <w:color w:val="0000FF"/>
                </w:rPr>
                <w:t>Изменения N 1</w:t>
              </w:r>
            </w:hyperlink>
            <w:r>
              <w:t>, утв. Приказом Минстроя России от 15.11.2017 N 1549/пр)</w:t>
            </w:r>
          </w:p>
        </w:tc>
      </w:tr>
      <w:tr w:rsidR="00091023">
        <w:tblPrEx>
          <w:tblBorders>
            <w:insideH w:val="nil"/>
          </w:tblBorders>
        </w:tblPrEx>
        <w:tc>
          <w:tcPr>
            <w:tcW w:w="9070" w:type="dxa"/>
            <w:gridSpan w:val="4"/>
            <w:tcBorders>
              <w:top w:val="nil"/>
              <w:bottom w:val="nil"/>
            </w:tcBorders>
          </w:tcPr>
          <w:p w:rsidR="00091023" w:rsidRDefault="00091023">
            <w:pPr>
              <w:pStyle w:val="ConsPlusNormal"/>
              <w:ind w:firstLine="283"/>
              <w:jc w:val="both"/>
            </w:pPr>
            <w:r>
              <w:t>1,5 м - для песка пылеватого;</w:t>
            </w:r>
          </w:p>
          <w:p w:rsidR="00091023" w:rsidRDefault="00091023">
            <w:pPr>
              <w:pStyle w:val="ConsPlusNormal"/>
              <w:ind w:firstLine="283"/>
              <w:jc w:val="both"/>
            </w:pPr>
            <w:r>
              <w:t>2 м - для суглинка, суглинка и супеси пылеватых и глины.</w:t>
            </w:r>
          </w:p>
        </w:tc>
      </w:tr>
      <w:tr w:rsidR="00091023">
        <w:tblPrEx>
          <w:tblBorders>
            <w:insideH w:val="nil"/>
          </w:tblBorders>
        </w:tblPrEx>
        <w:tc>
          <w:tcPr>
            <w:tcW w:w="9070" w:type="dxa"/>
            <w:gridSpan w:val="4"/>
            <w:tcBorders>
              <w:top w:val="nil"/>
            </w:tcBorders>
          </w:tcPr>
          <w:p w:rsidR="00091023" w:rsidRDefault="00091023">
            <w:pPr>
              <w:pStyle w:val="ConsPlusNormal"/>
              <w:ind w:firstLine="283"/>
              <w:jc w:val="both"/>
            </w:pPr>
            <w:bookmarkStart w:id="65" w:name="P6910"/>
            <w:bookmarkEnd w:id="65"/>
            <w:r>
              <w:t xml:space="preserve">Примечание - Приведенные значения коэффициентов постели и модулей упругости грунтов соответствуют естественной плотности их сложения при коэффициенте пористости </w:t>
            </w:r>
            <w:r>
              <w:rPr>
                <w:i/>
              </w:rPr>
              <w:t>e</w:t>
            </w:r>
            <w:r>
              <w:t xml:space="preserve">, равном 0,5 - 0,7; при </w:t>
            </w:r>
            <w:r>
              <w:rPr>
                <w:i/>
              </w:rPr>
              <w:t>e</w:t>
            </w:r>
            <w:r>
              <w:t xml:space="preserve"> &gt; 0,7 значения коэффициентов следует понижать на 35%.</w:t>
            </w:r>
          </w:p>
        </w:tc>
      </w:tr>
    </w:tbl>
    <w:p w:rsidR="00091023" w:rsidRDefault="00091023">
      <w:pPr>
        <w:pStyle w:val="ConsPlusNormal"/>
        <w:jc w:val="center"/>
      </w:pPr>
    </w:p>
    <w:p w:rsidR="00091023" w:rsidRDefault="00091023">
      <w:pPr>
        <w:pStyle w:val="ConsPlusNormal"/>
        <w:jc w:val="right"/>
      </w:pPr>
      <w:r>
        <w:t>Таблица Ж.7</w:t>
      </w:r>
    </w:p>
    <w:p w:rsidR="00091023" w:rsidRDefault="00091023">
      <w:pPr>
        <w:pStyle w:val="ConsPlusNormal"/>
        <w:jc w:val="center"/>
      </w:pPr>
    </w:p>
    <w:p w:rsidR="00091023" w:rsidRDefault="00091023">
      <w:pPr>
        <w:pStyle w:val="ConsPlusNormal"/>
        <w:jc w:val="center"/>
      </w:pPr>
      <w:bookmarkStart w:id="66" w:name="P6914"/>
      <w:bookmarkEnd w:id="66"/>
      <w:r>
        <w:rPr>
          <w:b/>
        </w:rPr>
        <w:t>Значения коэффициента постели грунтов</w:t>
      </w:r>
    </w:p>
    <w:p w:rsidR="00091023" w:rsidRDefault="00091023">
      <w:pPr>
        <w:pStyle w:val="ConsPlusNormal"/>
        <w:jc w:val="center"/>
      </w:pPr>
      <w:r>
        <w:rPr>
          <w:b/>
        </w:rPr>
        <w:t>искусственного основания и теплоизоляционных</w:t>
      </w:r>
    </w:p>
    <w:p w:rsidR="00091023" w:rsidRDefault="00091023">
      <w:pPr>
        <w:pStyle w:val="ConsPlusNormal"/>
        <w:jc w:val="center"/>
      </w:pPr>
      <w:r>
        <w:rPr>
          <w:b/>
        </w:rPr>
        <w:t>засыпок на перекрытиях</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9"/>
        <w:gridCol w:w="2550"/>
        <w:gridCol w:w="2324"/>
        <w:gridCol w:w="1644"/>
      </w:tblGrid>
      <w:tr w:rsidR="00091023">
        <w:tc>
          <w:tcPr>
            <w:tcW w:w="5099" w:type="dxa"/>
            <w:gridSpan w:val="2"/>
            <w:vAlign w:val="center"/>
          </w:tcPr>
          <w:p w:rsidR="00091023" w:rsidRDefault="00091023">
            <w:pPr>
              <w:pStyle w:val="ConsPlusNormal"/>
              <w:jc w:val="center"/>
            </w:pPr>
            <w:r>
              <w:t>Грунт основания</w:t>
            </w:r>
          </w:p>
        </w:tc>
        <w:tc>
          <w:tcPr>
            <w:tcW w:w="2324" w:type="dxa"/>
            <w:vAlign w:val="center"/>
          </w:tcPr>
          <w:p w:rsidR="00091023" w:rsidRDefault="00091023">
            <w:pPr>
              <w:pStyle w:val="ConsPlusNormal"/>
              <w:jc w:val="center"/>
            </w:pPr>
            <w:r>
              <w:t>Содержание по массе зерен, крупнее</w:t>
            </w:r>
          </w:p>
        </w:tc>
        <w:tc>
          <w:tcPr>
            <w:tcW w:w="1644" w:type="dxa"/>
            <w:vAlign w:val="center"/>
          </w:tcPr>
          <w:p w:rsidR="00091023" w:rsidRDefault="00091023">
            <w:pPr>
              <w:pStyle w:val="ConsPlusNormal"/>
              <w:jc w:val="center"/>
            </w:pPr>
            <w:r>
              <w:t xml:space="preserve">Коэффициент постели </w:t>
            </w:r>
            <w:r>
              <w:rPr>
                <w:i/>
              </w:rPr>
              <w:t>K</w:t>
            </w:r>
            <w:r>
              <w:rPr>
                <w:i/>
                <w:vertAlign w:val="subscript"/>
              </w:rPr>
              <w:t>s</w:t>
            </w:r>
            <w:r>
              <w:t>, МН/м</w:t>
            </w:r>
            <w:r>
              <w:rPr>
                <w:vertAlign w:val="superscript"/>
              </w:rPr>
              <w:t>3</w:t>
            </w:r>
          </w:p>
        </w:tc>
      </w:tr>
      <w:tr w:rsidR="00091023">
        <w:tc>
          <w:tcPr>
            <w:tcW w:w="5099" w:type="dxa"/>
            <w:gridSpan w:val="2"/>
          </w:tcPr>
          <w:p w:rsidR="00091023" w:rsidRDefault="00091023">
            <w:pPr>
              <w:pStyle w:val="ConsPlusNormal"/>
            </w:pPr>
            <w:r>
              <w:t>Щебень из природного камня, уложенный способом расклинцовки, с пределом прочности на сжатие, МПа:</w:t>
            </w:r>
          </w:p>
        </w:tc>
        <w:tc>
          <w:tcPr>
            <w:tcW w:w="2324" w:type="dxa"/>
          </w:tcPr>
          <w:p w:rsidR="00091023" w:rsidRDefault="00091023">
            <w:pPr>
              <w:pStyle w:val="ConsPlusNormal"/>
              <w:jc w:val="both"/>
            </w:pPr>
          </w:p>
        </w:tc>
        <w:tc>
          <w:tcPr>
            <w:tcW w:w="1644" w:type="dxa"/>
          </w:tcPr>
          <w:p w:rsidR="00091023" w:rsidRDefault="00091023">
            <w:pPr>
              <w:pStyle w:val="ConsPlusNormal"/>
              <w:jc w:val="both"/>
            </w:pPr>
          </w:p>
        </w:tc>
      </w:tr>
      <w:tr w:rsidR="00091023">
        <w:tc>
          <w:tcPr>
            <w:tcW w:w="5099" w:type="dxa"/>
            <w:gridSpan w:val="2"/>
          </w:tcPr>
          <w:p w:rsidR="00091023" w:rsidRDefault="00091023">
            <w:pPr>
              <w:pStyle w:val="ConsPlusNormal"/>
            </w:pPr>
            <w:r>
              <w:t>60</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300</w:t>
            </w:r>
          </w:p>
        </w:tc>
      </w:tr>
      <w:tr w:rsidR="00091023">
        <w:tc>
          <w:tcPr>
            <w:tcW w:w="5099" w:type="dxa"/>
            <w:gridSpan w:val="2"/>
          </w:tcPr>
          <w:p w:rsidR="00091023" w:rsidRDefault="00091023">
            <w:pPr>
              <w:pStyle w:val="ConsPlusNormal"/>
            </w:pPr>
            <w:r>
              <w:t>80</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350</w:t>
            </w:r>
          </w:p>
        </w:tc>
      </w:tr>
      <w:tr w:rsidR="00091023">
        <w:tc>
          <w:tcPr>
            <w:tcW w:w="5099" w:type="dxa"/>
            <w:gridSpan w:val="2"/>
          </w:tcPr>
          <w:p w:rsidR="00091023" w:rsidRDefault="00091023">
            <w:pPr>
              <w:pStyle w:val="ConsPlusNormal"/>
            </w:pPr>
            <w:r>
              <w:t>100</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450</w:t>
            </w:r>
          </w:p>
        </w:tc>
      </w:tr>
      <w:tr w:rsidR="00091023">
        <w:tc>
          <w:tcPr>
            <w:tcW w:w="5099" w:type="dxa"/>
            <w:gridSpan w:val="2"/>
          </w:tcPr>
          <w:p w:rsidR="00091023" w:rsidRDefault="00091023">
            <w:pPr>
              <w:pStyle w:val="ConsPlusNormal"/>
            </w:pPr>
            <w:r>
              <w:t>Нефракционированный щебень, гравий с пределом прочности на сжатие не менее 60 МПа, содержащие частицы, %</w:t>
            </w:r>
          </w:p>
        </w:tc>
        <w:tc>
          <w:tcPr>
            <w:tcW w:w="2324" w:type="dxa"/>
          </w:tcPr>
          <w:p w:rsidR="00091023" w:rsidRDefault="00091023">
            <w:pPr>
              <w:pStyle w:val="ConsPlusNormal"/>
              <w:jc w:val="both"/>
            </w:pPr>
          </w:p>
        </w:tc>
        <w:tc>
          <w:tcPr>
            <w:tcW w:w="1644" w:type="dxa"/>
          </w:tcPr>
          <w:p w:rsidR="00091023" w:rsidRDefault="00091023">
            <w:pPr>
              <w:pStyle w:val="ConsPlusNormal"/>
              <w:jc w:val="both"/>
            </w:pPr>
          </w:p>
        </w:tc>
      </w:tr>
      <w:tr w:rsidR="00091023">
        <w:tc>
          <w:tcPr>
            <w:tcW w:w="2549" w:type="dxa"/>
          </w:tcPr>
          <w:p w:rsidR="00091023" w:rsidRDefault="00091023">
            <w:pPr>
              <w:pStyle w:val="ConsPlusNormal"/>
            </w:pPr>
            <w:r>
              <w:t>крупнее 2 мм:</w:t>
            </w:r>
          </w:p>
        </w:tc>
        <w:tc>
          <w:tcPr>
            <w:tcW w:w="2550" w:type="dxa"/>
          </w:tcPr>
          <w:p w:rsidR="00091023" w:rsidRDefault="00091023">
            <w:pPr>
              <w:pStyle w:val="ConsPlusNormal"/>
            </w:pPr>
            <w:r>
              <w:t>мельче 0,5 мм:</w:t>
            </w:r>
          </w:p>
        </w:tc>
        <w:tc>
          <w:tcPr>
            <w:tcW w:w="2324" w:type="dxa"/>
          </w:tcPr>
          <w:p w:rsidR="00091023" w:rsidRDefault="00091023">
            <w:pPr>
              <w:pStyle w:val="ConsPlusNormal"/>
              <w:jc w:val="both"/>
            </w:pPr>
          </w:p>
        </w:tc>
        <w:tc>
          <w:tcPr>
            <w:tcW w:w="1644" w:type="dxa"/>
          </w:tcPr>
          <w:p w:rsidR="00091023" w:rsidRDefault="00091023">
            <w:pPr>
              <w:pStyle w:val="ConsPlusNormal"/>
              <w:jc w:val="both"/>
            </w:pPr>
          </w:p>
        </w:tc>
      </w:tr>
      <w:tr w:rsidR="00091023">
        <w:tc>
          <w:tcPr>
            <w:tcW w:w="2549" w:type="dxa"/>
          </w:tcPr>
          <w:p w:rsidR="00091023" w:rsidRDefault="00091023">
            <w:pPr>
              <w:pStyle w:val="ConsPlusNormal"/>
            </w:pPr>
            <w:r>
              <w:t>св. 85</w:t>
            </w:r>
          </w:p>
        </w:tc>
        <w:tc>
          <w:tcPr>
            <w:tcW w:w="2550" w:type="dxa"/>
          </w:tcPr>
          <w:p w:rsidR="00091023" w:rsidRDefault="00091023">
            <w:pPr>
              <w:pStyle w:val="ConsPlusNormal"/>
            </w:pPr>
            <w:r>
              <w:t>до 3</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270</w:t>
            </w:r>
          </w:p>
        </w:tc>
      </w:tr>
      <w:tr w:rsidR="00091023">
        <w:tc>
          <w:tcPr>
            <w:tcW w:w="2549" w:type="dxa"/>
          </w:tcPr>
          <w:p w:rsidR="00091023" w:rsidRDefault="00091023">
            <w:pPr>
              <w:pStyle w:val="ConsPlusNormal"/>
            </w:pPr>
            <w:r>
              <w:t>от 70 до 85</w:t>
            </w:r>
          </w:p>
        </w:tc>
        <w:tc>
          <w:tcPr>
            <w:tcW w:w="2550" w:type="dxa"/>
          </w:tcPr>
          <w:p w:rsidR="00091023" w:rsidRDefault="00091023">
            <w:pPr>
              <w:pStyle w:val="ConsPlusNormal"/>
            </w:pPr>
            <w:r>
              <w:t>от 3 до 7</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210</w:t>
            </w:r>
          </w:p>
        </w:tc>
      </w:tr>
      <w:tr w:rsidR="00091023">
        <w:tc>
          <w:tcPr>
            <w:tcW w:w="2549" w:type="dxa"/>
          </w:tcPr>
          <w:p w:rsidR="00091023" w:rsidRDefault="00091023">
            <w:pPr>
              <w:pStyle w:val="ConsPlusNormal"/>
            </w:pPr>
            <w:r>
              <w:t>от 60 до 70</w:t>
            </w:r>
          </w:p>
        </w:tc>
        <w:tc>
          <w:tcPr>
            <w:tcW w:w="2550" w:type="dxa"/>
          </w:tcPr>
          <w:p w:rsidR="00091023" w:rsidRDefault="00091023">
            <w:pPr>
              <w:pStyle w:val="ConsPlusNormal"/>
            </w:pPr>
            <w:r>
              <w:t>от 7 до 10</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180</w:t>
            </w:r>
          </w:p>
        </w:tc>
      </w:tr>
      <w:tr w:rsidR="00091023">
        <w:tc>
          <w:tcPr>
            <w:tcW w:w="2549" w:type="dxa"/>
          </w:tcPr>
          <w:p w:rsidR="00091023" w:rsidRDefault="00091023">
            <w:pPr>
              <w:pStyle w:val="ConsPlusNormal"/>
            </w:pPr>
            <w:r>
              <w:t>от 50 до 60</w:t>
            </w:r>
          </w:p>
        </w:tc>
        <w:tc>
          <w:tcPr>
            <w:tcW w:w="2550" w:type="dxa"/>
          </w:tcPr>
          <w:p w:rsidR="00091023" w:rsidRDefault="00091023">
            <w:pPr>
              <w:pStyle w:val="ConsPlusNormal"/>
            </w:pPr>
            <w:r>
              <w:t>от 10 до 12</w:t>
            </w:r>
          </w:p>
        </w:tc>
        <w:tc>
          <w:tcPr>
            <w:tcW w:w="2324" w:type="dxa"/>
          </w:tcPr>
          <w:p w:rsidR="00091023" w:rsidRDefault="00091023">
            <w:pPr>
              <w:pStyle w:val="ConsPlusNormal"/>
              <w:jc w:val="both"/>
            </w:pPr>
          </w:p>
        </w:tc>
        <w:tc>
          <w:tcPr>
            <w:tcW w:w="1644" w:type="dxa"/>
          </w:tcPr>
          <w:p w:rsidR="00091023" w:rsidRDefault="00091023">
            <w:pPr>
              <w:pStyle w:val="ConsPlusNormal"/>
              <w:jc w:val="center"/>
            </w:pPr>
            <w:r>
              <w:t>160</w:t>
            </w:r>
          </w:p>
        </w:tc>
      </w:tr>
      <w:tr w:rsidR="00091023">
        <w:tc>
          <w:tcPr>
            <w:tcW w:w="5099" w:type="dxa"/>
            <w:gridSpan w:val="2"/>
          </w:tcPr>
          <w:p w:rsidR="00091023" w:rsidRDefault="00091023">
            <w:pPr>
              <w:pStyle w:val="ConsPlusNormal"/>
            </w:pPr>
            <w:r>
              <w:t>Песок крупный и гравелистый</w:t>
            </w:r>
          </w:p>
        </w:tc>
        <w:tc>
          <w:tcPr>
            <w:tcW w:w="2324" w:type="dxa"/>
          </w:tcPr>
          <w:p w:rsidR="00091023" w:rsidRDefault="00091023">
            <w:pPr>
              <w:pStyle w:val="ConsPlusNormal"/>
            </w:pPr>
            <w:r>
              <w:t>0,5 мм, более 50%</w:t>
            </w:r>
          </w:p>
        </w:tc>
        <w:tc>
          <w:tcPr>
            <w:tcW w:w="1644" w:type="dxa"/>
          </w:tcPr>
          <w:p w:rsidR="00091023" w:rsidRDefault="00091023">
            <w:pPr>
              <w:pStyle w:val="ConsPlusNormal"/>
              <w:jc w:val="center"/>
            </w:pPr>
            <w:r>
              <w:t>85</w:t>
            </w:r>
          </w:p>
        </w:tc>
      </w:tr>
      <w:tr w:rsidR="00091023">
        <w:tc>
          <w:tcPr>
            <w:tcW w:w="5099" w:type="dxa"/>
            <w:gridSpan w:val="2"/>
          </w:tcPr>
          <w:p w:rsidR="00091023" w:rsidRDefault="00091023">
            <w:pPr>
              <w:pStyle w:val="ConsPlusNormal"/>
            </w:pPr>
            <w:r>
              <w:t>Песок средней крупности</w:t>
            </w:r>
          </w:p>
        </w:tc>
        <w:tc>
          <w:tcPr>
            <w:tcW w:w="2324" w:type="dxa"/>
          </w:tcPr>
          <w:p w:rsidR="00091023" w:rsidRDefault="00091023">
            <w:pPr>
              <w:pStyle w:val="ConsPlusNormal"/>
            </w:pPr>
            <w:r>
              <w:t>0,25 мм, более 50%</w:t>
            </w:r>
          </w:p>
        </w:tc>
        <w:tc>
          <w:tcPr>
            <w:tcW w:w="1644" w:type="dxa"/>
          </w:tcPr>
          <w:p w:rsidR="00091023" w:rsidRDefault="00091023">
            <w:pPr>
              <w:pStyle w:val="ConsPlusNormal"/>
              <w:jc w:val="center"/>
            </w:pPr>
            <w:r>
              <w:t>70</w:t>
            </w:r>
          </w:p>
        </w:tc>
      </w:tr>
      <w:tr w:rsidR="00091023">
        <w:tc>
          <w:tcPr>
            <w:tcW w:w="5099" w:type="dxa"/>
            <w:gridSpan w:val="2"/>
          </w:tcPr>
          <w:p w:rsidR="00091023" w:rsidRDefault="00091023">
            <w:pPr>
              <w:pStyle w:val="ConsPlusNormal"/>
            </w:pPr>
            <w:r>
              <w:t>Песок мелкий</w:t>
            </w:r>
          </w:p>
        </w:tc>
        <w:tc>
          <w:tcPr>
            <w:tcW w:w="2324" w:type="dxa"/>
          </w:tcPr>
          <w:p w:rsidR="00091023" w:rsidRDefault="00091023">
            <w:pPr>
              <w:pStyle w:val="ConsPlusNormal"/>
            </w:pPr>
            <w:r>
              <w:t>0,1 мм, более 75%</w:t>
            </w:r>
          </w:p>
        </w:tc>
        <w:tc>
          <w:tcPr>
            <w:tcW w:w="1644" w:type="dxa"/>
          </w:tcPr>
          <w:p w:rsidR="00091023" w:rsidRDefault="00091023">
            <w:pPr>
              <w:pStyle w:val="ConsPlusNormal"/>
              <w:jc w:val="center"/>
            </w:pPr>
            <w:r>
              <w:t>60</w:t>
            </w:r>
          </w:p>
        </w:tc>
      </w:tr>
      <w:tr w:rsidR="00091023">
        <w:tc>
          <w:tcPr>
            <w:tcW w:w="5099" w:type="dxa"/>
            <w:gridSpan w:val="2"/>
          </w:tcPr>
          <w:p w:rsidR="00091023" w:rsidRDefault="00091023">
            <w:pPr>
              <w:pStyle w:val="ConsPlusNormal"/>
            </w:pPr>
            <w:r>
              <w:t>Засыпки шлаковые с применением шлака из высококалорийных углей</w:t>
            </w:r>
          </w:p>
        </w:tc>
        <w:tc>
          <w:tcPr>
            <w:tcW w:w="2324" w:type="dxa"/>
          </w:tcPr>
          <w:p w:rsidR="00091023" w:rsidRDefault="00091023">
            <w:pPr>
              <w:pStyle w:val="ConsPlusNormal"/>
            </w:pPr>
            <w:r>
              <w:t>2 мм, более 80%</w:t>
            </w:r>
          </w:p>
        </w:tc>
        <w:tc>
          <w:tcPr>
            <w:tcW w:w="1644" w:type="dxa"/>
          </w:tcPr>
          <w:p w:rsidR="00091023" w:rsidRDefault="00091023">
            <w:pPr>
              <w:pStyle w:val="ConsPlusNormal"/>
              <w:jc w:val="center"/>
            </w:pPr>
            <w:r>
              <w:t>70</w:t>
            </w:r>
          </w:p>
        </w:tc>
      </w:tr>
      <w:tr w:rsidR="00091023">
        <w:tc>
          <w:tcPr>
            <w:tcW w:w="5099" w:type="dxa"/>
            <w:gridSpan w:val="2"/>
          </w:tcPr>
          <w:p w:rsidR="00091023" w:rsidRDefault="00091023">
            <w:pPr>
              <w:pStyle w:val="ConsPlusNormal"/>
            </w:pPr>
            <w:r>
              <w:t>Засыпки шлаковые с применением шлака из бурых углей</w:t>
            </w:r>
          </w:p>
        </w:tc>
        <w:tc>
          <w:tcPr>
            <w:tcW w:w="2324" w:type="dxa"/>
          </w:tcPr>
          <w:p w:rsidR="00091023" w:rsidRDefault="00091023">
            <w:pPr>
              <w:pStyle w:val="ConsPlusNormal"/>
            </w:pPr>
            <w:r>
              <w:t>2 мм, более 70%</w:t>
            </w:r>
          </w:p>
        </w:tc>
        <w:tc>
          <w:tcPr>
            <w:tcW w:w="1644" w:type="dxa"/>
          </w:tcPr>
          <w:p w:rsidR="00091023" w:rsidRDefault="00091023">
            <w:pPr>
              <w:pStyle w:val="ConsPlusNormal"/>
              <w:jc w:val="center"/>
            </w:pPr>
            <w:r>
              <w:t>60</w:t>
            </w:r>
          </w:p>
        </w:tc>
      </w:tr>
    </w:tbl>
    <w:p w:rsidR="00091023" w:rsidRDefault="00091023">
      <w:pPr>
        <w:pStyle w:val="ConsPlusNormal"/>
        <w:jc w:val="center"/>
      </w:pPr>
    </w:p>
    <w:p w:rsidR="00091023" w:rsidRDefault="00091023">
      <w:pPr>
        <w:pStyle w:val="ConsPlusNormal"/>
        <w:jc w:val="right"/>
      </w:pPr>
      <w:r>
        <w:t>Таблица Ж.8</w:t>
      </w:r>
    </w:p>
    <w:p w:rsidR="00091023" w:rsidRDefault="00091023">
      <w:pPr>
        <w:pStyle w:val="ConsPlusNormal"/>
        <w:jc w:val="center"/>
      </w:pPr>
    </w:p>
    <w:p w:rsidR="00091023" w:rsidRDefault="00091023">
      <w:pPr>
        <w:pStyle w:val="ConsPlusNormal"/>
        <w:jc w:val="center"/>
      </w:pPr>
      <w:bookmarkStart w:id="67" w:name="P6974"/>
      <w:bookmarkEnd w:id="67"/>
      <w:r>
        <w:rPr>
          <w:b/>
        </w:rPr>
        <w:t>Значение</w:t>
      </w:r>
      <w:r>
        <w:t xml:space="preserve"> </w:t>
      </w:r>
      <w:r>
        <w:rPr>
          <w:b/>
          <w:i/>
        </w:rPr>
        <w:t>L</w:t>
      </w:r>
      <w:r>
        <w:t xml:space="preserve"> </w:t>
      </w:r>
      <w:r>
        <w:rPr>
          <w:b/>
        </w:rPr>
        <w:t>в зависимости от</w:t>
      </w:r>
      <w:r>
        <w:t xml:space="preserve"> </w:t>
      </w:r>
      <w:r>
        <w:rPr>
          <w:b/>
          <w:i/>
        </w:rPr>
        <w:t>b</w:t>
      </w:r>
      <w:r>
        <w:t xml:space="preserve"> </w:t>
      </w:r>
      <w:r>
        <w:rPr>
          <w:b/>
        </w:rPr>
        <w:t xml:space="preserve">(по </w:t>
      </w:r>
      <w:hyperlink w:anchor="P2805">
        <w:r>
          <w:rPr>
            <w:b/>
            <w:color w:val="0000FF"/>
          </w:rPr>
          <w:t>рисунку Ж.2, г</w:t>
        </w:r>
      </w:hyperlink>
      <w:r>
        <w:rPr>
          <w:b/>
        </w:rPr>
        <w:t>)</w:t>
      </w:r>
    </w:p>
    <w:p w:rsidR="00091023" w:rsidRDefault="00091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06"/>
        <w:gridCol w:w="906"/>
        <w:gridCol w:w="906"/>
        <w:gridCol w:w="906"/>
        <w:gridCol w:w="906"/>
        <w:gridCol w:w="906"/>
        <w:gridCol w:w="906"/>
        <w:gridCol w:w="913"/>
        <w:gridCol w:w="1134"/>
      </w:tblGrid>
      <w:tr w:rsidR="00091023">
        <w:tc>
          <w:tcPr>
            <w:tcW w:w="680" w:type="dxa"/>
            <w:vAlign w:val="center"/>
          </w:tcPr>
          <w:p w:rsidR="00091023" w:rsidRDefault="00091023">
            <w:pPr>
              <w:pStyle w:val="ConsPlusNormal"/>
              <w:jc w:val="center"/>
            </w:pPr>
            <w:r>
              <w:rPr>
                <w:i/>
              </w:rPr>
              <w:t>b</w:t>
            </w:r>
            <w:r>
              <w:t>, м</w:t>
            </w:r>
          </w:p>
        </w:tc>
        <w:tc>
          <w:tcPr>
            <w:tcW w:w="906" w:type="dxa"/>
            <w:vAlign w:val="center"/>
          </w:tcPr>
          <w:p w:rsidR="00091023" w:rsidRDefault="00091023">
            <w:pPr>
              <w:pStyle w:val="ConsPlusNormal"/>
              <w:jc w:val="center"/>
            </w:pPr>
            <w:r>
              <w:t>4,4</w:t>
            </w:r>
            <w:r>
              <w:rPr>
                <w:i/>
              </w:rPr>
              <w:t>l</w:t>
            </w:r>
          </w:p>
        </w:tc>
        <w:tc>
          <w:tcPr>
            <w:tcW w:w="906" w:type="dxa"/>
            <w:vAlign w:val="center"/>
          </w:tcPr>
          <w:p w:rsidR="00091023" w:rsidRDefault="00091023">
            <w:pPr>
              <w:pStyle w:val="ConsPlusNormal"/>
              <w:jc w:val="center"/>
            </w:pPr>
            <w:r>
              <w:t>4,5</w:t>
            </w:r>
            <w:r>
              <w:rPr>
                <w:i/>
              </w:rPr>
              <w:t>l</w:t>
            </w:r>
          </w:p>
        </w:tc>
        <w:tc>
          <w:tcPr>
            <w:tcW w:w="906" w:type="dxa"/>
            <w:vAlign w:val="center"/>
          </w:tcPr>
          <w:p w:rsidR="00091023" w:rsidRDefault="00091023">
            <w:pPr>
              <w:pStyle w:val="ConsPlusNormal"/>
              <w:jc w:val="center"/>
            </w:pPr>
            <w:r>
              <w:t>4,6</w:t>
            </w:r>
            <w:r>
              <w:rPr>
                <w:i/>
              </w:rPr>
              <w:t>l</w:t>
            </w:r>
          </w:p>
        </w:tc>
        <w:tc>
          <w:tcPr>
            <w:tcW w:w="906" w:type="dxa"/>
            <w:vAlign w:val="center"/>
          </w:tcPr>
          <w:p w:rsidR="00091023" w:rsidRDefault="00091023">
            <w:pPr>
              <w:pStyle w:val="ConsPlusNormal"/>
              <w:jc w:val="center"/>
            </w:pPr>
            <w:r>
              <w:t>4,8</w:t>
            </w:r>
            <w:r>
              <w:rPr>
                <w:i/>
              </w:rPr>
              <w:t>l</w:t>
            </w:r>
          </w:p>
        </w:tc>
        <w:tc>
          <w:tcPr>
            <w:tcW w:w="906" w:type="dxa"/>
            <w:vAlign w:val="center"/>
          </w:tcPr>
          <w:p w:rsidR="00091023" w:rsidRDefault="00091023">
            <w:pPr>
              <w:pStyle w:val="ConsPlusNormal"/>
              <w:jc w:val="center"/>
            </w:pPr>
            <w:r>
              <w:t>5</w:t>
            </w:r>
            <w:r>
              <w:rPr>
                <w:i/>
              </w:rPr>
              <w:t>l</w:t>
            </w:r>
          </w:p>
        </w:tc>
        <w:tc>
          <w:tcPr>
            <w:tcW w:w="906" w:type="dxa"/>
            <w:vAlign w:val="center"/>
          </w:tcPr>
          <w:p w:rsidR="00091023" w:rsidRDefault="00091023">
            <w:pPr>
              <w:pStyle w:val="ConsPlusNormal"/>
              <w:jc w:val="center"/>
            </w:pPr>
            <w:r>
              <w:t>5,5</w:t>
            </w:r>
            <w:r>
              <w:rPr>
                <w:i/>
              </w:rPr>
              <w:t>l</w:t>
            </w:r>
          </w:p>
        </w:tc>
        <w:tc>
          <w:tcPr>
            <w:tcW w:w="906" w:type="dxa"/>
            <w:vAlign w:val="center"/>
          </w:tcPr>
          <w:p w:rsidR="00091023" w:rsidRDefault="00091023">
            <w:pPr>
              <w:pStyle w:val="ConsPlusNormal"/>
              <w:jc w:val="center"/>
            </w:pPr>
            <w:r>
              <w:t>6</w:t>
            </w:r>
            <w:r>
              <w:rPr>
                <w:i/>
              </w:rPr>
              <w:t>l</w:t>
            </w:r>
          </w:p>
        </w:tc>
        <w:tc>
          <w:tcPr>
            <w:tcW w:w="913" w:type="dxa"/>
            <w:vAlign w:val="center"/>
          </w:tcPr>
          <w:p w:rsidR="00091023" w:rsidRDefault="00091023">
            <w:pPr>
              <w:pStyle w:val="ConsPlusNormal"/>
              <w:jc w:val="center"/>
            </w:pPr>
            <w:r>
              <w:t>6,5</w:t>
            </w:r>
            <w:r>
              <w:rPr>
                <w:i/>
              </w:rPr>
              <w:t>l</w:t>
            </w:r>
          </w:p>
        </w:tc>
        <w:tc>
          <w:tcPr>
            <w:tcW w:w="1134" w:type="dxa"/>
            <w:vAlign w:val="center"/>
          </w:tcPr>
          <w:p w:rsidR="00091023" w:rsidRDefault="00091023">
            <w:pPr>
              <w:pStyle w:val="ConsPlusNormal"/>
              <w:jc w:val="center"/>
            </w:pPr>
            <w:r>
              <w:t>7</w:t>
            </w:r>
            <w:r>
              <w:rPr>
                <w:i/>
              </w:rPr>
              <w:t>l</w:t>
            </w:r>
          </w:p>
          <w:p w:rsidR="00091023" w:rsidRDefault="00091023">
            <w:pPr>
              <w:pStyle w:val="ConsPlusNormal"/>
              <w:jc w:val="center"/>
            </w:pPr>
            <w:r>
              <w:t>и более</w:t>
            </w:r>
          </w:p>
        </w:tc>
      </w:tr>
      <w:tr w:rsidR="00091023">
        <w:tc>
          <w:tcPr>
            <w:tcW w:w="680" w:type="dxa"/>
            <w:vAlign w:val="center"/>
          </w:tcPr>
          <w:p w:rsidR="00091023" w:rsidRDefault="00091023">
            <w:pPr>
              <w:pStyle w:val="ConsPlusNormal"/>
              <w:jc w:val="center"/>
            </w:pPr>
            <w:r>
              <w:rPr>
                <w:i/>
              </w:rPr>
              <w:t>L</w:t>
            </w:r>
            <w:r>
              <w:t>, м</w:t>
            </w:r>
          </w:p>
        </w:tc>
        <w:tc>
          <w:tcPr>
            <w:tcW w:w="906" w:type="dxa"/>
            <w:vAlign w:val="center"/>
          </w:tcPr>
          <w:p w:rsidR="00091023" w:rsidRDefault="00091023">
            <w:pPr>
              <w:pStyle w:val="ConsPlusNormal"/>
              <w:jc w:val="center"/>
            </w:pPr>
            <w:r>
              <w:t>2,0</w:t>
            </w:r>
            <w:r>
              <w:rPr>
                <w:i/>
              </w:rPr>
              <w:t>l</w:t>
            </w:r>
          </w:p>
        </w:tc>
        <w:tc>
          <w:tcPr>
            <w:tcW w:w="906" w:type="dxa"/>
            <w:vAlign w:val="center"/>
          </w:tcPr>
          <w:p w:rsidR="00091023" w:rsidRDefault="00091023">
            <w:pPr>
              <w:pStyle w:val="ConsPlusNormal"/>
              <w:jc w:val="center"/>
            </w:pPr>
            <w:r>
              <w:t>1,84</w:t>
            </w:r>
            <w:r>
              <w:rPr>
                <w:i/>
              </w:rPr>
              <w:t>l</w:t>
            </w:r>
          </w:p>
        </w:tc>
        <w:tc>
          <w:tcPr>
            <w:tcW w:w="906" w:type="dxa"/>
            <w:vAlign w:val="center"/>
          </w:tcPr>
          <w:p w:rsidR="00091023" w:rsidRDefault="00091023">
            <w:pPr>
              <w:pStyle w:val="ConsPlusNormal"/>
              <w:jc w:val="center"/>
            </w:pPr>
            <w:r>
              <w:t>1,67</w:t>
            </w:r>
            <w:r>
              <w:rPr>
                <w:i/>
              </w:rPr>
              <w:t>l</w:t>
            </w:r>
          </w:p>
        </w:tc>
        <w:tc>
          <w:tcPr>
            <w:tcW w:w="906" w:type="dxa"/>
            <w:vAlign w:val="center"/>
          </w:tcPr>
          <w:p w:rsidR="00091023" w:rsidRDefault="00091023">
            <w:pPr>
              <w:pStyle w:val="ConsPlusNormal"/>
              <w:jc w:val="center"/>
            </w:pPr>
            <w:r>
              <w:t>1,52</w:t>
            </w:r>
            <w:r>
              <w:rPr>
                <w:i/>
              </w:rPr>
              <w:t>l</w:t>
            </w:r>
          </w:p>
        </w:tc>
        <w:tc>
          <w:tcPr>
            <w:tcW w:w="906" w:type="dxa"/>
            <w:vAlign w:val="center"/>
          </w:tcPr>
          <w:p w:rsidR="00091023" w:rsidRDefault="00091023">
            <w:pPr>
              <w:pStyle w:val="ConsPlusNormal"/>
              <w:jc w:val="center"/>
            </w:pPr>
            <w:r>
              <w:t>1,4</w:t>
            </w:r>
            <w:r>
              <w:rPr>
                <w:i/>
              </w:rPr>
              <w:t>l</w:t>
            </w:r>
          </w:p>
        </w:tc>
        <w:tc>
          <w:tcPr>
            <w:tcW w:w="906" w:type="dxa"/>
            <w:vAlign w:val="center"/>
          </w:tcPr>
          <w:p w:rsidR="00091023" w:rsidRDefault="00091023">
            <w:pPr>
              <w:pStyle w:val="ConsPlusNormal"/>
              <w:jc w:val="center"/>
            </w:pPr>
            <w:r>
              <w:t>1,26</w:t>
            </w:r>
            <w:r>
              <w:rPr>
                <w:i/>
              </w:rPr>
              <w:t>l</w:t>
            </w:r>
          </w:p>
        </w:tc>
        <w:tc>
          <w:tcPr>
            <w:tcW w:w="906" w:type="dxa"/>
            <w:vAlign w:val="center"/>
          </w:tcPr>
          <w:p w:rsidR="00091023" w:rsidRDefault="00091023">
            <w:pPr>
              <w:pStyle w:val="ConsPlusNormal"/>
              <w:jc w:val="center"/>
            </w:pPr>
            <w:r>
              <w:t>1,18</w:t>
            </w:r>
            <w:r>
              <w:rPr>
                <w:i/>
              </w:rPr>
              <w:t>l</w:t>
            </w:r>
          </w:p>
        </w:tc>
        <w:tc>
          <w:tcPr>
            <w:tcW w:w="913" w:type="dxa"/>
            <w:vAlign w:val="center"/>
          </w:tcPr>
          <w:p w:rsidR="00091023" w:rsidRDefault="00091023">
            <w:pPr>
              <w:pStyle w:val="ConsPlusNormal"/>
              <w:jc w:val="center"/>
            </w:pPr>
            <w:r>
              <w:t>1,13</w:t>
            </w:r>
            <w:r>
              <w:rPr>
                <w:i/>
              </w:rPr>
              <w:t>l</w:t>
            </w:r>
          </w:p>
        </w:tc>
        <w:tc>
          <w:tcPr>
            <w:tcW w:w="1134" w:type="dxa"/>
            <w:vAlign w:val="center"/>
          </w:tcPr>
          <w:p w:rsidR="00091023" w:rsidRDefault="00091023">
            <w:pPr>
              <w:pStyle w:val="ConsPlusNormal"/>
              <w:jc w:val="center"/>
            </w:pPr>
            <w:r>
              <w:t>1,1</w:t>
            </w:r>
            <w:r>
              <w:rPr>
                <w:i/>
              </w:rPr>
              <w:t>l</w:t>
            </w:r>
          </w:p>
        </w:tc>
      </w:tr>
    </w:tbl>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Title"/>
        <w:jc w:val="center"/>
        <w:outlineLvl w:val="0"/>
      </w:pPr>
      <w:r>
        <w:t>БИБЛИОГРАФИЯ</w:t>
      </w:r>
    </w:p>
    <w:p w:rsidR="00091023" w:rsidRDefault="00091023">
      <w:pPr>
        <w:pStyle w:val="ConsPlusNormal"/>
        <w:jc w:val="center"/>
      </w:pPr>
      <w:r>
        <w:t xml:space="preserve">(в ред. </w:t>
      </w:r>
      <w:hyperlink r:id="rId451">
        <w:r>
          <w:rPr>
            <w:color w:val="0000FF"/>
          </w:rPr>
          <w:t>Изменения N 1</w:t>
        </w:r>
      </w:hyperlink>
      <w:r>
        <w:t>, утв. Приказом</w:t>
      </w:r>
    </w:p>
    <w:p w:rsidR="00091023" w:rsidRDefault="00091023">
      <w:pPr>
        <w:pStyle w:val="ConsPlusNormal"/>
        <w:jc w:val="center"/>
      </w:pPr>
      <w:r>
        <w:t>Минстроя России от 15.11.2017 N 1549/пр)</w:t>
      </w:r>
    </w:p>
    <w:p w:rsidR="00091023" w:rsidRDefault="00091023">
      <w:pPr>
        <w:pStyle w:val="ConsPlusNormal"/>
        <w:ind w:firstLine="540"/>
        <w:jc w:val="both"/>
      </w:pPr>
    </w:p>
    <w:p w:rsidR="00091023" w:rsidRDefault="00091023">
      <w:pPr>
        <w:pStyle w:val="ConsPlusNormal"/>
        <w:ind w:firstLine="540"/>
        <w:jc w:val="both"/>
      </w:pPr>
      <w:bookmarkStart w:id="68" w:name="P7006"/>
      <w:bookmarkEnd w:id="68"/>
      <w:r>
        <w:t xml:space="preserve">[1] Федеральный </w:t>
      </w:r>
      <w:hyperlink r:id="rId452">
        <w:r>
          <w:rPr>
            <w:color w:val="0000FF"/>
          </w:rPr>
          <w:t>закон</w:t>
        </w:r>
      </w:hyperlink>
      <w:r>
        <w:t xml:space="preserve"> от 22 июля 2008 г. N 123-ФЗ "Технический регламент о требованиях пожарной безопасности"</w:t>
      </w:r>
    </w:p>
    <w:p w:rsidR="00091023" w:rsidRDefault="00091023">
      <w:pPr>
        <w:pStyle w:val="ConsPlusNormal"/>
        <w:spacing w:before="200"/>
        <w:ind w:firstLine="540"/>
        <w:jc w:val="both"/>
      </w:pPr>
      <w:r>
        <w:t xml:space="preserve">[2], [3] Исключены с 23.01.2022. - </w:t>
      </w:r>
      <w:hyperlink r:id="rId453">
        <w:r>
          <w:rPr>
            <w:color w:val="0000FF"/>
          </w:rPr>
          <w:t>Изменение N 2</w:t>
        </w:r>
      </w:hyperlink>
      <w:r>
        <w:t xml:space="preserve">, утв. Приказом Минстроя России от </w:t>
      </w:r>
      <w:r>
        <w:lastRenderedPageBreak/>
        <w:t>22.12.2021 N 982/пр.</w:t>
      </w:r>
    </w:p>
    <w:p w:rsidR="00091023" w:rsidRDefault="00091023">
      <w:pPr>
        <w:pStyle w:val="ConsPlusNormal"/>
        <w:spacing w:before="200"/>
        <w:ind w:firstLine="540"/>
        <w:jc w:val="both"/>
      </w:pPr>
      <w:r>
        <w:t xml:space="preserve">[4] </w:t>
      </w:r>
      <w:hyperlink r:id="rId454">
        <w:r>
          <w:rPr>
            <w:color w:val="0000FF"/>
          </w:rPr>
          <w:t>СП 31-112-2004</w:t>
        </w:r>
      </w:hyperlink>
      <w:r>
        <w:t xml:space="preserve"> Физкультурно-спортивные залы. Часть 1</w:t>
      </w:r>
    </w:p>
    <w:p w:rsidR="00091023" w:rsidRDefault="00091023">
      <w:pPr>
        <w:pStyle w:val="ConsPlusNormal"/>
        <w:spacing w:before="200"/>
        <w:ind w:firstLine="540"/>
        <w:jc w:val="both"/>
      </w:pPr>
      <w:r>
        <w:t xml:space="preserve">[5] </w:t>
      </w:r>
      <w:hyperlink r:id="rId455">
        <w:r>
          <w:rPr>
            <w:color w:val="0000FF"/>
          </w:rPr>
          <w:t>СП 31-112-2004</w:t>
        </w:r>
      </w:hyperlink>
      <w:r>
        <w:t xml:space="preserve"> Физкультурно-спортивные залы. Часть 2</w:t>
      </w:r>
    </w:p>
    <w:p w:rsidR="00091023" w:rsidRDefault="00091023">
      <w:pPr>
        <w:pStyle w:val="ConsPlusNormal"/>
        <w:spacing w:before="200"/>
        <w:ind w:firstLine="540"/>
        <w:jc w:val="both"/>
      </w:pPr>
      <w:r>
        <w:t xml:space="preserve">[6] </w:t>
      </w:r>
      <w:hyperlink r:id="rId456">
        <w:r>
          <w:rPr>
            <w:color w:val="0000FF"/>
          </w:rPr>
          <w:t>СП 31-112-2007</w:t>
        </w:r>
      </w:hyperlink>
      <w:r>
        <w:t xml:space="preserve"> Физкультурно-спортивные залы. Часть 3. Крытые ледовые арены</w:t>
      </w:r>
    </w:p>
    <w:p w:rsidR="00091023" w:rsidRDefault="00091023">
      <w:pPr>
        <w:pStyle w:val="ConsPlusNormal"/>
        <w:spacing w:before="200"/>
        <w:ind w:firstLine="540"/>
        <w:jc w:val="both"/>
      </w:pPr>
      <w:r>
        <w:t xml:space="preserve">[7] </w:t>
      </w:r>
      <w:hyperlink r:id="rId457">
        <w:r>
          <w:rPr>
            <w:color w:val="0000FF"/>
          </w:rPr>
          <w:t>СП 31-113-2004</w:t>
        </w:r>
      </w:hyperlink>
      <w:r>
        <w:t xml:space="preserve"> Бассейны для плавания</w:t>
      </w:r>
    </w:p>
    <w:p w:rsidR="00091023" w:rsidRDefault="00091023">
      <w:pPr>
        <w:pStyle w:val="ConsPlusNormal"/>
        <w:spacing w:before="200"/>
        <w:ind w:firstLine="540"/>
        <w:jc w:val="both"/>
      </w:pPr>
      <w:bookmarkStart w:id="69" w:name="P7012"/>
      <w:bookmarkEnd w:id="69"/>
      <w:r>
        <w:t xml:space="preserve">[8] </w:t>
      </w:r>
      <w:hyperlink r:id="rId458">
        <w:r>
          <w:rPr>
            <w:color w:val="0000FF"/>
          </w:rPr>
          <w:t>СП 52-104-2006</w:t>
        </w:r>
      </w:hyperlink>
      <w:r>
        <w:t xml:space="preserve"> Сталефибробетонные конструкции</w:t>
      </w: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091023">
        <w:tc>
          <w:tcPr>
            <w:tcW w:w="9014" w:type="dxa"/>
            <w:tcBorders>
              <w:top w:val="single" w:sz="4" w:space="0" w:color="auto"/>
              <w:left w:val="nil"/>
              <w:bottom w:val="nil"/>
              <w:right w:val="nil"/>
            </w:tcBorders>
          </w:tcPr>
          <w:p w:rsidR="00091023" w:rsidRDefault="00091023">
            <w:pPr>
              <w:pStyle w:val="ConsPlusNormal"/>
              <w:jc w:val="both"/>
            </w:pPr>
            <w:r>
              <w:t>УДК 69+692.53.001.63(083.74)</w:t>
            </w:r>
          </w:p>
        </w:tc>
      </w:tr>
      <w:tr w:rsidR="00091023">
        <w:tc>
          <w:tcPr>
            <w:tcW w:w="9014" w:type="dxa"/>
            <w:tcBorders>
              <w:top w:val="nil"/>
              <w:left w:val="nil"/>
              <w:bottom w:val="nil"/>
              <w:right w:val="nil"/>
            </w:tcBorders>
          </w:tcPr>
          <w:p w:rsidR="00091023" w:rsidRDefault="00091023">
            <w:pPr>
              <w:pStyle w:val="ConsPlusNormal"/>
              <w:jc w:val="both"/>
            </w:pPr>
            <w:r>
              <w:t>Ключевые слова: покрытия полов, механические воздействия на полы, воздействие агрессивных сред на полы, безыскровость, антистатичность, скользкость, прослойка, гидроизоляция, теплозвукоизоляционные слои, стяжка (основание под покрытие пола), подстилающий слой, бетонное основание, грунт основания под полы, изолирующий материал, проводящий материал, рассеивающий материал</w:t>
            </w:r>
          </w:p>
        </w:tc>
      </w:tr>
      <w:tr w:rsidR="00091023">
        <w:tc>
          <w:tcPr>
            <w:tcW w:w="9014" w:type="dxa"/>
            <w:tcBorders>
              <w:top w:val="nil"/>
              <w:left w:val="nil"/>
              <w:bottom w:val="single" w:sz="4" w:space="0" w:color="auto"/>
              <w:right w:val="nil"/>
            </w:tcBorders>
          </w:tcPr>
          <w:p w:rsidR="00091023" w:rsidRDefault="00091023">
            <w:pPr>
              <w:pStyle w:val="ConsPlusNormal"/>
              <w:jc w:val="both"/>
            </w:pPr>
            <w:r>
              <w:t xml:space="preserve">(в ред. </w:t>
            </w:r>
            <w:hyperlink r:id="rId459">
              <w:r>
                <w:rPr>
                  <w:color w:val="0000FF"/>
                </w:rPr>
                <w:t>Изменения N 2</w:t>
              </w:r>
            </w:hyperlink>
            <w:r>
              <w:t>, утв. Приказом Минстроя России от 22.12.2021 N 982/пр)</w:t>
            </w:r>
          </w:p>
        </w:tc>
      </w:tr>
    </w:tbl>
    <w:p w:rsidR="00091023" w:rsidRDefault="00091023">
      <w:pPr>
        <w:pStyle w:val="ConsPlusNormal"/>
        <w:ind w:firstLine="540"/>
        <w:jc w:val="both"/>
      </w:pPr>
    </w:p>
    <w:p w:rsidR="00091023" w:rsidRDefault="00091023">
      <w:pPr>
        <w:pStyle w:val="ConsPlusNormal"/>
        <w:ind w:firstLine="540"/>
        <w:jc w:val="both"/>
      </w:pPr>
    </w:p>
    <w:p w:rsidR="00091023" w:rsidRDefault="00091023">
      <w:pPr>
        <w:pStyle w:val="ConsPlusNormal"/>
        <w:pBdr>
          <w:bottom w:val="single" w:sz="6" w:space="0" w:color="auto"/>
        </w:pBdr>
        <w:spacing w:before="100" w:after="100"/>
        <w:jc w:val="both"/>
        <w:rPr>
          <w:sz w:val="2"/>
          <w:szCs w:val="2"/>
        </w:rPr>
      </w:pPr>
    </w:p>
    <w:p w:rsidR="00B4328D" w:rsidRDefault="00B4328D">
      <w:bookmarkStart w:id="70" w:name="_GoBack"/>
      <w:bookmarkEnd w:id="70"/>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23"/>
    <w:rsid w:val="00091023"/>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0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0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10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0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0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0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0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0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10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0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0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6706558B69DEC45EFFE464F34D0A6FBC69BE03D40FFBB495FCEB0A466003B0E86CE67C561375BE8A6A2A166F3CF9F6EE10BE78519E69qF37M" TargetMode="External"/><Relationship Id="rId299" Type="http://schemas.openxmlformats.org/officeDocument/2006/relationships/hyperlink" Target="consultantplus://offline/ref=A7B69255F8108C83F157AC668B64CC68BD91AADE80FD7EC94F67D030F1597BD3B1D790D8214B431B6E2FEBDAFC90DC201C40B59192C7C9r13DM" TargetMode="External"/><Relationship Id="rId21" Type="http://schemas.openxmlformats.org/officeDocument/2006/relationships/hyperlink" Target="consultantplus://offline/ref=4C6706558B69DEC45EFFE464F34D0A6FBC69BE03D40FFBB495FCEB0A466003B0E86CE67C561175BF8A6A2A166F3CF9F6EE10BE78519E69qF37M" TargetMode="External"/><Relationship Id="rId63" Type="http://schemas.openxmlformats.org/officeDocument/2006/relationships/hyperlink" Target="consultantplus://offline/ref=4C6706558B69DEC45EFFE464F34D0A6FBC69BE03D40FFBB495FCEB0A466003B0E86CE67C561177B68A6A2A166F3CF9F6EE10BE78519E69qF37M" TargetMode="External"/><Relationship Id="rId159" Type="http://schemas.openxmlformats.org/officeDocument/2006/relationships/hyperlink" Target="consultantplus://offline/ref=4C6706558B69DEC45EFFE464F34D0A6FBC69BE03D40FFBB495FCEB0A466003B0E86CE67C561373B68A6A2A166F3CF9F6EE10BE78519E69qF37M" TargetMode="External"/><Relationship Id="rId324" Type="http://schemas.openxmlformats.org/officeDocument/2006/relationships/image" Target="media/image60.wmf"/><Relationship Id="rId366" Type="http://schemas.openxmlformats.org/officeDocument/2006/relationships/image" Target="media/image89.wmf"/><Relationship Id="rId170" Type="http://schemas.openxmlformats.org/officeDocument/2006/relationships/hyperlink" Target="consultantplus://offline/ref=4C6706558B69DEC45EFFE464F34D0A6FBC69BE03D40FFBB495FCEB0A466003B0E86CE67C56137DBF8A6A2A166F3CF9F6EE10BE78519E69qF37M" TargetMode="External"/><Relationship Id="rId226" Type="http://schemas.openxmlformats.org/officeDocument/2006/relationships/hyperlink" Target="consultantplus://offline/ref=4C6706558B69DEC45EFFE464F34D0A6FBC60BC01D50FFBB495FCEB0A466003B0E86CE67C56107DBA8A6A2A166F3CF9F6EE10BE78519E69qF37M" TargetMode="External"/><Relationship Id="rId433" Type="http://schemas.openxmlformats.org/officeDocument/2006/relationships/image" Target="media/image123.wmf"/><Relationship Id="rId268" Type="http://schemas.openxmlformats.org/officeDocument/2006/relationships/image" Target="media/image23.wmf"/><Relationship Id="rId32" Type="http://schemas.openxmlformats.org/officeDocument/2006/relationships/hyperlink" Target="consultantplus://offline/ref=4C6706558B69DEC45EFFE464F34D0A6FBC60BC01D50FFBB495FCEB0A466003B0E86CE67C561175B98A6A2A166F3CF9F6EE10BE78519E69qF37M" TargetMode="External"/><Relationship Id="rId74" Type="http://schemas.openxmlformats.org/officeDocument/2006/relationships/hyperlink" Target="consultantplus://offline/ref=4C6706558B69DEC45EFFE464F34D0A6FBC60BC01D50FFBB495FCEB0A466003B0E86CE67C561177BF8A6A2A166F3CF9F6EE10BE78519E69qF37M" TargetMode="External"/><Relationship Id="rId128" Type="http://schemas.openxmlformats.org/officeDocument/2006/relationships/hyperlink" Target="consultantplus://offline/ref=4C6706558B69DEC45EFFE464F34D0A6FBC60BC01D50FFBB495FCEB0A466003B0E86CE67C561173B78A6A2A166F3CF9F6EE10BE78519E69qF37M" TargetMode="External"/><Relationship Id="rId335" Type="http://schemas.openxmlformats.org/officeDocument/2006/relationships/image" Target="media/image66.wmf"/><Relationship Id="rId377" Type="http://schemas.openxmlformats.org/officeDocument/2006/relationships/image" Target="media/image92.wmf"/><Relationship Id="rId5" Type="http://schemas.openxmlformats.org/officeDocument/2006/relationships/hyperlink" Target="https://www.consultant.ru" TargetMode="External"/><Relationship Id="rId181" Type="http://schemas.openxmlformats.org/officeDocument/2006/relationships/hyperlink" Target="consultantplus://offline/ref=4C6706558B69DEC45EFFE464F34D0A6FBF61B109D20FFBB495FCEB0A466003A2E834EA7C530F75BF9F3C7B50q338M" TargetMode="External"/><Relationship Id="rId237" Type="http://schemas.openxmlformats.org/officeDocument/2006/relationships/image" Target="media/image11.wmf"/><Relationship Id="rId402" Type="http://schemas.openxmlformats.org/officeDocument/2006/relationships/hyperlink" Target="consultantplus://offline/ref=A7B69255F8108C83F157AC668B64CC68BD98A8DC81FD7EC94F67D030F1597BD3B1D790D820444E1A6E2FEBDAFC90DC201C40B59192C7C9r13DM" TargetMode="External"/><Relationship Id="rId279" Type="http://schemas.openxmlformats.org/officeDocument/2006/relationships/image" Target="media/image34.png"/><Relationship Id="rId444" Type="http://schemas.openxmlformats.org/officeDocument/2006/relationships/hyperlink" Target="consultantplus://offline/ref=A7B69255F8108C83F157AC668B64CC68BD91AADE80FD7EC94F67D030F1597BD3B1D790D8214A4C1A6E2FEBDAFC90DC201C40B59192C7C9r13DM" TargetMode="External"/><Relationship Id="rId43" Type="http://schemas.openxmlformats.org/officeDocument/2006/relationships/hyperlink" Target="consultantplus://offline/ref=4C6706558B69DEC45EFFE464F34D0A6FBC6EBE05D00FFBB495FCEB0A466003A2E834EA7C530F75BF9F3C7B50q338M" TargetMode="External"/><Relationship Id="rId139" Type="http://schemas.openxmlformats.org/officeDocument/2006/relationships/hyperlink" Target="consultantplus://offline/ref=4C6706558B69DEC45EFFE464F34D0A6FBC69BE03D40FFBB495FCEB0A466003B0E86CE67C561371BC8A6A2A166F3CF9F6EE10BE78519E69qF37M" TargetMode="External"/><Relationship Id="rId290" Type="http://schemas.openxmlformats.org/officeDocument/2006/relationships/image" Target="media/image42.wmf"/><Relationship Id="rId304" Type="http://schemas.openxmlformats.org/officeDocument/2006/relationships/hyperlink" Target="consultantplus://offline/ref=A7B69255F8108C83F157AC668B64CC68BD95AEDB82FD7EC94F67D030F1597BC1B18F9CD8255D4B137B79BA9CrA3BM" TargetMode="External"/><Relationship Id="rId346" Type="http://schemas.openxmlformats.org/officeDocument/2006/relationships/image" Target="media/image75.wmf"/><Relationship Id="rId388" Type="http://schemas.openxmlformats.org/officeDocument/2006/relationships/hyperlink" Target="consultantplus://offline/ref=A7B69255F8108C83F157AC668B64CC68BD95AEDB82FD7EC94F67D030F1597BC1B18F9CD8255D4B137B79BA9CrA3BM" TargetMode="External"/><Relationship Id="rId85" Type="http://schemas.openxmlformats.org/officeDocument/2006/relationships/hyperlink" Target="consultantplus://offline/ref=4C6706558B69DEC45EFFE464F34D0A6FBC60BC01D50FFBB495FCEB0A466003B0E86CE67C561170BA8A6A2A166F3CF9F6EE10BE78519E69qF37M" TargetMode="External"/><Relationship Id="rId150" Type="http://schemas.openxmlformats.org/officeDocument/2006/relationships/hyperlink" Target="consultantplus://offline/ref=4C6706558B69DEC45EFFE464F34D0A6FBC69BE03D40FFBB495FCEB0A466003B0E86CE67C561372B78A6A2A166F3CF9F6EE10BE78519E69qF37M" TargetMode="External"/><Relationship Id="rId192" Type="http://schemas.openxmlformats.org/officeDocument/2006/relationships/hyperlink" Target="consultantplus://offline/ref=4C6706558B69DEC45EFFF864EF4D0A6FBD68BB04D50FFBB495FCEB0A466003A2E834EA7C530F75BF9F3C7B50q338M" TargetMode="External"/><Relationship Id="rId206" Type="http://schemas.openxmlformats.org/officeDocument/2006/relationships/hyperlink" Target="consultantplus://offline/ref=4C6706558B69DEC45EFFE464F34D0A6FBC68BF09D10FFBB495FCEB0A466003A2E834EA7C530F75BF9F3C7B50q338M" TargetMode="External"/><Relationship Id="rId413" Type="http://schemas.openxmlformats.org/officeDocument/2006/relationships/image" Target="media/image105.wmf"/><Relationship Id="rId248" Type="http://schemas.openxmlformats.org/officeDocument/2006/relationships/hyperlink" Target="consultantplus://offline/ref=4C6706558B69DEC45EFFE464F34D0A6FBC69BE03D40FFBB495FCEB0A466003B0E86CE67C57197CB78A6A2A166F3CF9F6EE10BE78519E69qF37M" TargetMode="External"/><Relationship Id="rId455" Type="http://schemas.openxmlformats.org/officeDocument/2006/relationships/hyperlink" Target="consultantplus://offline/ref=A7B69255F8108C83F157AC668B64CC68BA93AFDC8CA074C1166BD237FE067ED4A0D791DD3E424A0D677BB8r93CM" TargetMode="External"/><Relationship Id="rId12" Type="http://schemas.openxmlformats.org/officeDocument/2006/relationships/hyperlink" Target="consultantplus://offline/ref=4C6706558B69DEC45EFFFB71F64D0A6FBD60B100D30DA6BE9DA5E708416F5CA7FD25B27156146ABE8120795238q333M" TargetMode="External"/><Relationship Id="rId108" Type="http://schemas.openxmlformats.org/officeDocument/2006/relationships/hyperlink" Target="consultantplus://offline/ref=4C6706558B69DEC45EFFE464F34D0A6FBC60BE07DB0FFBB495FCEB0A466003A2E834EA7C530F75BF9F3C7B50q338M" TargetMode="External"/><Relationship Id="rId315" Type="http://schemas.openxmlformats.org/officeDocument/2006/relationships/hyperlink" Target="consultantplus://offline/ref=A7B69255F8108C83F157AC668B64CC68BD91AADE80FD7EC94F67D030F1597BD3B1D790D8214A4A146E2FEBDAFC90DC201C40B59192C7C9r13DM" TargetMode="External"/><Relationship Id="rId357" Type="http://schemas.openxmlformats.org/officeDocument/2006/relationships/image" Target="media/image83.wmf"/><Relationship Id="rId54" Type="http://schemas.openxmlformats.org/officeDocument/2006/relationships/hyperlink" Target="consultantplus://offline/ref=4C6706558B69DEC45EFFE464F34D0A6FBC60BC01D50FFBB495FCEB0A466003B0E86CE67C561176BE8A6A2A166F3CF9F6EE10BE78519E69qF37M" TargetMode="External"/><Relationship Id="rId96" Type="http://schemas.openxmlformats.org/officeDocument/2006/relationships/image" Target="media/image8.wmf"/><Relationship Id="rId161" Type="http://schemas.openxmlformats.org/officeDocument/2006/relationships/hyperlink" Target="consultantplus://offline/ref=4C6706558B69DEC45EFFE464F34D0A6FBC69BE03D40FFBB495FCEB0A466003B0E86CE67C561373B68A6A2A166F3CF9F6EE10BE78519E69qF37M" TargetMode="External"/><Relationship Id="rId217" Type="http://schemas.openxmlformats.org/officeDocument/2006/relationships/hyperlink" Target="consultantplus://offline/ref=4C6706558B69DEC45EFFE464F34D0A6FBF61B103D70FFBB495FCEB0A466003A2E834EA7C530F75BF9F3C7B50q338M" TargetMode="External"/><Relationship Id="rId399" Type="http://schemas.openxmlformats.org/officeDocument/2006/relationships/hyperlink" Target="consultantplus://offline/ref=A7B69255F8108C83F157AC668B64CC68BD91AADE80FD7EC94F67D030F1597BD3B1D790D8214A4F156E2FEBDAFC90DC201C40B59192C7C9r13DM" TargetMode="External"/><Relationship Id="rId259" Type="http://schemas.openxmlformats.org/officeDocument/2006/relationships/image" Target="media/image14.wmf"/><Relationship Id="rId424" Type="http://schemas.openxmlformats.org/officeDocument/2006/relationships/image" Target="media/image115.wmf"/><Relationship Id="rId23" Type="http://schemas.openxmlformats.org/officeDocument/2006/relationships/hyperlink" Target="consultantplus://offline/ref=4C6706558B69DEC45EFFE464F34D0A6FBC6DB902D00FFBB495FCEB0A466003A2E834EA7C530F75BF9F3C7B50q338M" TargetMode="External"/><Relationship Id="rId119" Type="http://schemas.openxmlformats.org/officeDocument/2006/relationships/hyperlink" Target="consultantplus://offline/ref=4C6706558B69DEC45EFFE464F34D0A6FBC69BE03D40FFBB495FCEB0A466003B0E86CE67C561375BD8A6A2A166F3CF9F6EE10BE78519E69qF37M" TargetMode="External"/><Relationship Id="rId270" Type="http://schemas.openxmlformats.org/officeDocument/2006/relationships/image" Target="media/image25.wmf"/><Relationship Id="rId326" Type="http://schemas.openxmlformats.org/officeDocument/2006/relationships/image" Target="media/image62.wmf"/><Relationship Id="rId65" Type="http://schemas.openxmlformats.org/officeDocument/2006/relationships/hyperlink" Target="consultantplus://offline/ref=4C6706558B69DEC45EFFE464F34D0A6FBC69BE03D40FFBB495FCEB0A466003B0E86CE67C561170BB8A6A2A166F3CF9F6EE10BE78519E69qF37M" TargetMode="External"/><Relationship Id="rId130" Type="http://schemas.openxmlformats.org/officeDocument/2006/relationships/hyperlink" Target="consultantplus://offline/ref=4C6706558B69DEC45EFFE464F34D0A6FBC60BC01D50FFBB495FCEB0A466003B0E86CE67C561075BF8A6A2A166F3CF9F6EE10BE78519E69qF37M" TargetMode="External"/><Relationship Id="rId368" Type="http://schemas.openxmlformats.org/officeDocument/2006/relationships/hyperlink" Target="consultantplus://offline/ref=A7B69255F8108C83F157AC668B64CC68BD91AADE80FD7EC94F67D030F1597BD3B1D790D8214A49106E2FEBDAFC90DC201C40B59192C7C9r13DM" TargetMode="External"/><Relationship Id="rId172" Type="http://schemas.openxmlformats.org/officeDocument/2006/relationships/hyperlink" Target="consultantplus://offline/ref=4C6706558B69DEC45EFFE464F34D0A6FBF6EBF00D30FFBB495FCEB0A466003A2E834EA7C530F75BF9F3C7B50q338M" TargetMode="External"/><Relationship Id="rId228" Type="http://schemas.openxmlformats.org/officeDocument/2006/relationships/hyperlink" Target="consultantplus://offline/ref=4C6706558B69DEC45EFFE464F34D0A6FBC69BE03D40FFBB495FCEB0A466003B0E86CE67C56127CB88A6A2A166F3CF9F6EE10BE78519E69qF37M" TargetMode="External"/><Relationship Id="rId435" Type="http://schemas.openxmlformats.org/officeDocument/2006/relationships/image" Target="media/image125.wmf"/><Relationship Id="rId281" Type="http://schemas.openxmlformats.org/officeDocument/2006/relationships/image" Target="media/image36.wmf"/><Relationship Id="rId337" Type="http://schemas.openxmlformats.org/officeDocument/2006/relationships/image" Target="media/image68.wmf"/><Relationship Id="rId34" Type="http://schemas.openxmlformats.org/officeDocument/2006/relationships/hyperlink" Target="consultantplus://offline/ref=4C6706558B69DEC45EFFE464F34D0A6FBC61B902D10FFBB495FCEB0A466003A2E834EA7C530F75BF9F3C7B50q338M" TargetMode="External"/><Relationship Id="rId76" Type="http://schemas.openxmlformats.org/officeDocument/2006/relationships/hyperlink" Target="consultantplus://offline/ref=4C6706558B69DEC45EFFE464F34D0A6FBC6AB001D00FFBB495FCEB0A466003A2E834EA7C530F75BF9F3C7B50q338M" TargetMode="External"/><Relationship Id="rId141" Type="http://schemas.openxmlformats.org/officeDocument/2006/relationships/hyperlink" Target="consultantplus://offline/ref=4C6706558B69DEC45EFFE464F34D0A6FBC69BE03D40FFBB495FCEB0A466003B0E86CE67C561371BA8A6A2A166F3CF9F6EE10BE78519E69qF37M" TargetMode="External"/><Relationship Id="rId379" Type="http://schemas.openxmlformats.org/officeDocument/2006/relationships/hyperlink" Target="consultantplus://offline/ref=A7B69255F8108C83F157AC668B64CC68BD91AADE80FD7EC94F67D030F1597BD3B1D790D8214A4E116E2FEBDAFC90DC201C40B59192C7C9r13DM" TargetMode="External"/><Relationship Id="rId7" Type="http://schemas.openxmlformats.org/officeDocument/2006/relationships/hyperlink" Target="consultantplus://offline/ref=4C6706558B69DEC45EFFE464F34D0A6FBF68BF09D852F1BCCCF0E90D493F06B7F96CE779481074A1833E79q530M" TargetMode="External"/><Relationship Id="rId183" Type="http://schemas.openxmlformats.org/officeDocument/2006/relationships/hyperlink" Target="consultantplus://offline/ref=4C6706558B69DEC45EFFE464F34D0A6FBF61B103D70FFBB495FCEB0A466003A2E834EA7C530F75BF9F3C7B50q338M" TargetMode="External"/><Relationship Id="rId239" Type="http://schemas.openxmlformats.org/officeDocument/2006/relationships/hyperlink" Target="consultantplus://offline/ref=4C6706558B69DEC45EFFE464F34D0A6FBC69BE03D40FFBB495FCEB0A466003B0E86CE67C571673BD8A6A2A166F3CF9F6EE10BE78519E69qF37M" TargetMode="External"/><Relationship Id="rId390" Type="http://schemas.openxmlformats.org/officeDocument/2006/relationships/image" Target="media/image97.wmf"/><Relationship Id="rId404" Type="http://schemas.openxmlformats.org/officeDocument/2006/relationships/image" Target="media/image102.wmf"/><Relationship Id="rId446" Type="http://schemas.openxmlformats.org/officeDocument/2006/relationships/image" Target="media/image133.wmf"/><Relationship Id="rId250" Type="http://schemas.openxmlformats.org/officeDocument/2006/relationships/hyperlink" Target="consultantplus://offline/ref=4C6706558B69DEC45EFFE464F34D0A6FBC69BE03D40FFBB495FCEB0A466003B0E86CE67C57197DBF8A6A2A166F3CF9F6EE10BE78519E69qF37M" TargetMode="External"/><Relationship Id="rId292" Type="http://schemas.openxmlformats.org/officeDocument/2006/relationships/image" Target="media/image44.wmf"/><Relationship Id="rId306" Type="http://schemas.openxmlformats.org/officeDocument/2006/relationships/image" Target="media/image53.wmf"/><Relationship Id="rId45" Type="http://schemas.openxmlformats.org/officeDocument/2006/relationships/hyperlink" Target="consultantplus://offline/ref=4C6706558B69DEC45EFFE464F34D0A6FBC69BE03D40FFBB495FCEB0A466003B0E86CE67C561175BC8A6A2A166F3CF9F6EE10BE78519E69qF37M" TargetMode="External"/><Relationship Id="rId87" Type="http://schemas.openxmlformats.org/officeDocument/2006/relationships/hyperlink" Target="consultantplus://offline/ref=4C6706558B69DEC45EFFE464F34D0A6FBC69BE03D40FFBB495FCEB0A466003B0E86CE67C56107CBD8A6A2A166F3CF9F6EE10BE78519E69qF37M" TargetMode="External"/><Relationship Id="rId110" Type="http://schemas.openxmlformats.org/officeDocument/2006/relationships/hyperlink" Target="consultantplus://offline/ref=4C6706558B69DEC45EFFE464F34D0A6FBC60BC01D50FFBB495FCEB0A466003B0E86CE67C561171BA8A6A2A166F3CF9F6EE10BE78519E69qF37M" TargetMode="External"/><Relationship Id="rId348" Type="http://schemas.openxmlformats.org/officeDocument/2006/relationships/hyperlink" Target="consultantplus://offline/ref=A7B69255F8108C83F157AC668B64CC68BD98A8DC81FD7EC94F67D030F1597BD3B1D790D820444E116E2FEBDAFC90DC201C40B59192C7C9r13DM" TargetMode="External"/><Relationship Id="rId152" Type="http://schemas.openxmlformats.org/officeDocument/2006/relationships/hyperlink" Target="consultantplus://offline/ref=4C6706558B69DEC45EFFE464F34D0A6FBC69BE03D40FFBB495FCEB0A466003B0E86CE67C561373BE8A6A2A166F3CF9F6EE10BE78519E69qF37M" TargetMode="External"/><Relationship Id="rId194" Type="http://schemas.openxmlformats.org/officeDocument/2006/relationships/hyperlink" Target="consultantplus://offline/ref=4C6706558B69DEC45EFFE464F34D0A6FBC60BE07DB0FFBB495FCEB0A466003A2E834EA7C530F75BF9F3C7B50q338M" TargetMode="External"/><Relationship Id="rId208" Type="http://schemas.openxmlformats.org/officeDocument/2006/relationships/hyperlink" Target="consultantplus://offline/ref=4C6706558B69DEC45EFFE464F34D0A6FBC61B900D40FFBB495FCEB0A466003A2E834EA7C530F75BF9F3C7B50q338M" TargetMode="External"/><Relationship Id="rId415" Type="http://schemas.openxmlformats.org/officeDocument/2006/relationships/image" Target="media/image107.wmf"/><Relationship Id="rId457" Type="http://schemas.openxmlformats.org/officeDocument/2006/relationships/hyperlink" Target="consultantplus://offline/ref=A7B69255F8108C83F157AC668B64CC68BA95ABDC8CA074C1166BD237FE067ED4A0D791DD3E424A0D677BB8r93CM" TargetMode="External"/><Relationship Id="rId261" Type="http://schemas.openxmlformats.org/officeDocument/2006/relationships/image" Target="media/image16.wmf"/><Relationship Id="rId14" Type="http://schemas.openxmlformats.org/officeDocument/2006/relationships/hyperlink" Target="consultantplus://offline/ref=4C6706558B69DEC45EFFE464F34D0A6FBF6BBF01D40FFBB495FCEB0A466003B0E86CE67C561174BA8A6A2A166F3CF9F6EE10BE78519E69qF37M" TargetMode="External"/><Relationship Id="rId56" Type="http://schemas.openxmlformats.org/officeDocument/2006/relationships/hyperlink" Target="consultantplus://offline/ref=4C6706558B69DEC45EFFE464F34D0A6FBC69BE03D40FFBB495FCEB0A466003B0E86CE67C561177BB8A6A2A166F3CF9F6EE10BE78519E69qF37M" TargetMode="External"/><Relationship Id="rId317" Type="http://schemas.openxmlformats.org/officeDocument/2006/relationships/hyperlink" Target="consultantplus://offline/ref=A7B69255F8108C83F157AC668B64CC68BD91AADE80FD7EC94F67D030F1597BD3B1D790D8214A4A1A6E2FEBDAFC90DC201C40B59192C7C9r13DM" TargetMode="External"/><Relationship Id="rId359" Type="http://schemas.openxmlformats.org/officeDocument/2006/relationships/hyperlink" Target="consultantplus://offline/ref=A7B69255F8108C83F157AC668B64CC68BD98A8DC81FD7EC94F67D030F1597BD3B1D790D820444E166E2FEBDAFC90DC201C40B59192C7C9r13DM" TargetMode="External"/><Relationship Id="rId98" Type="http://schemas.openxmlformats.org/officeDocument/2006/relationships/hyperlink" Target="consultantplus://offline/ref=4C6706558B69DEC45EFFE464F34D0A6FBC60BC01D50FFBB495FCEB0A466003B0E86CE67C561171BE8A6A2A166F3CF9F6EE10BE78519E69qF37M" TargetMode="External"/><Relationship Id="rId121" Type="http://schemas.openxmlformats.org/officeDocument/2006/relationships/hyperlink" Target="consultantplus://offline/ref=4C6706558B69DEC45EFFE464F34D0A6FBF61B103D70FFBB495FCEB0A466003A2E834EA7C530F75BF9F3C7B50q338M" TargetMode="External"/><Relationship Id="rId163" Type="http://schemas.openxmlformats.org/officeDocument/2006/relationships/hyperlink" Target="consultantplus://offline/ref=4C6706558B69DEC45EFFE464F34D0A6FBC69BE03D40FFBB495FCEB0A466003B0E86CE67C561373B68A6A2A166F3CF9F6EE10BE78519E69qF37M" TargetMode="External"/><Relationship Id="rId219" Type="http://schemas.openxmlformats.org/officeDocument/2006/relationships/hyperlink" Target="consultantplus://offline/ref=4C6706558B69DEC45EFFE464F34D0A6FBC60BC01D50FFBB495FCEB0A466003B0E86CE67C561072B78A6A2A166F3CF9F6EE10BE78519E69qF37M" TargetMode="External"/><Relationship Id="rId370" Type="http://schemas.openxmlformats.org/officeDocument/2006/relationships/image" Target="media/image90.wmf"/><Relationship Id="rId426" Type="http://schemas.openxmlformats.org/officeDocument/2006/relationships/image" Target="media/image117.wmf"/><Relationship Id="rId230" Type="http://schemas.openxmlformats.org/officeDocument/2006/relationships/image" Target="media/image10.wmf"/><Relationship Id="rId25" Type="http://schemas.openxmlformats.org/officeDocument/2006/relationships/hyperlink" Target="consultantplus://offline/ref=4C6706558B69DEC45EFFE464F34D0A6FBC6CB000D70FFBB495FCEB0A466003A2E834EA7C530F75BF9F3C7B50q338M" TargetMode="External"/><Relationship Id="rId67" Type="http://schemas.openxmlformats.org/officeDocument/2006/relationships/hyperlink" Target="consultantplus://offline/ref=4C6706558B69DEC45EFFE464F34D0A6FBF61B109D20FFBB495FCEB0A466003A2E834EA7C530F75BF9F3C7B50q338M" TargetMode="External"/><Relationship Id="rId272" Type="http://schemas.openxmlformats.org/officeDocument/2006/relationships/image" Target="media/image27.png"/><Relationship Id="rId328" Type="http://schemas.openxmlformats.org/officeDocument/2006/relationships/image" Target="media/image64.wmf"/><Relationship Id="rId132" Type="http://schemas.openxmlformats.org/officeDocument/2006/relationships/hyperlink" Target="consultantplus://offline/ref=4C6706558B69DEC45EFFE464F34D0A6FBC60BC01D50FFBB495FCEB0A466003B0E86CE67C561075BE8A6A2A166F3CF9F6EE10BE78519E69qF37M" TargetMode="External"/><Relationship Id="rId174" Type="http://schemas.openxmlformats.org/officeDocument/2006/relationships/hyperlink" Target="consultantplus://offline/ref=4C6706558B69DEC45EFFE464F34D0A6FBC69BE03D40FFBB495FCEB0A466003B0E86CE67C56137DBF8A6A2A166F3CF9F6EE10BE78519E69qF37M" TargetMode="External"/><Relationship Id="rId381" Type="http://schemas.openxmlformats.org/officeDocument/2006/relationships/image" Target="media/image94.wmf"/><Relationship Id="rId241" Type="http://schemas.openxmlformats.org/officeDocument/2006/relationships/hyperlink" Target="consultantplus://offline/ref=4C6706558B69DEC45EFFE464F34D0A6FBC60BC01D50FFBB495FCEB0A466003B0E86CE67C561677BB8A6A2A166F3CF9F6EE10BE78519E69qF37M" TargetMode="External"/><Relationship Id="rId437" Type="http://schemas.openxmlformats.org/officeDocument/2006/relationships/hyperlink" Target="consultantplus://offline/ref=A7B69255F8108C83F157AC668B64CC68BD91AADE80FD7EC94F67D030F1597BD3B1D790D8214A4C1B6E2FEBDAFC90DC201C40B59192C7C9r13DM" TargetMode="External"/><Relationship Id="rId36" Type="http://schemas.openxmlformats.org/officeDocument/2006/relationships/hyperlink" Target="consultantplus://offline/ref=4C6706558B69DEC45EFFE464F34D0A6FBC60BC01D50FFBB495FCEB0A466003B0E86CE67C561175B88A6A2A166F3CF9F6EE10BE78519E69qF37M" TargetMode="External"/><Relationship Id="rId283" Type="http://schemas.openxmlformats.org/officeDocument/2006/relationships/image" Target="media/image38.wmf"/><Relationship Id="rId339" Type="http://schemas.openxmlformats.org/officeDocument/2006/relationships/image" Target="media/image70.wmf"/><Relationship Id="rId78" Type="http://schemas.openxmlformats.org/officeDocument/2006/relationships/hyperlink" Target="consultantplus://offline/ref=4C6706558B69DEC45EFFE464F34D0A6FBC60BC01D50FFBB495FCEB0A466003B0E86CE67C561177B88A6A2A166F3CF9F6EE10BE78519E69qF37M" TargetMode="External"/><Relationship Id="rId101" Type="http://schemas.openxmlformats.org/officeDocument/2006/relationships/hyperlink" Target="consultantplus://offline/ref=4C6706558B69DEC45EFFE464F34D0A6FBC69BE03D40FFBB495FCEB0A466003B0E86CE67C56107DBE8A6A2A166F3CF9F6EE10BE78519E69qF37M" TargetMode="External"/><Relationship Id="rId143" Type="http://schemas.openxmlformats.org/officeDocument/2006/relationships/hyperlink" Target="consultantplus://offline/ref=4C6706558B69DEC45EFFE464F34D0A6FBC69BE03D40FFBB495FCEB0A466003B0E86CE67C561371B78A6A2A166F3CF9F6EE10BE78519E69qF37M" TargetMode="External"/><Relationship Id="rId185" Type="http://schemas.openxmlformats.org/officeDocument/2006/relationships/hyperlink" Target="consultantplus://offline/ref=4C6706558B69DEC45EFFE464F34D0A6FB66FBC0A8558F9E5C0F2EE02163A13A6A161E26257116ABD813Cq739M" TargetMode="External"/><Relationship Id="rId350" Type="http://schemas.openxmlformats.org/officeDocument/2006/relationships/image" Target="media/image77.wmf"/><Relationship Id="rId406" Type="http://schemas.openxmlformats.org/officeDocument/2006/relationships/image" Target="media/image103.wmf"/><Relationship Id="rId9" Type="http://schemas.openxmlformats.org/officeDocument/2006/relationships/hyperlink" Target="consultantplus://offline/ref=4C6706558B69DEC45EFFFB71F64D0A6FBC60B109D00CA6BE9DA5E708416F5CA7EF25EA7D561174BF84352F037E64F4F3F50FBF664D9C6BF7qD36M" TargetMode="External"/><Relationship Id="rId210" Type="http://schemas.openxmlformats.org/officeDocument/2006/relationships/hyperlink" Target="consultantplus://offline/ref=4C6706558B69DEC45EFFE464F34D0A6FBC61B903D30FFBB495FCEB0A466003A2E834EA7C530F75BF9F3C7B50q338M" TargetMode="External"/><Relationship Id="rId392" Type="http://schemas.openxmlformats.org/officeDocument/2006/relationships/image" Target="media/image98.wmf"/><Relationship Id="rId448" Type="http://schemas.openxmlformats.org/officeDocument/2006/relationships/image" Target="media/image135.wmf"/><Relationship Id="rId252" Type="http://schemas.openxmlformats.org/officeDocument/2006/relationships/hyperlink" Target="consultantplus://offline/ref=4C6706558B69DEC45EFFE464F34D0A6FBC6ABD02D00FFBB495FCEB0A466003A2E834EA7C530F75BF9F3C7B50q338M" TargetMode="External"/><Relationship Id="rId294" Type="http://schemas.openxmlformats.org/officeDocument/2006/relationships/hyperlink" Target="consultantplus://offline/ref=A7B69255F8108C83F157AC668B64CC68BD91AADE80FD7EC94F67D030F1597BD3B1D790D8214B43146E2FEBDAFC90DC201C40B59192C7C9r13DM" TargetMode="External"/><Relationship Id="rId308" Type="http://schemas.openxmlformats.org/officeDocument/2006/relationships/image" Target="media/image54.wmf"/><Relationship Id="rId47" Type="http://schemas.openxmlformats.org/officeDocument/2006/relationships/hyperlink" Target="consultantplus://offline/ref=4C6706558B69DEC45EFFE464F34D0A6FBC69BE03D40FFBB495FCEB0A466003B0E86CE67C561176B98A6A2A166F3CF9F6EE10BE78519E69qF37M" TargetMode="External"/><Relationship Id="rId89" Type="http://schemas.openxmlformats.org/officeDocument/2006/relationships/hyperlink" Target="consultantplus://offline/ref=4C6706558B69DEC45EFFE464F34D0A6FBC69BE03D40FFBB495FCEB0A466003B0E86CE67C56107CBB8A6A2A166F3CF9F6EE10BE78519E69qF37M" TargetMode="External"/><Relationship Id="rId112" Type="http://schemas.openxmlformats.org/officeDocument/2006/relationships/hyperlink" Target="consultantplus://offline/ref=4C6706558B69DEC45EFFE464F34D0A6FBC69BE03D40FFBB495FCEB0A466003B0E86CE67C561374BA8A6A2A166F3CF9F6EE10BE78519E69qF37M" TargetMode="External"/><Relationship Id="rId154" Type="http://schemas.openxmlformats.org/officeDocument/2006/relationships/hyperlink" Target="consultantplus://offline/ref=4C6706558B69DEC45EFFE464F34D0A6FBC68BF06DA0FFBB495FCEB0A466003A2E834EA7C530F75BF9F3C7B50q338M" TargetMode="External"/><Relationship Id="rId361" Type="http://schemas.openxmlformats.org/officeDocument/2006/relationships/image" Target="media/image86.wmf"/><Relationship Id="rId196" Type="http://schemas.openxmlformats.org/officeDocument/2006/relationships/hyperlink" Target="consultantplus://offline/ref=4C6706558B69DEC45EFFE464F34D0A6FBC6BBA00D00FFBB495FCEB0A466003A2E834EA7C530F75BF9F3C7B50q338M" TargetMode="External"/><Relationship Id="rId417" Type="http://schemas.openxmlformats.org/officeDocument/2006/relationships/image" Target="media/image109.wmf"/><Relationship Id="rId459" Type="http://schemas.openxmlformats.org/officeDocument/2006/relationships/hyperlink" Target="consultantplus://offline/ref=A7B69255F8108C83F157AC668B64CC68BD98A8DC81FD7EC94F67D030F1597BD3B1D790D820444F116E2FEBDAFC90DC201C40B59192C7C9r13DM" TargetMode="External"/><Relationship Id="rId16" Type="http://schemas.openxmlformats.org/officeDocument/2006/relationships/hyperlink" Target="consultantplus://offline/ref=4C6706558B69DEC45EFFFB71F64D0A6FBF6CB106D20DA6BE9DA5E708416F5CA7EF25EA7D561175BF84352F037E64F4F3F50FBF664D9C6BF7qD36M" TargetMode="External"/><Relationship Id="rId221" Type="http://schemas.openxmlformats.org/officeDocument/2006/relationships/hyperlink" Target="consultantplus://offline/ref=4C6706558B69DEC45EFFE464F34D0A6FBC60BC01D50FFBB495FCEB0A466003B0E86CE67C561072B78A6A2A166F3CF9F6EE10BE78519E69qF37M" TargetMode="External"/><Relationship Id="rId263" Type="http://schemas.openxmlformats.org/officeDocument/2006/relationships/image" Target="media/image18.wmf"/><Relationship Id="rId319" Type="http://schemas.openxmlformats.org/officeDocument/2006/relationships/hyperlink" Target="consultantplus://offline/ref=A7B69255F8108C83F157AC668B64CC68BD91AADE80FD7EC94F67D030F1597BD3B1D790D8214A4B116E2FEBDAFC90DC201C40B59192C7C9r13DM" TargetMode="External"/><Relationship Id="rId58" Type="http://schemas.openxmlformats.org/officeDocument/2006/relationships/image" Target="media/image1.png"/><Relationship Id="rId123" Type="http://schemas.openxmlformats.org/officeDocument/2006/relationships/hyperlink" Target="consultantplus://offline/ref=4C6706558B69DEC45EFFE464F34D0A6FBC6DB902D60FFBB495FCEB0A466003A2E834EA7C530F75BF9F3C7B50q338M" TargetMode="External"/><Relationship Id="rId330" Type="http://schemas.openxmlformats.org/officeDocument/2006/relationships/hyperlink" Target="consultantplus://offline/ref=A7B69255F8108C83F157AC668B64CC68BD91AADE80FD7EC94F67D030F1597BD3B1D790D8214A4B156E2FEBDAFC90DC201C40B59192C7C9r13DM" TargetMode="External"/><Relationship Id="rId165" Type="http://schemas.openxmlformats.org/officeDocument/2006/relationships/hyperlink" Target="consultantplus://offline/ref=4C6706558B69DEC45EFFE464F34D0A6FBC69BE03D40FFBB495FCEB0A466003B0E86CE67C561373B68A6A2A166F3CF9F6EE10BE78519E69qF37M" TargetMode="External"/><Relationship Id="rId372" Type="http://schemas.openxmlformats.org/officeDocument/2006/relationships/hyperlink" Target="consultantplus://offline/ref=A7B69255F8108C83F157AC668B64CC68BD95AEDB82FD7EC94F67D030F1597BC1B18F9CD8255D4B137B79BA9CrA3BM" TargetMode="External"/><Relationship Id="rId428" Type="http://schemas.openxmlformats.org/officeDocument/2006/relationships/image" Target="media/image118.wmf"/><Relationship Id="rId232" Type="http://schemas.openxmlformats.org/officeDocument/2006/relationships/hyperlink" Target="consultantplus://offline/ref=4C6706558B69DEC45EFFE464F34D0A6FBC60BC01D50FFBB495FCEB0A466003B0E86CE67C561374BF8A6A2A166F3CF9F6EE10BE78519E69qF37M" TargetMode="External"/><Relationship Id="rId274" Type="http://schemas.openxmlformats.org/officeDocument/2006/relationships/image" Target="media/image29.png"/><Relationship Id="rId27" Type="http://schemas.openxmlformats.org/officeDocument/2006/relationships/hyperlink" Target="consultantplus://offline/ref=4C6706558B69DEC45EFFFB71F64D0A6FBD6FBF00D707A6BE9DA5E708416F5CA7EF25EA7D561174BE83352F037E64F4F3F50FBF664D9C6BF7qD36M" TargetMode="External"/><Relationship Id="rId69" Type="http://schemas.openxmlformats.org/officeDocument/2006/relationships/hyperlink" Target="consultantplus://offline/ref=4C6706558B69DEC45EFFE464F34D0A6FBC60BC01D50FFBB495FCEB0A466003B0E86CE67C561176B88A6A2A166F3CF9F6EE10BE78519E69qF37M" TargetMode="External"/><Relationship Id="rId134" Type="http://schemas.openxmlformats.org/officeDocument/2006/relationships/hyperlink" Target="consultantplus://offline/ref=4C6706558B69DEC45EFFE464F34D0A6FBC69BE03D40FFBB495FCEB0A466003B0E86CE67C561370B88A6A2A166F3CF9F6EE10BE78519E69qF37M" TargetMode="External"/><Relationship Id="rId80" Type="http://schemas.openxmlformats.org/officeDocument/2006/relationships/hyperlink" Target="consultantplus://offline/ref=4C6706558B69DEC45EFFE464F34D0A6FBC60BC01D50FFBB495FCEB0A466003B0E86CE67C561170BF8A6A2A166F3CF9F6EE10BE78519E69qF37M" TargetMode="External"/><Relationship Id="rId176" Type="http://schemas.openxmlformats.org/officeDocument/2006/relationships/hyperlink" Target="consultantplus://offline/ref=4C6706558B69DEC45EFFE464F34D0A6FBC6BBA01DB0FFBB495FCEB0A466003A2E834EA7C530F75BF9F3C7B50q338M" TargetMode="External"/><Relationship Id="rId341" Type="http://schemas.openxmlformats.org/officeDocument/2006/relationships/image" Target="media/image72.wmf"/><Relationship Id="rId383" Type="http://schemas.openxmlformats.org/officeDocument/2006/relationships/hyperlink" Target="consultantplus://offline/ref=A7B69255F8108C83F157AC668B64CC68BD91AADE80FD7EC94F67D030F1597BD3B1D790D8214A4E146E2FEBDAFC90DC201C40B59192C7C9r13DM" TargetMode="External"/><Relationship Id="rId439" Type="http://schemas.openxmlformats.org/officeDocument/2006/relationships/image" Target="media/image128.wmf"/><Relationship Id="rId201" Type="http://schemas.openxmlformats.org/officeDocument/2006/relationships/hyperlink" Target="consultantplus://offline/ref=4C6706558B69DEC45EFFE464F34D0A6FBC6DBA06D60FFBB495FCEB0A466003A2E834EA7C530F75BF9F3C7B50q338M" TargetMode="External"/><Relationship Id="rId243" Type="http://schemas.openxmlformats.org/officeDocument/2006/relationships/hyperlink" Target="consultantplus://offline/ref=4C6706558B69DEC45EFFE464F34D0A6FBC60BC01D50FFBB495FCEB0A466003B0E86CE67C561677BA8A6A2A166F3CF9F6EE10BE78519E69qF37M" TargetMode="External"/><Relationship Id="rId285" Type="http://schemas.openxmlformats.org/officeDocument/2006/relationships/image" Target="media/image39.wmf"/><Relationship Id="rId450" Type="http://schemas.openxmlformats.org/officeDocument/2006/relationships/hyperlink" Target="consultantplus://offline/ref=A7B69255F8108C83F157AC668B64CC68BD91AADE80FD7EC94F67D030F1597BD3B1D790D8214A4D136E2FEBDAFC90DC201C40B59192C7C9r13DM" TargetMode="External"/><Relationship Id="rId38" Type="http://schemas.openxmlformats.org/officeDocument/2006/relationships/hyperlink" Target="consultantplus://offline/ref=4C6706558B69DEC45EFFE464F34D0A6FBC60BE07DB0FFBB495FCEB0A466003A2E834EA7C530F75BF9F3C7B50q338M" TargetMode="External"/><Relationship Id="rId103" Type="http://schemas.openxmlformats.org/officeDocument/2006/relationships/hyperlink" Target="consultantplus://offline/ref=4C6706558B69DEC45EFFE464F34D0A6FBC60BC01D50FFBB495FCEB0A466003B0E86CE67C561171BC8A6A2A166F3CF9F6EE10BE78519E69qF37M" TargetMode="External"/><Relationship Id="rId310" Type="http://schemas.openxmlformats.org/officeDocument/2006/relationships/hyperlink" Target="consultantplus://offline/ref=A7B69255F8108C83F157AC668B64CC68BD91AADE80FD7EC94F67D030F1597BD3B1D790D8214A4A106E2FEBDAFC90DC201C40B59192C7C9r13DM" TargetMode="External"/><Relationship Id="rId91" Type="http://schemas.openxmlformats.org/officeDocument/2006/relationships/image" Target="media/image3.wmf"/><Relationship Id="rId145" Type="http://schemas.openxmlformats.org/officeDocument/2006/relationships/hyperlink" Target="consultantplus://offline/ref=4C6706558B69DEC45EFFE464F34D0A6FBC60BC01D50FFBB495FCEB0A466003B0E86CE67C561075B98A6A2A166F3CF9F6EE10BE78519E69qF37M" TargetMode="External"/><Relationship Id="rId187" Type="http://schemas.openxmlformats.org/officeDocument/2006/relationships/hyperlink" Target="consultantplus://offline/ref=4C6706558B69DEC45EFFE464F34D0A6FB760BA03D852F1BCCCF0E90D493F06B7F96CE779481074A1833E79q530M" TargetMode="External"/><Relationship Id="rId352" Type="http://schemas.openxmlformats.org/officeDocument/2006/relationships/image" Target="media/image79.wmf"/><Relationship Id="rId394" Type="http://schemas.openxmlformats.org/officeDocument/2006/relationships/image" Target="media/image99.wmf"/><Relationship Id="rId408" Type="http://schemas.openxmlformats.org/officeDocument/2006/relationships/hyperlink" Target="consultantplus://offline/ref=A7B69255F8108C83F157AC668B64CC68BD91AADE80FD7EC94F67D030F1597BD3B1D790D8214A4C176E2FEBDAFC90DC201C40B59192C7C9r13DM" TargetMode="External"/><Relationship Id="rId212" Type="http://schemas.openxmlformats.org/officeDocument/2006/relationships/hyperlink" Target="consultantplus://offline/ref=4C6706558B69DEC45EFFE464F34D0A6FBC6ABD02D00FFBB495FCEB0A466003A2E834EA7C530F75BF9F3C7B50q338M" TargetMode="External"/><Relationship Id="rId254" Type="http://schemas.openxmlformats.org/officeDocument/2006/relationships/image" Target="media/image12.wmf"/><Relationship Id="rId49" Type="http://schemas.openxmlformats.org/officeDocument/2006/relationships/hyperlink" Target="consultantplus://offline/ref=4C6706558B69DEC45EFFE464F34D0A6FBC69BE03D40FFBB495FCEB0A466003B0E86CE67C561176B78A6A2A166F3CF9F6EE10BE78519E69qF37M" TargetMode="External"/><Relationship Id="rId114" Type="http://schemas.openxmlformats.org/officeDocument/2006/relationships/hyperlink" Target="consultantplus://offline/ref=4C6706558B69DEC45EFFE464F34D0A6FBC60BC01D50FFBB495FCEB0A466003B0E86CE67C561172B68A6A2A166F3CF9F6EE10BE78519E69qF37M" TargetMode="External"/><Relationship Id="rId296" Type="http://schemas.openxmlformats.org/officeDocument/2006/relationships/image" Target="media/image46.wmf"/><Relationship Id="rId461" Type="http://schemas.openxmlformats.org/officeDocument/2006/relationships/theme" Target="theme/theme1.xml"/><Relationship Id="rId60" Type="http://schemas.openxmlformats.org/officeDocument/2006/relationships/hyperlink" Target="consultantplus://offline/ref=4C6706558B69DEC45EFFE464F34D0A6FBC69BE03D40FFBB495FCEB0A466003B0E86CE67C561177B78A6A2A166F3CF9F6EE10BE78519E69qF37M" TargetMode="External"/><Relationship Id="rId156" Type="http://schemas.openxmlformats.org/officeDocument/2006/relationships/hyperlink" Target="consultantplus://offline/ref=4C6706558B69DEC45EFFE464F34D0A6FBC69BE03D40FFBB495FCEB0A466003B0E86CE67C561373BD8A6A2A166F3CF9F6EE10BE78519E69qF37M" TargetMode="External"/><Relationship Id="rId198" Type="http://schemas.openxmlformats.org/officeDocument/2006/relationships/hyperlink" Target="consultantplus://offline/ref=4C6706558B69DEC45EFFE464F34D0A6FBC6DB902D00FFBB495FCEB0A466003A2E834EA7C530F75BF9F3C7B50q338M" TargetMode="External"/><Relationship Id="rId321" Type="http://schemas.openxmlformats.org/officeDocument/2006/relationships/image" Target="media/image58.wmf"/><Relationship Id="rId363" Type="http://schemas.openxmlformats.org/officeDocument/2006/relationships/image" Target="media/image87.wmf"/><Relationship Id="rId419" Type="http://schemas.openxmlformats.org/officeDocument/2006/relationships/image" Target="media/image111.wmf"/><Relationship Id="rId223" Type="http://schemas.openxmlformats.org/officeDocument/2006/relationships/hyperlink" Target="consultantplus://offline/ref=4C6706558B69DEC45EFFE464F34D0A6FBC60BC01D50FFBB495FCEB0A466003B0E86CE67C56107CBD8A6A2A166F3CF9F6EE10BE78519E69qF37M" TargetMode="External"/><Relationship Id="rId430" Type="http://schemas.openxmlformats.org/officeDocument/2006/relationships/image" Target="media/image120.wmf"/><Relationship Id="rId18" Type="http://schemas.openxmlformats.org/officeDocument/2006/relationships/hyperlink" Target="consultantplus://offline/ref=4C6706558B69DEC45EFFFB71F64D0A6FBF6CB106D20DA6BE9DA5E708416F5CA7EF25EA7D561175BC80352F037E64F4F3F50FBF664D9C6BF7qD36M" TargetMode="External"/><Relationship Id="rId265" Type="http://schemas.openxmlformats.org/officeDocument/2006/relationships/image" Target="media/image20.wmf"/><Relationship Id="rId125" Type="http://schemas.openxmlformats.org/officeDocument/2006/relationships/hyperlink" Target="consultantplus://offline/ref=4C6706558B69DEC45EFFE464F34D0A6FBC60BC01D50FFBB495FCEB0A466003B0E86CE67C561173B98A6A2A166F3CF9F6EE10BE78519E69qF37M" TargetMode="External"/><Relationship Id="rId167" Type="http://schemas.openxmlformats.org/officeDocument/2006/relationships/hyperlink" Target="consultantplus://offline/ref=4C6706558B69DEC45EFFE464F34D0A6FBC69BE03D40FFBB495FCEB0A466003B0E86CE67C56137CB98A6A2A166F3CF9F6EE10BE78519E69qF37M" TargetMode="External"/><Relationship Id="rId332" Type="http://schemas.openxmlformats.org/officeDocument/2006/relationships/hyperlink" Target="consultantplus://offline/ref=A7B69255F8108C83F157AC668B64CC68BD91AADE80FD7EC94F67D030F1597BD3B1D790D8214A48126E2FEBDAFC90DC201C40B59192C7C9r13DM" TargetMode="External"/><Relationship Id="rId374" Type="http://schemas.openxmlformats.org/officeDocument/2006/relationships/hyperlink" Target="consultantplus://offline/ref=A7B69255F8108C83F157AC668B64CC68BD91AADE80FD7EC94F67D030F1597BD3B1D790D8214A49146E2FEBDAFC90DC201C40B59192C7C9r13DM" TargetMode="External"/><Relationship Id="rId71" Type="http://schemas.openxmlformats.org/officeDocument/2006/relationships/hyperlink" Target="consultantplus://offline/ref=4C6706558B69DEC45EFFE464F34D0A6FBC60BC01D50FFBB495FCEB0A466003B0E86CE67C561176B68A6A2A166F3CF9F6EE10BE78519E69qF37M" TargetMode="External"/><Relationship Id="rId234" Type="http://schemas.openxmlformats.org/officeDocument/2006/relationships/hyperlink" Target="consultantplus://offline/ref=4C6706558B69DEC45EFFF864EF4D0A6FBD68BB04D50FFBB495FCEB0A466003A2E834EA7C530F75BF9F3C7B50q338M" TargetMode="External"/><Relationship Id="rId2" Type="http://schemas.microsoft.com/office/2007/relationships/stylesWithEffects" Target="stylesWithEffects.xml"/><Relationship Id="rId29" Type="http://schemas.openxmlformats.org/officeDocument/2006/relationships/hyperlink" Target="consultantplus://offline/ref=4C6706558B69DEC45EFFE464F34D0A6FBC60BC01D50FFBB495FCEB0A466003B0E86CE67C561175BA8A6A2A166F3CF9F6EE10BE78519E69qF37M" TargetMode="External"/><Relationship Id="rId276" Type="http://schemas.openxmlformats.org/officeDocument/2006/relationships/image" Target="media/image31.png"/><Relationship Id="rId441" Type="http://schemas.openxmlformats.org/officeDocument/2006/relationships/hyperlink" Target="consultantplus://offline/ref=A7B69255F8108C83F157AC668B64CC68BD91AADE80FD7EC94F67D030F1597BD3B1D790D8214A4C1A6E2FEBDAFC90DC201C40B59192C7C9r13DM" TargetMode="External"/><Relationship Id="rId40" Type="http://schemas.openxmlformats.org/officeDocument/2006/relationships/hyperlink" Target="consultantplus://offline/ref=4C6706558B69DEC45EFFE464F34D0A6FBC61B903D30FFBB495FCEB0A466003A2E834EA7C530F75BF9F3C7B50q338M" TargetMode="External"/><Relationship Id="rId115" Type="http://schemas.openxmlformats.org/officeDocument/2006/relationships/hyperlink" Target="consultantplus://offline/ref=4C6706558B69DEC45EFFE464F34D0A6FBC69BE03D40FFBB495FCEB0A466003B0E86CE67C561374B88A6A2A166F3CF9F6EE10BE78519E69qF37M" TargetMode="External"/><Relationship Id="rId136" Type="http://schemas.openxmlformats.org/officeDocument/2006/relationships/hyperlink" Target="consultantplus://offline/ref=4C6706558B69DEC45EFFE464F34D0A6FBC69BE03D40FFBB495FCEB0A466003B0E86CE67C561371BF8A6A2A166F3CF9F6EE10BE78519E69qF37M" TargetMode="External"/><Relationship Id="rId157" Type="http://schemas.openxmlformats.org/officeDocument/2006/relationships/hyperlink" Target="consultantplus://offline/ref=4C6706558B69DEC45EFFE464F34D0A6FBC69BE03D40FFBB495FCEB0A466003B0E86CE67C561373B78A6A2A166F3CF9F6EE10BE78519E69qF37M" TargetMode="External"/><Relationship Id="rId178" Type="http://schemas.openxmlformats.org/officeDocument/2006/relationships/hyperlink" Target="consultantplus://offline/ref=4C6706558B69DEC45EFFE464F34D0A6FBC6DB809DA0FFBB495FCEB0A466003A2E834EA7C530F75BF9F3C7B50q338M" TargetMode="External"/><Relationship Id="rId301" Type="http://schemas.openxmlformats.org/officeDocument/2006/relationships/image" Target="media/image50.wmf"/><Relationship Id="rId322" Type="http://schemas.openxmlformats.org/officeDocument/2006/relationships/hyperlink" Target="consultantplus://offline/ref=A7B69255F8108C83F157AC668B64CC68BD91AADE80FD7EC94F67D030F1597BD3B1D790D8214A4B106E2FEBDAFC90DC201C40B59192C7C9r13DM" TargetMode="External"/><Relationship Id="rId343" Type="http://schemas.openxmlformats.org/officeDocument/2006/relationships/hyperlink" Target="consultantplus://offline/ref=A7B69255F8108C83F157AC668B64CC68BD91AADE80FD7EC94F67D030F1597BD3B1D790D8214A48176E2FEBDAFC90DC201C40B59192C7C9r13DM" TargetMode="External"/><Relationship Id="rId364" Type="http://schemas.openxmlformats.org/officeDocument/2006/relationships/image" Target="media/image88.wmf"/><Relationship Id="rId61" Type="http://schemas.openxmlformats.org/officeDocument/2006/relationships/hyperlink" Target="consultantplus://offline/ref=4C6706558B69DEC45EFFE464F34D0A6FBC60BC01D50FFBB495FCEB0A466003B0E86CE67C561176BC8A6A2A166F3CF9F6EE10BE78519E69qF37M" TargetMode="External"/><Relationship Id="rId82" Type="http://schemas.openxmlformats.org/officeDocument/2006/relationships/hyperlink" Target="consultantplus://offline/ref=4C6706558B69DEC45EFFE464F34D0A6FBC69BE03D40FFBB495FCEB0A466003B0E86CE67C56107CBE8A6A2A166F3CF9F6EE10BE78519E69qF37M" TargetMode="External"/><Relationship Id="rId199" Type="http://schemas.openxmlformats.org/officeDocument/2006/relationships/hyperlink" Target="consultantplus://offline/ref=4C6706558B69DEC45EFFE464F34D0A6FBC6BBC06DB0FFBB495FCEB0A466003A2E834EA7C530F75BF9F3C7B50q338M" TargetMode="External"/><Relationship Id="rId203" Type="http://schemas.openxmlformats.org/officeDocument/2006/relationships/hyperlink" Target="consultantplus://offline/ref=4C6706558B69DEC45EFFE464F34D0A6FBC68BF04D00FFBB495FCEB0A466003A2E834EA7C530F75BF9F3C7B50q338M" TargetMode="External"/><Relationship Id="rId385" Type="http://schemas.openxmlformats.org/officeDocument/2006/relationships/image" Target="media/image95.wmf"/><Relationship Id="rId19" Type="http://schemas.openxmlformats.org/officeDocument/2006/relationships/hyperlink" Target="consultantplus://offline/ref=4C6706558B69DEC45EFFFB71F64D0A6FBF6CB106D20DA6BE9DA5E708416F5CA7EF25EA7D561176BE82352F037E64F4F3F50FBF664D9C6BF7qD36M" TargetMode="External"/><Relationship Id="rId224" Type="http://schemas.openxmlformats.org/officeDocument/2006/relationships/hyperlink" Target="consultantplus://offline/ref=4C6706558B69DEC45EFFE464F34D0A6FBC60BC01D50FFBB495FCEB0A466003B0E86CE67C56107CBD8A6A2A166F3CF9F6EE10BE78519E69qF37M" TargetMode="External"/><Relationship Id="rId245" Type="http://schemas.openxmlformats.org/officeDocument/2006/relationships/hyperlink" Target="consultantplus://offline/ref=4C6706558B69DEC45EFFE464F34D0A6FBC6DBA06D60FFBB495FCEB0A466003A2E834EA7C530F75BF9F3C7B50q338M" TargetMode="External"/><Relationship Id="rId266" Type="http://schemas.openxmlformats.org/officeDocument/2006/relationships/image" Target="media/image21.wmf"/><Relationship Id="rId287" Type="http://schemas.openxmlformats.org/officeDocument/2006/relationships/hyperlink" Target="consultantplus://offline/ref=A7B69255F8108C83F157AC668B64CC68BD91AADE80FD7EC94F67D030F1597BD3B1D790D8214B43166E2FEBDAFC90DC201C40B59192C7C9r13DM" TargetMode="External"/><Relationship Id="rId410" Type="http://schemas.openxmlformats.org/officeDocument/2006/relationships/hyperlink" Target="consultantplus://offline/ref=A7B69255F8108C83F157AC668B64CC68BD98AADA81FD7EC94F67D030F1597BC1B18F9CD8255D4B137B79BA9CrA3BM" TargetMode="External"/><Relationship Id="rId431" Type="http://schemas.openxmlformats.org/officeDocument/2006/relationships/image" Target="media/image121.wmf"/><Relationship Id="rId452" Type="http://schemas.openxmlformats.org/officeDocument/2006/relationships/hyperlink" Target="consultantplus://offline/ref=A7B69255F8108C83F157B3738E64CC68BB92AFDD81F023C3473EDC32F65624C4A49EC4D5204654126565B89EABr93FM" TargetMode="External"/><Relationship Id="rId30" Type="http://schemas.openxmlformats.org/officeDocument/2006/relationships/hyperlink" Target="consultantplus://offline/ref=4C6706558B69DEC45EFFE464F34D0A6FBC6BBA00D00FFBB495FCEB0A466003A2E834EA7C530F75BF9F3C7B50q338M" TargetMode="External"/><Relationship Id="rId105" Type="http://schemas.openxmlformats.org/officeDocument/2006/relationships/hyperlink" Target="consultantplus://offline/ref=4C6706558B69DEC45EFFE464F34D0A6FBC69BE03D40FFBB495FCEB0A466003B0E86CE67C56107DB68A6A2A166F3CF9F6EE10BE78519E69qF37M" TargetMode="External"/><Relationship Id="rId126" Type="http://schemas.openxmlformats.org/officeDocument/2006/relationships/hyperlink" Target="consultantplus://offline/ref=4C6706558B69DEC45EFFE464F34D0A6FBC6DBA06D60FFBB495FCEB0A466003A2E834EA7C530F75BF9F3C7B50q338M" TargetMode="External"/><Relationship Id="rId147" Type="http://schemas.openxmlformats.org/officeDocument/2006/relationships/hyperlink" Target="consultantplus://offline/ref=4C6706558B69DEC45EFFE464F34D0A6FBC69BE03D40FFBB495FCEB0A466003B0E86CE67C561372BC8A6A2A166F3CF9F6EE10BE78519E69qF37M" TargetMode="External"/><Relationship Id="rId168" Type="http://schemas.openxmlformats.org/officeDocument/2006/relationships/hyperlink" Target="consultantplus://offline/ref=4C6706558B69DEC45EFFE464F34D0A6FBC69BE03D40FFBB495FCEB0A466003B0E86CE67C56137CB78A6A2A166F3CF9F6EE10BE78519E69qF37M" TargetMode="External"/><Relationship Id="rId312" Type="http://schemas.openxmlformats.org/officeDocument/2006/relationships/image" Target="media/image56.wmf"/><Relationship Id="rId333" Type="http://schemas.openxmlformats.org/officeDocument/2006/relationships/hyperlink" Target="consultantplus://offline/ref=A7B69255F8108C83F157AC668B64CC68BD91AADE80FD7EC94F67D030F1597BD3B1D790D8214A48116E2FEBDAFC90DC201C40B59192C7C9r13DM" TargetMode="External"/><Relationship Id="rId354" Type="http://schemas.openxmlformats.org/officeDocument/2006/relationships/image" Target="media/image81.wmf"/><Relationship Id="rId51" Type="http://schemas.openxmlformats.org/officeDocument/2006/relationships/hyperlink" Target="consultantplus://offline/ref=4C6706558B69DEC45EFFE464F34D0A6FBC69BE03D40FFBB495FCEB0A466003B0E86CE67C561177BD8A6A2A166F3CF9F6EE10BE78519E69qF37M" TargetMode="External"/><Relationship Id="rId72" Type="http://schemas.openxmlformats.org/officeDocument/2006/relationships/hyperlink" Target="consultantplus://offline/ref=4C6706558B69DEC45EFFE464F34D0A6FBC60BC01D50FFBB495FCEB0A466003B0E86CE67C561177BF8A6A2A166F3CF9F6EE10BE78519E69qF37M" TargetMode="External"/><Relationship Id="rId93" Type="http://schemas.openxmlformats.org/officeDocument/2006/relationships/image" Target="media/image5.wmf"/><Relationship Id="rId189" Type="http://schemas.openxmlformats.org/officeDocument/2006/relationships/hyperlink" Target="consultantplus://offline/ref=4C6706558B69DEC45EFFE464F34D0A6FBF60BA07D30FFBB495FCEB0A466003A2E834EA7C530F75BF9F3C7B50q338M" TargetMode="External"/><Relationship Id="rId375" Type="http://schemas.openxmlformats.org/officeDocument/2006/relationships/hyperlink" Target="consultantplus://offline/ref=A7B69255F8108C83F157AC668B64CC68BD95AEDB82FD7EC94F67D030F1597BC1B18F9CD8255D4B137B79BA9CrA3BM" TargetMode="External"/><Relationship Id="rId396" Type="http://schemas.openxmlformats.org/officeDocument/2006/relationships/hyperlink" Target="consultantplus://offline/ref=A7B69255F8108C83F157AC668B64CC68BD91AADE80FD7EC94F67D030F1597BD3B1D790D8214A4F106E2FEBDAFC90DC201C40B59192C7C9r13DM" TargetMode="External"/><Relationship Id="rId3" Type="http://schemas.openxmlformats.org/officeDocument/2006/relationships/settings" Target="settings.xml"/><Relationship Id="rId214" Type="http://schemas.openxmlformats.org/officeDocument/2006/relationships/hyperlink" Target="consultantplus://offline/ref=4C6706558B69DEC45EFFFB71F64D0A6FBD6EBA01D604A6BE9DA5E708416F5CA7EF25EA7D561174BE85352F037E64F4F3F50FBF664D9C6BF7qD36M" TargetMode="External"/><Relationship Id="rId235" Type="http://schemas.openxmlformats.org/officeDocument/2006/relationships/hyperlink" Target="consultantplus://offline/ref=4C6706558B69DEC45EFFE464F34D0A6FBC60BC01D50FFBB495FCEB0A466003B0E86CE67C561473BB8A6A2A166F3CF9F6EE10BE78519E69qF37M" TargetMode="External"/><Relationship Id="rId256" Type="http://schemas.openxmlformats.org/officeDocument/2006/relationships/image" Target="media/image13.wmf"/><Relationship Id="rId277" Type="http://schemas.openxmlformats.org/officeDocument/2006/relationships/image" Target="media/image32.png"/><Relationship Id="rId298" Type="http://schemas.openxmlformats.org/officeDocument/2006/relationships/image" Target="media/image48.wmf"/><Relationship Id="rId400" Type="http://schemas.openxmlformats.org/officeDocument/2006/relationships/image" Target="media/image101.wmf"/><Relationship Id="rId421" Type="http://schemas.openxmlformats.org/officeDocument/2006/relationships/image" Target="media/image113.wmf"/><Relationship Id="rId442" Type="http://schemas.openxmlformats.org/officeDocument/2006/relationships/image" Target="media/image130.wmf"/><Relationship Id="rId116" Type="http://schemas.openxmlformats.org/officeDocument/2006/relationships/hyperlink" Target="consultantplus://offline/ref=4C6706558B69DEC45EFFE464F34D0A6FBC60BC01D50FFBB495FCEB0A466003B0E86CE67C561173BE8A6A2A166F3CF9F6EE10BE78519E69qF37M" TargetMode="External"/><Relationship Id="rId137" Type="http://schemas.openxmlformats.org/officeDocument/2006/relationships/hyperlink" Target="consultantplus://offline/ref=4C6706558B69DEC45EFFE464F34D0A6FBC69BE03D40FFBB495FCEB0A466003B0E86CE67C561371BD8A6A2A166F3CF9F6EE10BE78519E69qF37M" TargetMode="External"/><Relationship Id="rId158" Type="http://schemas.openxmlformats.org/officeDocument/2006/relationships/hyperlink" Target="consultantplus://offline/ref=4C6706558B69DEC45EFFE464F34D0A6FBC60BF05D60FFBB495FCEB0A466003A2E834EA7C530F75BF9F3C7B50q338M" TargetMode="External"/><Relationship Id="rId302" Type="http://schemas.openxmlformats.org/officeDocument/2006/relationships/image" Target="media/image51.wmf"/><Relationship Id="rId323" Type="http://schemas.openxmlformats.org/officeDocument/2006/relationships/image" Target="media/image59.wmf"/><Relationship Id="rId344" Type="http://schemas.openxmlformats.org/officeDocument/2006/relationships/hyperlink" Target="consultantplus://offline/ref=A7B69255F8108C83F157AC668B64CC68BD91AADE80FD7EC94F67D030F1597BD3B1D790D8214A48166E2FEBDAFC90DC201C40B59192C7C9r13DM" TargetMode="External"/><Relationship Id="rId20" Type="http://schemas.openxmlformats.org/officeDocument/2006/relationships/hyperlink" Target="consultantplus://offline/ref=4C6706558B69DEC45EFFFB71F64D0A6FBF6CB106D20DA6BE9DA5E708416F5CA7EF25EA7D561176B983352F037E64F4F3F50FBF664D9C6BF7qD36M" TargetMode="External"/><Relationship Id="rId41" Type="http://schemas.openxmlformats.org/officeDocument/2006/relationships/hyperlink" Target="consultantplus://offline/ref=4C6706558B69DEC45EFFE464F34D0A6FBC60BC00D30FFBB495FCEB0A466003A2E834EA7C530F75BF9F3C7B50q338M" TargetMode="External"/><Relationship Id="rId62" Type="http://schemas.openxmlformats.org/officeDocument/2006/relationships/hyperlink" Target="consultantplus://offline/ref=4C6706558B69DEC45EFFE464F34D0A6FBC6EBE05D00FFBB495FCEB0A466003A2E834EA7C530F75BF9F3C7B50q338M" TargetMode="External"/><Relationship Id="rId83" Type="http://schemas.openxmlformats.org/officeDocument/2006/relationships/hyperlink" Target="consultantplus://offline/ref=4C6706558B69DEC45EFFE464F34D0A6FBC60BC01D50FFBB495FCEB0A466003B0E86CE67C561170BC8A6A2A166F3CF9F6EE10BE78519E69qF37M" TargetMode="External"/><Relationship Id="rId179" Type="http://schemas.openxmlformats.org/officeDocument/2006/relationships/hyperlink" Target="consultantplus://offline/ref=4C6706558B69DEC45EFFE464F34D0A6FBC6ABF02D60FFBB495FCEB0A466003A2E834EA7C530F75BF9F3C7B50q338M" TargetMode="External"/><Relationship Id="rId365" Type="http://schemas.openxmlformats.org/officeDocument/2006/relationships/hyperlink" Target="consultantplus://offline/ref=A7B69255F8108C83F157AC668B64CC68BD91AADE80FD7EC94F67D030F1597BD3B1D790D8214A49126E2FEBDAFC90DC201C40B59192C7C9r13DM" TargetMode="External"/><Relationship Id="rId386" Type="http://schemas.openxmlformats.org/officeDocument/2006/relationships/hyperlink" Target="consultantplus://offline/ref=A7B69255F8108C83F157AC668B64CC68BD91AADE80FD7EC94F67D030F1597BD3B1D790D8214A4E1A6E2FEBDAFC90DC201C40B59192C7C9r13DM" TargetMode="External"/><Relationship Id="rId190" Type="http://schemas.openxmlformats.org/officeDocument/2006/relationships/hyperlink" Target="consultantplus://offline/ref=4C6706558B69DEC45EFFF864EF4D0A6FBF60BD01D00FFBB495FCEB0A466003A2E834EA7C530F75BF9F3C7B50q338M" TargetMode="External"/><Relationship Id="rId204" Type="http://schemas.openxmlformats.org/officeDocument/2006/relationships/hyperlink" Target="consultantplus://offline/ref=4C6706558B69DEC45EFFE464F34D0A6FBC6EBE05D00FFBB495FCEB0A466003A2E834EA7C530F75BF9F3C7B50q338M" TargetMode="External"/><Relationship Id="rId225" Type="http://schemas.openxmlformats.org/officeDocument/2006/relationships/hyperlink" Target="consultantplus://offline/ref=4C6706558B69DEC45EFFE464F34D0A6FBC60BC01D50FFBB495FCEB0A466003B0E86CE67C56107DBC8A6A2A166F3CF9F6EE10BE78519E69qF37M" TargetMode="External"/><Relationship Id="rId246" Type="http://schemas.openxmlformats.org/officeDocument/2006/relationships/hyperlink" Target="consultantplus://offline/ref=4C6706558B69DEC45EFFE464F34D0A6FBC60BE07DB0FFBB495FCEB0A466003A2E834EA7C530F75BF9F3C7B50q338M" TargetMode="External"/><Relationship Id="rId267" Type="http://schemas.openxmlformats.org/officeDocument/2006/relationships/image" Target="media/image22.wmf"/><Relationship Id="rId288" Type="http://schemas.openxmlformats.org/officeDocument/2006/relationships/image" Target="media/image40.wmf"/><Relationship Id="rId411" Type="http://schemas.openxmlformats.org/officeDocument/2006/relationships/hyperlink" Target="consultantplus://offline/ref=A7B69255F8108C83F157AC668B64CC68BD91AADE80FD7EC94F67D030F1597BD3B1D790D8214A4C166E2FEBDAFC90DC201C40B59192C7C9r13DM" TargetMode="External"/><Relationship Id="rId432" Type="http://schemas.openxmlformats.org/officeDocument/2006/relationships/image" Target="media/image122.wmf"/><Relationship Id="rId453" Type="http://schemas.openxmlformats.org/officeDocument/2006/relationships/hyperlink" Target="consultantplus://offline/ref=A7B69255F8108C83F157AC668B64CC68BD98A8DC81FD7EC94F67D030F1597BD3B1D790D820444F126E2FEBDAFC90DC201C40B59192C7C9r13DM" TargetMode="External"/><Relationship Id="rId106" Type="http://schemas.openxmlformats.org/officeDocument/2006/relationships/hyperlink" Target="consultantplus://offline/ref=4C6706558B69DEC45EFFE464F34D0A6FBC69BE03D40FFBB495FCEB0A466003B0E86CE67C561374BF8A6A2A166F3CF9F6EE10BE78519E69qF37M" TargetMode="External"/><Relationship Id="rId127" Type="http://schemas.openxmlformats.org/officeDocument/2006/relationships/hyperlink" Target="consultantplus://offline/ref=4C6706558B69DEC45EFFE464F34D0A6FBC69BE03D40FFBB495FCEB0A466003B0E86CE67C561375BB8A6A2A166F3CF9F6EE10BE78519E69qF37M" TargetMode="External"/><Relationship Id="rId313" Type="http://schemas.openxmlformats.org/officeDocument/2006/relationships/hyperlink" Target="consultantplus://offline/ref=A7B69255F8108C83F157AC668B64CC68BD91AADE80FD7EC94F67D030F1597BD3B1D790D8214A4A176E2FEBDAFC90DC201C40B59192C7C9r13DM" TargetMode="External"/><Relationship Id="rId10" Type="http://schemas.openxmlformats.org/officeDocument/2006/relationships/hyperlink" Target="consultantplus://offline/ref=4C6706558B69DEC45EFFE464F34D0A6FBC60BC01D50FFBB495FCEB0A466003B0E86CE67C561175BD8A6A2A166F3CF9F6EE10BE78519E69qF37M" TargetMode="External"/><Relationship Id="rId31" Type="http://schemas.openxmlformats.org/officeDocument/2006/relationships/hyperlink" Target="consultantplus://offline/ref=4C6706558B69DEC45EFFE464F34D0A6FBC6DB904DA0FFBB495FCEB0A466003A2E834EA7C530F75BF9F3C7B50q338M" TargetMode="External"/><Relationship Id="rId52" Type="http://schemas.openxmlformats.org/officeDocument/2006/relationships/hyperlink" Target="consultantplus://offline/ref=4C6706558B69DEC45EFFE464F34D0A6FBC60BC01D50FFBB495FCEB0A466003B0E86CE67C561176BF8A6A2A166F3CF9F6EE10BE78519E69qF37M" TargetMode="External"/><Relationship Id="rId73" Type="http://schemas.openxmlformats.org/officeDocument/2006/relationships/hyperlink" Target="consultantplus://offline/ref=4C6706558B69DEC45EFFE464F34D0A6FBC60BC01D50FFBB495FCEB0A466003B0E86CE67C561177BF8A6A2A166F3CF9F6EE10BE78519E69qF37M" TargetMode="External"/><Relationship Id="rId94" Type="http://schemas.openxmlformats.org/officeDocument/2006/relationships/image" Target="media/image6.wmf"/><Relationship Id="rId148" Type="http://schemas.openxmlformats.org/officeDocument/2006/relationships/hyperlink" Target="consultantplus://offline/ref=4C6706558B69DEC45EFFE464F34D0A6FBC69BE03D40FFBB495FCEB0A466003B0E86CE67C561372BA8A6A2A166F3CF9F6EE10BE78519E69qF37M" TargetMode="External"/><Relationship Id="rId169" Type="http://schemas.openxmlformats.org/officeDocument/2006/relationships/hyperlink" Target="consultantplus://offline/ref=4C6706558B69DEC45EFFE464F34D0A6FBC60BE07D50FFBB495FCEB0A466003A2E834EA7C530F75BF9F3C7B50q338M" TargetMode="External"/><Relationship Id="rId334" Type="http://schemas.openxmlformats.org/officeDocument/2006/relationships/image" Target="media/image65.wmf"/><Relationship Id="rId355" Type="http://schemas.openxmlformats.org/officeDocument/2006/relationships/image" Target="media/image82.wmf"/><Relationship Id="rId376" Type="http://schemas.openxmlformats.org/officeDocument/2006/relationships/hyperlink" Target="consultantplus://offline/ref=A7B69255F8108C83F157AC668B64CC68BD91AADE80FD7EC94F67D030F1597BD3B1D790D8214A4E126E2FEBDAFC90DC201C40B59192C7C9r13DM" TargetMode="External"/><Relationship Id="rId397" Type="http://schemas.openxmlformats.org/officeDocument/2006/relationships/hyperlink" Target="consultantplus://offline/ref=A7B69255F8108C83F157AC668B64CC68BD91AADE80FD7EC94F67D030F1597BD3B1D790D8214A4F176E2FEBDAFC90DC201C40B59192C7C9r13DM" TargetMode="External"/><Relationship Id="rId4" Type="http://schemas.openxmlformats.org/officeDocument/2006/relationships/webSettings" Target="webSettings.xml"/><Relationship Id="rId180" Type="http://schemas.openxmlformats.org/officeDocument/2006/relationships/hyperlink" Target="consultantplus://offline/ref=4C6706558B69DEC45EFFE464F34D0A6FBF6EBF00D30FFBB495FCEB0A466003A2E834EA7C530F75BF9F3C7B50q338M" TargetMode="External"/><Relationship Id="rId215" Type="http://schemas.openxmlformats.org/officeDocument/2006/relationships/hyperlink" Target="consultantplus://offline/ref=4C6706558B69DEC45EFFE464F34D0A6FBC60BC01D50FFBB495FCEB0A466003B0E86CE67C561072B88A6A2A166F3CF9F6EE10BE78519E69qF37M" TargetMode="External"/><Relationship Id="rId236" Type="http://schemas.openxmlformats.org/officeDocument/2006/relationships/hyperlink" Target="consultantplus://offline/ref=4C6706558B69DEC45EFFE464F34D0A6FBC69BE03D40FFBB495FCEB0A466003B0E86CE67C571673BE8A6A2A166F3CF9F6EE10BE78519E69qF37M" TargetMode="External"/><Relationship Id="rId257" Type="http://schemas.openxmlformats.org/officeDocument/2006/relationships/hyperlink" Target="consultantplus://offline/ref=4C6706558B69DEC45EFFE464F34D0A6FBC69BE03D40FFBB495FCEB0A466003B0E86CE67C57197DBD8A6A2A166F3CF9F6EE10BE78519E69qF37M" TargetMode="External"/><Relationship Id="rId278" Type="http://schemas.openxmlformats.org/officeDocument/2006/relationships/image" Target="media/image33.png"/><Relationship Id="rId401" Type="http://schemas.openxmlformats.org/officeDocument/2006/relationships/hyperlink" Target="consultantplus://offline/ref=A7B69255F8108C83F157AC668B64CC68BD95AEDB82FD7EC94F67D030F1597BC1B18F9CD8255D4B137B79BA9CrA3BM" TargetMode="External"/><Relationship Id="rId422" Type="http://schemas.openxmlformats.org/officeDocument/2006/relationships/hyperlink" Target="consultantplus://offline/ref=A7B69255F8108C83F157AC668B64CC68BD91AADE80FD7EC94F67D030F1597BD3B1D790D8214A4C156E2FEBDAFC90DC201C40B59192C7C9r13DM" TargetMode="External"/><Relationship Id="rId443" Type="http://schemas.openxmlformats.org/officeDocument/2006/relationships/image" Target="media/image131.wmf"/><Relationship Id="rId303" Type="http://schemas.openxmlformats.org/officeDocument/2006/relationships/image" Target="media/image52.wmf"/><Relationship Id="rId42" Type="http://schemas.openxmlformats.org/officeDocument/2006/relationships/hyperlink" Target="consultantplus://offline/ref=4C6706558B69DEC45EFFE464F34D0A6FBC60BC01D50FFBB495FCEB0A466003B0E86CE67C561175B78A6A2A166F3CF9F6EE10BE78519E69qF37M" TargetMode="External"/><Relationship Id="rId84" Type="http://schemas.openxmlformats.org/officeDocument/2006/relationships/hyperlink" Target="consultantplus://offline/ref=4C6706558B69DEC45EFFF864EF4D0A6FBF60BD01D00FFBB495FCEB0A466003A2E834EA7C530F75BF9F3C7B50q338M" TargetMode="External"/><Relationship Id="rId138" Type="http://schemas.openxmlformats.org/officeDocument/2006/relationships/hyperlink" Target="consultantplus://offline/ref=4C6706558B69DEC45EFFE464F34D0A6FBC60BC01D50FFBB495FCEB0A466003B0E86CE67C561075BA8A6A2A166F3CF9F6EE10BE78519E69qF37M" TargetMode="External"/><Relationship Id="rId345" Type="http://schemas.openxmlformats.org/officeDocument/2006/relationships/image" Target="media/image74.wmf"/><Relationship Id="rId387" Type="http://schemas.openxmlformats.org/officeDocument/2006/relationships/image" Target="media/image96.wmf"/><Relationship Id="rId191" Type="http://schemas.openxmlformats.org/officeDocument/2006/relationships/hyperlink" Target="consultantplus://offline/ref=4C6706558B69DEC45EFFE464F34D0A6FBC6AB001D00FFBB495FCEB0A466003A2E834EA7C530F75BF9F3C7B50q338M" TargetMode="External"/><Relationship Id="rId205" Type="http://schemas.openxmlformats.org/officeDocument/2006/relationships/hyperlink" Target="consultantplus://offline/ref=4C6706558B69DEC45EFFE464F34D0A6FBC6CB000D70FFBB495FCEB0A466003A2E834EA7C530F75BF9F3C7B50q338M" TargetMode="External"/><Relationship Id="rId247" Type="http://schemas.openxmlformats.org/officeDocument/2006/relationships/hyperlink" Target="consultantplus://offline/ref=4C6706558B69DEC45EFFE464F34D0A6FBC69BE03D40FFBB495FCEB0A466003B0E86CE67C57197CB88A6A2A166F3CF9F6EE10BE78519E69qF37M" TargetMode="External"/><Relationship Id="rId412" Type="http://schemas.openxmlformats.org/officeDocument/2006/relationships/image" Target="media/image104.wmf"/><Relationship Id="rId107" Type="http://schemas.openxmlformats.org/officeDocument/2006/relationships/hyperlink" Target="consultantplus://offline/ref=4C6706558B69DEC45EFFE464F34D0A6FBC69BE03D40FFBB495FCEB0A466003B0E86CE67C561374BD8A6A2A166F3CF9F6EE10BE78519E69qF37M" TargetMode="External"/><Relationship Id="rId289" Type="http://schemas.openxmlformats.org/officeDocument/2006/relationships/image" Target="media/image41.wmf"/><Relationship Id="rId454" Type="http://schemas.openxmlformats.org/officeDocument/2006/relationships/hyperlink" Target="consultantplus://offline/ref=A7B69255F8108C83F157AC668B64CC68BA93ACD58CA074C1166BD237FE067ED4A0D791DD3E424A0D677BB8r93CM" TargetMode="External"/><Relationship Id="rId11" Type="http://schemas.openxmlformats.org/officeDocument/2006/relationships/hyperlink" Target="consultantplus://offline/ref=4C6706558B69DEC45EFFFB71F64D0A6FBA68B009D70CA6BE9DA5E708416F5CA7EF25EA7D561174BF84352F037E64F4F3F50FBF664D9C6BF7qD36M" TargetMode="External"/><Relationship Id="rId53" Type="http://schemas.openxmlformats.org/officeDocument/2006/relationships/hyperlink" Target="consultantplus://offline/ref=4C6706558B69DEC45EFFE464F34D0A6FBC68BF09D10FFBB495FCEB0A466003B0E86CE67C56157CBB8A6A2A166F3CF9F6EE10BE78519E69qF37M" TargetMode="External"/><Relationship Id="rId149" Type="http://schemas.openxmlformats.org/officeDocument/2006/relationships/hyperlink" Target="consultantplus://offline/ref=4C6706558B69DEC45EFFE464F34D0A6FBC69BE03D40FFBB495FCEB0A466003B0E86CE67C561372B88A6A2A166F3CF9F6EE10BE78519E69qF37M" TargetMode="External"/><Relationship Id="rId314" Type="http://schemas.openxmlformats.org/officeDocument/2006/relationships/hyperlink" Target="consultantplus://offline/ref=A7B69255F8108C83F157AC668B64CC68BD91AADE80FD7EC94F67D030F1597BD3B1D790D8214A4A166E2FEBDAFC90DC201C40B59192C7C9r13DM" TargetMode="External"/><Relationship Id="rId356" Type="http://schemas.openxmlformats.org/officeDocument/2006/relationships/hyperlink" Target="consultantplus://offline/ref=A7B69255F8108C83F157AC668B64CC68BD91AADE80FD7EC94F67D030F1597BD3B1D790D8214A481A6E2FEBDAFC90DC201C40B59192C7C9r13DM" TargetMode="External"/><Relationship Id="rId398" Type="http://schemas.openxmlformats.org/officeDocument/2006/relationships/image" Target="media/image100.wmf"/><Relationship Id="rId95" Type="http://schemas.openxmlformats.org/officeDocument/2006/relationships/image" Target="media/image7.wmf"/><Relationship Id="rId160" Type="http://schemas.openxmlformats.org/officeDocument/2006/relationships/hyperlink" Target="consultantplus://offline/ref=4C6706558B69DEC45EFFE464F34D0A6FBC6EB800DB0FFBB495FCEB0A466003A2E834EA7C530F75BF9F3C7B50q338M" TargetMode="External"/><Relationship Id="rId216" Type="http://schemas.openxmlformats.org/officeDocument/2006/relationships/hyperlink" Target="consultantplus://offline/ref=4C6706558B69DEC45EFFE464F34D0A6FBC69BE03D40FFBB495FCEB0A466003B0E86CE67C561277B68A6A2A166F3CF9F6EE10BE78519E69qF37M" TargetMode="External"/><Relationship Id="rId423" Type="http://schemas.openxmlformats.org/officeDocument/2006/relationships/image" Target="media/image114.wmf"/><Relationship Id="rId258" Type="http://schemas.openxmlformats.org/officeDocument/2006/relationships/hyperlink" Target="consultantplus://offline/ref=4C6706558B69DEC45EFFE464F34D0A6FBC60BC01D50FFBB495FCEB0A466003B0E86CE67C561677B88A6A2A166F3CF9F6EE10BE78519E69qF37M" TargetMode="External"/><Relationship Id="rId22" Type="http://schemas.openxmlformats.org/officeDocument/2006/relationships/hyperlink" Target="consultantplus://offline/ref=4C6706558B69DEC45EFFE464F34D0A6FBC60BC01D50FFBB495FCEB0A466003B0E86CE67C561175BD8A6A2A166F3CF9F6EE10BE78519E69qF37M" TargetMode="External"/><Relationship Id="rId64" Type="http://schemas.openxmlformats.org/officeDocument/2006/relationships/hyperlink" Target="consultantplus://offline/ref=4C6706558B69DEC45EFFE464F34D0A6FBC60BC01D50FFBB495FCEB0A466003B0E86CE67C561176BA8A6A2A166F3CF9F6EE10BE78519E69qF37M" TargetMode="External"/><Relationship Id="rId118" Type="http://schemas.openxmlformats.org/officeDocument/2006/relationships/hyperlink" Target="consultantplus://offline/ref=4C6706558B69DEC45EFFE464F34D0A6FBC60BC01D50FFBB495FCEB0A466003B0E86CE67C561173BB8A6A2A166F3CF9F6EE10BE78519E69qF37M" TargetMode="External"/><Relationship Id="rId325" Type="http://schemas.openxmlformats.org/officeDocument/2006/relationships/image" Target="media/image61.wmf"/><Relationship Id="rId367" Type="http://schemas.openxmlformats.org/officeDocument/2006/relationships/hyperlink" Target="consultantplus://offline/ref=A7B69255F8108C83F157AC668B64CC68BD91AADE80FD7EC94F67D030F1597BD3B1D790D8214A49116E2FEBDAFC90DC201C40B59192C7C9r13DM" TargetMode="External"/><Relationship Id="rId171" Type="http://schemas.openxmlformats.org/officeDocument/2006/relationships/hyperlink" Target="consultantplus://offline/ref=4C6706558B69DEC45EFFE464F34D0A6FBC60BE07D50FFBB495FCEB0A466003A2E834EA7C530F75BF9F3C7B50q338M" TargetMode="External"/><Relationship Id="rId227" Type="http://schemas.openxmlformats.org/officeDocument/2006/relationships/hyperlink" Target="consultantplus://offline/ref=4C6706558B69DEC45EFFE464F34D0A6FBC60BC01D50FFBB495FCEB0A466003B0E86CE67C56107DB88A6A2A166F3CF9F6EE10BE78519E69qF37M" TargetMode="External"/><Relationship Id="rId269" Type="http://schemas.openxmlformats.org/officeDocument/2006/relationships/image" Target="media/image24.wmf"/><Relationship Id="rId434" Type="http://schemas.openxmlformats.org/officeDocument/2006/relationships/image" Target="media/image124.wmf"/><Relationship Id="rId33" Type="http://schemas.openxmlformats.org/officeDocument/2006/relationships/hyperlink" Target="consultantplus://offline/ref=4C6706558B69DEC45EFFE464F34D0A6FBF6FBD05D10FFBB495FCEB0A466003A2E834EA7C530F75BF9F3C7B50q338M" TargetMode="External"/><Relationship Id="rId129" Type="http://schemas.openxmlformats.org/officeDocument/2006/relationships/hyperlink" Target="consultantplus://offline/ref=4C6706558B69DEC45EFFE464F34D0A6FBC60BC01D50FFBB495FCEB0A466003B0E86CE67C56117CBF8A6A2A166F3CF9F6EE10BE78519E69qF37M" TargetMode="External"/><Relationship Id="rId280" Type="http://schemas.openxmlformats.org/officeDocument/2006/relationships/image" Target="media/image35.wmf"/><Relationship Id="rId336" Type="http://schemas.openxmlformats.org/officeDocument/2006/relationships/image" Target="media/image67.wmf"/><Relationship Id="rId75" Type="http://schemas.openxmlformats.org/officeDocument/2006/relationships/hyperlink" Target="consultantplus://offline/ref=4C6706558B69DEC45EFFE464F34D0A6FBC60BC01D50FFBB495FCEB0A466003B0E86CE67C561177BF8A6A2A166F3CF9F6EE10BE78519E69qF37M" TargetMode="External"/><Relationship Id="rId140" Type="http://schemas.openxmlformats.org/officeDocument/2006/relationships/hyperlink" Target="consultantplus://offline/ref=4C6706558B69DEC45EFFE464F34D0A6FBC69BE03D40FFBB495FCEB0A466003B0E86CE67C561371BB8A6A2A166F3CF9F6EE10BE78519E69qF37M" TargetMode="External"/><Relationship Id="rId182" Type="http://schemas.openxmlformats.org/officeDocument/2006/relationships/hyperlink" Target="consultantplus://offline/ref=4C6706558B69DEC45EFFE464F34D0A6FBC6EB800DB0FFBB495FCEB0A466003A2E834EA7C530F75BF9F3C7B50q338M" TargetMode="External"/><Relationship Id="rId378" Type="http://schemas.openxmlformats.org/officeDocument/2006/relationships/image" Target="media/image93.wmf"/><Relationship Id="rId403" Type="http://schemas.openxmlformats.org/officeDocument/2006/relationships/hyperlink" Target="consultantplus://offline/ref=A7B69255F8108C83F157AC668B64CC68BD91AADE80FD7EC94F67D030F1597BD3B1D790D8214A4F1A6E2FEBDAFC90DC201C40B59192C7C9r13DM" TargetMode="External"/><Relationship Id="rId6" Type="http://schemas.openxmlformats.org/officeDocument/2006/relationships/hyperlink" Target="consultantplus://offline/ref=4C6706558B69DEC45EFFE464F34D0A6FBF6BBF01D40FFBB495FCEB0A466003A2E834EA7C530F75BF9F3C7B50q338M" TargetMode="External"/><Relationship Id="rId238" Type="http://schemas.openxmlformats.org/officeDocument/2006/relationships/hyperlink" Target="consultantplus://offline/ref=4C6706558B69DEC45EFFE464F34D0A6FBC60BC01D50FFBB495FCEB0A466003B0E86CE67C561473BA8A6A2A166F3CF9F6EE10BE78519E69qF37M" TargetMode="External"/><Relationship Id="rId445" Type="http://schemas.openxmlformats.org/officeDocument/2006/relationships/image" Target="media/image132.wmf"/><Relationship Id="rId291" Type="http://schemas.openxmlformats.org/officeDocument/2006/relationships/image" Target="media/image43.wmf"/><Relationship Id="rId305" Type="http://schemas.openxmlformats.org/officeDocument/2006/relationships/hyperlink" Target="consultantplus://offline/ref=A7B69255F8108C83F157AC668B64CC68BD98A8DC81FD7EC94F67D030F1597BD3B1D790D82044491B6E2FEBDAFC90DC201C40B59192C7C9r13DM" TargetMode="External"/><Relationship Id="rId347" Type="http://schemas.openxmlformats.org/officeDocument/2006/relationships/hyperlink" Target="consultantplus://offline/ref=A7B69255F8108C83F157AC668B64CC68BD98A8DC81FD7EC94F67D030F1597BD3B1D790D820444E126E2FEBDAFC90DC201C40B59192C7C9r13DM" TargetMode="External"/><Relationship Id="rId44" Type="http://schemas.openxmlformats.org/officeDocument/2006/relationships/hyperlink" Target="consultantplus://offline/ref=4C6706558B69DEC45EFFE464F34D0A6FBC6FBB07D00FFBB495FCEB0A466003A2E834EA7C530F75BF9F3C7B50q338M" TargetMode="External"/><Relationship Id="rId86" Type="http://schemas.openxmlformats.org/officeDocument/2006/relationships/hyperlink" Target="consultantplus://offline/ref=4C6706558B69DEC45EFFE464F34D0A6FBC60BC01D50FFBB495FCEB0A466003B0E86CE67C561170B68A6A2A166F3CF9F6EE10BE78519E69qF37M" TargetMode="External"/><Relationship Id="rId151" Type="http://schemas.openxmlformats.org/officeDocument/2006/relationships/hyperlink" Target="consultantplus://offline/ref=4C6706558B69DEC45EFFE464F34D0A6FBC69BE03D40FFBB495FCEB0A466003B0E86CE67C561372B68A6A2A166F3CF9F6EE10BE78519E69qF37M" TargetMode="External"/><Relationship Id="rId389" Type="http://schemas.openxmlformats.org/officeDocument/2006/relationships/hyperlink" Target="consultantplus://offline/ref=A7B69255F8108C83F157AC668B64CC68BD91AADE80FD7EC94F67D030F1597BD3B1D790D8214A4F126E2FEBDAFC90DC201C40B59192C7C9r13DM" TargetMode="External"/><Relationship Id="rId193" Type="http://schemas.openxmlformats.org/officeDocument/2006/relationships/hyperlink" Target="consultantplus://offline/ref=4C6706558B69DEC45EFFE464F34D0A6FBC60BE07D50FFBB495FCEB0A466003A2E834EA7C530F75BF9F3C7B50q338M" TargetMode="External"/><Relationship Id="rId207" Type="http://schemas.openxmlformats.org/officeDocument/2006/relationships/hyperlink" Target="consultantplus://offline/ref=4C6706558B69DEC45EFFE464F34D0A6FBC6FBB07D00FFBB495FCEB0A466003A2E834EA7C530F75BF9F3C7B50q338M" TargetMode="External"/><Relationship Id="rId249" Type="http://schemas.openxmlformats.org/officeDocument/2006/relationships/hyperlink" Target="consultantplus://offline/ref=4C6706558B69DEC45EFFE464F34D0A6FBC69BE03D40FFBB495FCEB0A466003B0E86CE67C57197CB68A6A2A166F3CF9F6EE10BE78519E69qF37M" TargetMode="External"/><Relationship Id="rId414" Type="http://schemas.openxmlformats.org/officeDocument/2006/relationships/image" Target="media/image106.wmf"/><Relationship Id="rId456" Type="http://schemas.openxmlformats.org/officeDocument/2006/relationships/hyperlink" Target="consultantplus://offline/ref=A7B69255F8108C83F157AC668B64CC68B692ACD58CA074C1166BD237FE067ED4A0D791DD3E424A0D677BB8r93CM" TargetMode="External"/><Relationship Id="rId13" Type="http://schemas.openxmlformats.org/officeDocument/2006/relationships/hyperlink" Target="consultantplus://offline/ref=4C6706558B69DEC45EFFFB71F64D0A6FB669B002D60FFBB495FCEB0A466003A2E834EA7C530F75BF9F3C7B50q338M" TargetMode="External"/><Relationship Id="rId109" Type="http://schemas.openxmlformats.org/officeDocument/2006/relationships/hyperlink" Target="consultantplus://offline/ref=4C6706558B69DEC45EFFE464F34D0A6FBC60BC01D50FFBB495FCEB0A466003B0E86CE67C561171BA8A6A2A166F3CF9F6EE10BE78519E69qF37M" TargetMode="External"/><Relationship Id="rId260" Type="http://schemas.openxmlformats.org/officeDocument/2006/relationships/image" Target="media/image15.wmf"/><Relationship Id="rId316" Type="http://schemas.openxmlformats.org/officeDocument/2006/relationships/hyperlink" Target="consultantplus://offline/ref=A7B69255F8108C83F157AC668B64CC68BD91AADE80FD7EC94F67D030F1597BD3B1D790D8214A4A1B6E2FEBDAFC90DC201C40B59192C7C9r13DM" TargetMode="External"/><Relationship Id="rId55" Type="http://schemas.openxmlformats.org/officeDocument/2006/relationships/hyperlink" Target="consultantplus://offline/ref=4C6706558B69DEC45EFFE464F34D0A6FBC69BE03D40FFBB495FCEB0A466003B0E86CE67C561177BC8A6A2A166F3CF9F6EE10BE78519E69qF37M" TargetMode="External"/><Relationship Id="rId97" Type="http://schemas.openxmlformats.org/officeDocument/2006/relationships/image" Target="media/image9.wmf"/><Relationship Id="rId120" Type="http://schemas.openxmlformats.org/officeDocument/2006/relationships/hyperlink" Target="consultantplus://offline/ref=4C6706558B69DEC45EFFE464F34D0A6FBC60BC01D50FFBB495FCEB0A466003B0E86CE67C561173BA8A6A2A166F3CF9F6EE10BE78519E69qF37M" TargetMode="External"/><Relationship Id="rId358" Type="http://schemas.openxmlformats.org/officeDocument/2006/relationships/image" Target="media/image84.wmf"/><Relationship Id="rId162" Type="http://schemas.openxmlformats.org/officeDocument/2006/relationships/hyperlink" Target="consultantplus://offline/ref=4C6706558B69DEC45EFFE464F34D0A6FBC69BE03D40FFBB495FCEB0A466003B0E86CE67C561373B68A6A2A166F3CF9F6EE10BE78519E69qF37M" TargetMode="External"/><Relationship Id="rId218" Type="http://schemas.openxmlformats.org/officeDocument/2006/relationships/hyperlink" Target="consultantplus://offline/ref=4C6706558B69DEC45EFFE464F34D0A6FBC6DB809DA0FFBB495FCEB0A466003B0E86CE67C56117CBB8A6A2A166F3CF9F6EE10BE78519E69qF37M" TargetMode="External"/><Relationship Id="rId425" Type="http://schemas.openxmlformats.org/officeDocument/2006/relationships/image" Target="media/image116.wmf"/><Relationship Id="rId271" Type="http://schemas.openxmlformats.org/officeDocument/2006/relationships/image" Target="media/image26.png"/><Relationship Id="rId24" Type="http://schemas.openxmlformats.org/officeDocument/2006/relationships/hyperlink" Target="consultantplus://offline/ref=4C6706558B69DEC45EFFE464F34D0A6FBC6BBC06DB0FFBB495FCEB0A466003A2E834EA7C530F75BF9F3C7B50q338M" TargetMode="External"/><Relationship Id="rId66" Type="http://schemas.openxmlformats.org/officeDocument/2006/relationships/hyperlink" Target="consultantplus://offline/ref=4C6706558B69DEC45EFFE464F34D0A6FBC60BC01D50FFBB495FCEB0A466003B0E86CE67C561176B98A6A2A166F3CF9F6EE10BE78519E69qF37M" TargetMode="External"/><Relationship Id="rId131" Type="http://schemas.openxmlformats.org/officeDocument/2006/relationships/hyperlink" Target="consultantplus://offline/ref=4C6706558B69DEC45EFFE464F34D0A6FBC6ABF02D60FFBB495FCEB0A466003A2E834EA7C530F75BF9F3C7B50q338M" TargetMode="External"/><Relationship Id="rId327" Type="http://schemas.openxmlformats.org/officeDocument/2006/relationships/image" Target="media/image63.wmf"/><Relationship Id="rId369" Type="http://schemas.openxmlformats.org/officeDocument/2006/relationships/hyperlink" Target="consultantplus://offline/ref=A7B69255F8108C83F157AC668B64CC68BD91AADE80FD7EC94F67D030F1597BD3B1D790D8214A49176E2FEBDAFC90DC201C40B59192C7C9r13DM" TargetMode="External"/><Relationship Id="rId173" Type="http://schemas.openxmlformats.org/officeDocument/2006/relationships/hyperlink" Target="consultantplus://offline/ref=4C6706558B69DEC45EFFE464F34D0A6FBC60BE07D50FFBB495FCEB0A466003A2E834EA7C530F75BF9F3C7B50q338M" TargetMode="External"/><Relationship Id="rId229" Type="http://schemas.openxmlformats.org/officeDocument/2006/relationships/hyperlink" Target="consultantplus://offline/ref=4C6706558B69DEC45EFFE464F34D0A6FBC60BC01D50FFBB495FCEB0A466003B0E86CE67C56107DB78A6A2A166F3CF9F6EE10BE78519E69qF37M" TargetMode="External"/><Relationship Id="rId380" Type="http://schemas.openxmlformats.org/officeDocument/2006/relationships/hyperlink" Target="consultantplus://offline/ref=A7B69255F8108C83F157AC668B64CC68BD91AADE80FD7EC94F67D030F1597BD3B1D790D8214A4E156E2FEBDAFC90DC201C40B59192C7C9r13DM" TargetMode="External"/><Relationship Id="rId436" Type="http://schemas.openxmlformats.org/officeDocument/2006/relationships/image" Target="media/image126.wmf"/><Relationship Id="rId240" Type="http://schemas.openxmlformats.org/officeDocument/2006/relationships/hyperlink" Target="consultantplus://offline/ref=4C6706558B69DEC45EFFE464F34D0A6FBC60BC01D50FFBB495FCEB0A466003B0E86CE67C561473B98A6A2A166F3CF9F6EE10BE78519E69qF37M" TargetMode="External"/><Relationship Id="rId35" Type="http://schemas.openxmlformats.org/officeDocument/2006/relationships/hyperlink" Target="consultantplus://offline/ref=4C6706558B69DEC45EFFE464F34D0A6FBC61B900D40FFBB495FCEB0A466003A2E834EA7C530F75BF9F3C7B50q338M" TargetMode="External"/><Relationship Id="rId77" Type="http://schemas.openxmlformats.org/officeDocument/2006/relationships/hyperlink" Target="consultantplus://offline/ref=4C6706558B69DEC45EFFE464F34D0A6FBC60BC01D50FFBB495FCEB0A466003B0E86CE67C561177BA8A6A2A166F3CF9F6EE10BE78519E69qF37M" TargetMode="External"/><Relationship Id="rId100" Type="http://schemas.openxmlformats.org/officeDocument/2006/relationships/hyperlink" Target="consultantplus://offline/ref=4C6706558B69DEC45EFFE464F34D0A6FBC69BE03D40FFBB495FCEB0A466003B0E86CE67C56107CB68A6A2A166F3CF9F6EE10BE78519E69qF37M" TargetMode="External"/><Relationship Id="rId282" Type="http://schemas.openxmlformats.org/officeDocument/2006/relationships/image" Target="media/image37.wmf"/><Relationship Id="rId338" Type="http://schemas.openxmlformats.org/officeDocument/2006/relationships/image" Target="media/image69.wmf"/><Relationship Id="rId8" Type="http://schemas.openxmlformats.org/officeDocument/2006/relationships/hyperlink" Target="consultantplus://offline/ref=4C6706558B69DEC45EFFE464F34D0A6FBC69BE03D40FFBB495FCEB0A466003B0E86CE67C561174B68A6A2A166F3CF9F6EE10BE78519E69qF37M" TargetMode="External"/><Relationship Id="rId142" Type="http://schemas.openxmlformats.org/officeDocument/2006/relationships/hyperlink" Target="consultantplus://offline/ref=4C6706558B69DEC45EFFE464F34D0A6FBC69BE03D40FFBB495FCEB0A466003B0E86CE67C561371B98A6A2A166F3CF9F6EE10BE78519E69qF37M" TargetMode="External"/><Relationship Id="rId184" Type="http://schemas.openxmlformats.org/officeDocument/2006/relationships/hyperlink" Target="consultantplus://offline/ref=4C6706558B69DEC45EFFE464F34D0A6FBF6FBD05D10FFBB495FCEB0A466003A2E834EA7C530F75BF9F3C7B50q338M" TargetMode="External"/><Relationship Id="rId391" Type="http://schemas.openxmlformats.org/officeDocument/2006/relationships/hyperlink" Target="consultantplus://offline/ref=A7B69255F8108C83F157AC668B64CC68BD98A8DC81FD7EC94F67D030F1597BD3B1D790D820444E146E2FEBDAFC90DC201C40B59192C7C9r13DM" TargetMode="External"/><Relationship Id="rId405" Type="http://schemas.openxmlformats.org/officeDocument/2006/relationships/hyperlink" Target="consultantplus://offline/ref=A7B69255F8108C83F157AC668B64CC68BD91AADE80FD7EC94F67D030F1597BD3B1D790D8214A4C106E2FEBDAFC90DC201C40B59192C7C9r13DM" TargetMode="External"/><Relationship Id="rId447" Type="http://schemas.openxmlformats.org/officeDocument/2006/relationships/image" Target="media/image134.wmf"/><Relationship Id="rId251" Type="http://schemas.openxmlformats.org/officeDocument/2006/relationships/hyperlink" Target="consultantplus://offline/ref=4C6706558B69DEC45EFFE464F34D0A6FBC69BE03D40FFBB495FCEB0A466003B0E86CE67C57197DBE8A6A2A166F3CF9F6EE10BE78519E69qF37M" TargetMode="External"/><Relationship Id="rId46" Type="http://schemas.openxmlformats.org/officeDocument/2006/relationships/hyperlink" Target="consultantplus://offline/ref=4C6706558B69DEC45EFFE464F34D0A6FBF6BBD09D852F1BCCCF0E90D493F06B7F96CE779481074A1833E79q530M" TargetMode="External"/><Relationship Id="rId293" Type="http://schemas.openxmlformats.org/officeDocument/2006/relationships/hyperlink" Target="consultantplus://offline/ref=A7B69255F8108C83F157AC668B64CC68BD91AADE80FD7EC94F67D030F1597BD3B1D790D8214B43156E2FEBDAFC90DC201C40B59192C7C9r13DM" TargetMode="External"/><Relationship Id="rId307" Type="http://schemas.openxmlformats.org/officeDocument/2006/relationships/hyperlink" Target="consultantplus://offline/ref=A7B69255F8108C83F157AC668B64CC68BD91AADE80FD7EC94F67D030F1597BD3B1D790D8214A4A136E2FEBDAFC90DC201C40B59192C7C9r13DM" TargetMode="External"/><Relationship Id="rId349" Type="http://schemas.openxmlformats.org/officeDocument/2006/relationships/image" Target="media/image76.wmf"/><Relationship Id="rId88" Type="http://schemas.openxmlformats.org/officeDocument/2006/relationships/hyperlink" Target="consultantplus://offline/ref=4C6706558B69DEC45EFFE464F34D0A6FBC69BE03D40FFBB495FCEB0A466003B0E86CE67C56107CBC8A6A2A166F3CF9F6EE10BE78519E69qF37M" TargetMode="External"/><Relationship Id="rId111" Type="http://schemas.openxmlformats.org/officeDocument/2006/relationships/hyperlink" Target="consultantplus://offline/ref=4C6706558B69DEC45EFFE464F34D0A6FBC60BC01D50FFBB495FCEB0A466003B0E86CE67C561171BA8A6A2A166F3CF9F6EE10BE78519E69qF37M" TargetMode="External"/><Relationship Id="rId153" Type="http://schemas.openxmlformats.org/officeDocument/2006/relationships/hyperlink" Target="consultantplus://offline/ref=4C6706558B69DEC45EFFE464F34D0A6FBB69B90A8558F9E5C0F2EE02163A13A6A161E26257116ABD813Cq739M" TargetMode="External"/><Relationship Id="rId195" Type="http://schemas.openxmlformats.org/officeDocument/2006/relationships/hyperlink" Target="consultantplus://offline/ref=4C6706558B69DEC45EFFE464F34D0A6FBC60BF05D60FFBB495FCEB0A466003A2E834EA7C530F75BF9F3C7B50q338M" TargetMode="External"/><Relationship Id="rId209" Type="http://schemas.openxmlformats.org/officeDocument/2006/relationships/hyperlink" Target="consultantplus://offline/ref=4C6706558B69DEC45EFFE464F34D0A6FBC60BC00D30FFBB495FCEB0A466003A2E834EA7C530F75BF9F3C7B50q338M" TargetMode="External"/><Relationship Id="rId360" Type="http://schemas.openxmlformats.org/officeDocument/2006/relationships/image" Target="media/image85.wmf"/><Relationship Id="rId416" Type="http://schemas.openxmlformats.org/officeDocument/2006/relationships/image" Target="media/image108.wmf"/><Relationship Id="rId220" Type="http://schemas.openxmlformats.org/officeDocument/2006/relationships/hyperlink" Target="consultantplus://offline/ref=4C6706558B69DEC45EFFE464F34D0A6FBF60BA07D30FFBB495FCEB0A466003B0E86CE67C561172BA8A6A2A166F3CF9F6EE10BE78519E69qF37M" TargetMode="External"/><Relationship Id="rId458" Type="http://schemas.openxmlformats.org/officeDocument/2006/relationships/hyperlink" Target="consultantplus://offline/ref=A7B69255F8108C83F157AC668B64CC68B894ADDB8CA074C1166BD237FE067ED4A0D791DD3E424A0D677BB8r93CM" TargetMode="External"/><Relationship Id="rId15" Type="http://schemas.openxmlformats.org/officeDocument/2006/relationships/hyperlink" Target="consultantplus://offline/ref=4C6706558B69DEC45EFFFB71F64D0A6FBF6CB106D20DA6BE9DA5E708416F5CA7EF25EA7D561174B688352F037E64F4F3F50FBF664D9C6BF7qD36M" TargetMode="External"/><Relationship Id="rId57" Type="http://schemas.openxmlformats.org/officeDocument/2006/relationships/hyperlink" Target="consultantplus://offline/ref=4C6706558B69DEC45EFFE464F34D0A6FBC69BE03D40FFBB495FCEB0A466003B0E86CE67C561177BA8A6A2A166F3CF9F6EE10BE78519E69qF37M" TargetMode="External"/><Relationship Id="rId262" Type="http://schemas.openxmlformats.org/officeDocument/2006/relationships/image" Target="media/image17.wmf"/><Relationship Id="rId318" Type="http://schemas.openxmlformats.org/officeDocument/2006/relationships/hyperlink" Target="consultantplus://offline/ref=A7B69255F8108C83F157AC668B64CC68BD91AADE80FD7EC94F67D030F1597BD3B1D790D8214A4B126E2FEBDAFC90DC201C40B59192C7C9r13DM" TargetMode="External"/><Relationship Id="rId99" Type="http://schemas.openxmlformats.org/officeDocument/2006/relationships/hyperlink" Target="consultantplus://offline/ref=4C6706558B69DEC45EFFE464F34D0A6FBC69BE03D40FFBB495FCEB0A466003B0E86CE67C56107CBA8A6A2A166F3CF9F6EE10BE78519E69qF37M" TargetMode="External"/><Relationship Id="rId122" Type="http://schemas.openxmlformats.org/officeDocument/2006/relationships/hyperlink" Target="consultantplus://offline/ref=4C6706558B69DEC45EFFE464F34D0A6FB66FBC0A8558F9E5C0F2EE02163A13A6A161E26257116ABD813Cq739M" TargetMode="External"/><Relationship Id="rId164" Type="http://schemas.openxmlformats.org/officeDocument/2006/relationships/hyperlink" Target="consultantplus://offline/ref=4C6706558B69DEC45EFFE464F34D0A6FBC60BC01D50FFBB495FCEB0A466003B0E86CE67C561076BE8A6A2A166F3CF9F6EE10BE78519E69qF37M" TargetMode="External"/><Relationship Id="rId371" Type="http://schemas.openxmlformats.org/officeDocument/2006/relationships/hyperlink" Target="consultantplus://offline/ref=A7B69255F8108C83F157AC668B64CC68BD91AADE80FD7EC94F67D030F1597BD3B1D790D8214A49166E2FEBDAFC90DC201C40B59192C7C9r13DM" TargetMode="External"/><Relationship Id="rId427" Type="http://schemas.openxmlformats.org/officeDocument/2006/relationships/hyperlink" Target="consultantplus://offline/ref=A7B69255F8108C83F157AC668B64CC68BD91AADE80FD7EC94F67D030F1597BD3B1D790D8214A4C146E2FEBDAFC90DC201C40B59192C7C9r13DM" TargetMode="External"/><Relationship Id="rId26" Type="http://schemas.openxmlformats.org/officeDocument/2006/relationships/hyperlink" Target="consultantplus://offline/ref=4C6706558B69DEC45EFFE464F34D0A6FBC6DB803DB0FFBB495FCEB0A466003A2E834EA7C530F75BF9F3C7B50q338M" TargetMode="External"/><Relationship Id="rId231" Type="http://schemas.openxmlformats.org/officeDocument/2006/relationships/hyperlink" Target="consultantplus://offline/ref=4C6706558B69DEC45EFFE464F34D0A6FBC60BC01D50FFBB495FCEB0A466003B0E86CE67C56107DB68A6A2A166F3CF9F6EE10BE78519E69qF37M" TargetMode="External"/><Relationship Id="rId273" Type="http://schemas.openxmlformats.org/officeDocument/2006/relationships/image" Target="media/image28.png"/><Relationship Id="rId329" Type="http://schemas.openxmlformats.org/officeDocument/2006/relationships/hyperlink" Target="consultantplus://offline/ref=A7B69255F8108C83F157AC668B64CC68BD91AADE80FD7EC94F67D030F1597BD3B1D790D8214A4B166E2FEBDAFC90DC201C40B59192C7C9r13DM" TargetMode="External"/><Relationship Id="rId68" Type="http://schemas.openxmlformats.org/officeDocument/2006/relationships/hyperlink" Target="consultantplus://offline/ref=4C6706558B69DEC45EFFE464F34D0A6FBC69BE03D40FFBB495FCEB0A466003B0E86CE67C561170BE8A6A2A166F3CF9F6EE10BE78519E69qF37M" TargetMode="External"/><Relationship Id="rId133" Type="http://schemas.openxmlformats.org/officeDocument/2006/relationships/hyperlink" Target="consultantplus://offline/ref=4C6706558B69DEC45EFFE464F34D0A6FBC60BC01D50FFBB495FCEB0A466003B0E86CE67C561075BC8A6A2A166F3CF9F6EE10BE78519E69qF37M" TargetMode="External"/><Relationship Id="rId175" Type="http://schemas.openxmlformats.org/officeDocument/2006/relationships/hyperlink" Target="consultantplus://offline/ref=4C6706558B69DEC45EFFE464F34D0A6FBC60BC01D50FFBB495FCEB0A466003B0E86CE67C561076BC8A6A2A166F3CF9F6EE10BE78519E69qF37M" TargetMode="External"/><Relationship Id="rId340" Type="http://schemas.openxmlformats.org/officeDocument/2006/relationships/image" Target="media/image71.wmf"/><Relationship Id="rId200" Type="http://schemas.openxmlformats.org/officeDocument/2006/relationships/hyperlink" Target="consultantplus://offline/ref=4C6706558B69DEC45EFFE464F34D0A6FBC6DB803DB0FFBB495FCEB0A466003A2E834EA7C530F75BF9F3C7B50q338M" TargetMode="External"/><Relationship Id="rId382" Type="http://schemas.openxmlformats.org/officeDocument/2006/relationships/hyperlink" Target="consultantplus://offline/ref=A7B69255F8108C83F157AC668B64CC68BD91AADE80FD7EC94F67D030F1597BD3B1D790D8214A4E176E2FEBDAFC90DC201C40B59192C7C9r13DM" TargetMode="External"/><Relationship Id="rId438" Type="http://schemas.openxmlformats.org/officeDocument/2006/relationships/image" Target="media/image127.wmf"/><Relationship Id="rId242" Type="http://schemas.openxmlformats.org/officeDocument/2006/relationships/hyperlink" Target="consultantplus://offline/ref=4C6706558B69DEC45EFFE464F34D0A6FBC69BE03D40FFBB495FCEB0A466003B0E86CE67C571971B68A6A2A166F3CF9F6EE10BE78519E69qF37M" TargetMode="External"/><Relationship Id="rId284" Type="http://schemas.openxmlformats.org/officeDocument/2006/relationships/hyperlink" Target="consultantplus://offline/ref=A7B69255F8108C83F157AC668B64CC68BD91AADE80FD7EC94F67D030F1597BD3B1D790D8214B43106E2FEBDAFC90DC201C40B59192C7C9r13DM" TargetMode="External"/><Relationship Id="rId37" Type="http://schemas.openxmlformats.org/officeDocument/2006/relationships/hyperlink" Target="consultantplus://offline/ref=4C6706558B69DEC45EFFE464F34D0A6FBC68BF04D00FFBB495FCEB0A466003A2E834EA7C530F75BF9F3C7B50q338M" TargetMode="External"/><Relationship Id="rId79" Type="http://schemas.openxmlformats.org/officeDocument/2006/relationships/hyperlink" Target="consultantplus://offline/ref=4C6706558B69DEC45EFFE464F34D0A6FBC60BC01D50FFBB495FCEB0A466003B0E86CE67C561177B78A6A2A166F3CF9F6EE10BE78519E69qF37M" TargetMode="External"/><Relationship Id="rId102" Type="http://schemas.openxmlformats.org/officeDocument/2006/relationships/hyperlink" Target="consultantplus://offline/ref=4C6706558B69DEC45EFFE464F34D0A6FBC69BE03D40FFBB495FCEB0A466003B0E86CE67C56107DBE8A6A2A166F3CF9F6EE10BE78519E69qF37M" TargetMode="External"/><Relationship Id="rId144" Type="http://schemas.openxmlformats.org/officeDocument/2006/relationships/hyperlink" Target="consultantplus://offline/ref=4C6706558B69DEC45EFFE464F34D0A6FBC69BE03D40FFBB495FCEB0A466003B0E86CE67C561371B68A6A2A166F3CF9F6EE10BE78519E69qF37M" TargetMode="External"/><Relationship Id="rId90" Type="http://schemas.openxmlformats.org/officeDocument/2006/relationships/image" Target="media/image2.wmf"/><Relationship Id="rId186" Type="http://schemas.openxmlformats.org/officeDocument/2006/relationships/hyperlink" Target="consultantplus://offline/ref=4C6706558B69DEC45EFFE464F34D0A6FBC68BF06DA0FFBB495FCEB0A466003A2E834EA7C530F75BF9F3C7B50q338M" TargetMode="External"/><Relationship Id="rId351" Type="http://schemas.openxmlformats.org/officeDocument/2006/relationships/image" Target="media/image78.wmf"/><Relationship Id="rId393" Type="http://schemas.openxmlformats.org/officeDocument/2006/relationships/hyperlink" Target="consultantplus://offline/ref=A7B69255F8108C83F157AC668B64CC68BD91AADE80FD7EC94F67D030F1597BD3B1D790D8214A4F116E2FEBDAFC90DC201C40B59192C7C9r13DM" TargetMode="External"/><Relationship Id="rId407" Type="http://schemas.openxmlformats.org/officeDocument/2006/relationships/hyperlink" Target="consultantplus://offline/ref=A7B69255F8108C83F157AC668B64CC68BD95AEDB82FD7EC94F67D030F1597BC1B18F9CD8255D4B137B79BA9CrA3BM" TargetMode="External"/><Relationship Id="rId449" Type="http://schemas.openxmlformats.org/officeDocument/2006/relationships/image" Target="media/image136.wmf"/><Relationship Id="rId211" Type="http://schemas.openxmlformats.org/officeDocument/2006/relationships/hyperlink" Target="consultantplus://offline/ref=4C6706558B69DEC45EFFE464F34D0A6FBC6DB904DA0FFBB495FCEB0A466003A2E834EA7C530F75BF9F3C7B50q338M" TargetMode="External"/><Relationship Id="rId253" Type="http://schemas.openxmlformats.org/officeDocument/2006/relationships/hyperlink" Target="consultantplus://offline/ref=4C6706558B69DEC45EFFE464F34D0A6FBC60BC01D50FFBB495FCEB0A466003B0E86CE67C561677B98A6A2A166F3CF9F6EE10BE78519E69qF37M" TargetMode="External"/><Relationship Id="rId295" Type="http://schemas.openxmlformats.org/officeDocument/2006/relationships/image" Target="media/image45.wmf"/><Relationship Id="rId309" Type="http://schemas.openxmlformats.org/officeDocument/2006/relationships/hyperlink" Target="consultantplus://offline/ref=A7B69255F8108C83F157AC668B64CC68BD91AADE80FD7EC94F67D030F1597BD3B1D790D8214A4A116E2FEBDAFC90DC201C40B59192C7C9r13DM" TargetMode="External"/><Relationship Id="rId460" Type="http://schemas.openxmlformats.org/officeDocument/2006/relationships/fontTable" Target="fontTable.xml"/><Relationship Id="rId48" Type="http://schemas.openxmlformats.org/officeDocument/2006/relationships/hyperlink" Target="consultantplus://offline/ref=4C6706558B69DEC45EFFE464F34D0A6FBC69BE03D40FFBB495FCEB0A466003B0E86CE67C561176B78A6A2A166F3CF9F6EE10BE78519E69qF37M" TargetMode="External"/><Relationship Id="rId113" Type="http://schemas.openxmlformats.org/officeDocument/2006/relationships/hyperlink" Target="consultantplus://offline/ref=4C6706558B69DEC45EFFE464F34D0A6FBC60BC01D50FFBB495FCEB0A466003B0E86CE67C561172B88A6A2A166F3CF9F6EE10BE78519E69qF37M" TargetMode="External"/><Relationship Id="rId320" Type="http://schemas.openxmlformats.org/officeDocument/2006/relationships/image" Target="media/image57.wmf"/><Relationship Id="rId155" Type="http://schemas.openxmlformats.org/officeDocument/2006/relationships/hyperlink" Target="consultantplus://offline/ref=4C6706558B69DEC45EFFE464F34D0A6FBC6BBA01DB0FFBB495FCEB0A466003A2E834EA7C530F75BF9F3C7B50q338M" TargetMode="External"/><Relationship Id="rId197" Type="http://schemas.openxmlformats.org/officeDocument/2006/relationships/hyperlink" Target="consultantplus://offline/ref=4C6706558B69DEC45EFFE464F34D0A6FBC61B902D10FFBB495FCEB0A466003A2E834EA7C530F75BF9F3C7B50q338M" TargetMode="External"/><Relationship Id="rId362" Type="http://schemas.openxmlformats.org/officeDocument/2006/relationships/hyperlink" Target="consultantplus://offline/ref=A7B69255F8108C83F157AC668B64CC68BD91AADE80FD7EC94F67D030F1597BD3B1D790D8214A49136E2FEBDAFC90DC201C40B59192C7C9r13DM" TargetMode="External"/><Relationship Id="rId418" Type="http://schemas.openxmlformats.org/officeDocument/2006/relationships/image" Target="media/image110.wmf"/><Relationship Id="rId222" Type="http://schemas.openxmlformats.org/officeDocument/2006/relationships/hyperlink" Target="consultantplus://offline/ref=4C6706558B69DEC45EFFE464F34D0A6FBC60BC01D50FFBB495FCEB0A466003B0E86CE67C561073B98A6A2A166F3CF9F6EE10BE78519E69qF37M" TargetMode="External"/><Relationship Id="rId264" Type="http://schemas.openxmlformats.org/officeDocument/2006/relationships/image" Target="media/image19.wmf"/><Relationship Id="rId17" Type="http://schemas.openxmlformats.org/officeDocument/2006/relationships/hyperlink" Target="consultantplus://offline/ref=4C6706558B69DEC45EFFFB71F64D0A6FBF6CB106D20DA6BE9DA5E708416F5CA7EF25EA7D561175BE87352F037E64F4F3F50FBF664D9C6BF7qD36M" TargetMode="External"/><Relationship Id="rId59" Type="http://schemas.openxmlformats.org/officeDocument/2006/relationships/hyperlink" Target="consultantplus://offline/ref=4C6706558B69DEC45EFFE464F34D0A6FBC69BE03D40FFBB495FCEB0A466003B0E86CE67C561177B98A6A2A166F3CF9F6EE10BE78519E69qF37M" TargetMode="External"/><Relationship Id="rId124" Type="http://schemas.openxmlformats.org/officeDocument/2006/relationships/hyperlink" Target="consultantplus://offline/ref=4C6706558B69DEC45EFFE464F34D0A6FB760BA03D852F1BCCCF0E90D493F06B7F96CE779481074A1833E79q530M" TargetMode="External"/><Relationship Id="rId70" Type="http://schemas.openxmlformats.org/officeDocument/2006/relationships/hyperlink" Target="consultantplus://offline/ref=4C6706558B69DEC45EFFE464F34D0A6FBC69BE03D40FFBB495FCEB0A466003B0E86CE67C561170BD8A6A2A166F3CF9F6EE10BE78519E69qF37M" TargetMode="External"/><Relationship Id="rId166" Type="http://schemas.openxmlformats.org/officeDocument/2006/relationships/hyperlink" Target="consultantplus://offline/ref=4C6706558B69DEC45EFFE464F34D0A6FBC69BE03D40FFBB495FCEB0A466003B0E86CE67C56137CBA8A6A2A166F3CF9F6EE10BE78519E69qF37M" TargetMode="External"/><Relationship Id="rId331" Type="http://schemas.openxmlformats.org/officeDocument/2006/relationships/hyperlink" Target="consultantplus://offline/ref=A7B69255F8108C83F157AC668B64CC68BD91AADE80FD7EC94F67D030F1597BD3B1D790D8214A4B146E2FEBDAFC90DC201C40B59192C7C9r13DM" TargetMode="External"/><Relationship Id="rId373" Type="http://schemas.openxmlformats.org/officeDocument/2006/relationships/image" Target="media/image91.wmf"/><Relationship Id="rId429" Type="http://schemas.openxmlformats.org/officeDocument/2006/relationships/image" Target="media/image119.wmf"/><Relationship Id="rId1" Type="http://schemas.openxmlformats.org/officeDocument/2006/relationships/styles" Target="styles.xml"/><Relationship Id="rId233" Type="http://schemas.openxmlformats.org/officeDocument/2006/relationships/hyperlink" Target="consultantplus://offline/ref=4C6706558B69DEC45EFFF864EF4D0A6FBF60BD01D00FFBB495FCEB0A466003A2E834EA7C530F75BF9F3C7B50q338M" TargetMode="External"/><Relationship Id="rId440" Type="http://schemas.openxmlformats.org/officeDocument/2006/relationships/image" Target="media/image129.wmf"/><Relationship Id="rId28" Type="http://schemas.openxmlformats.org/officeDocument/2006/relationships/hyperlink" Target="consultantplus://offline/ref=4C6706558B69DEC45EFFFB71F64D0A6FBD6EBA01D604A6BE9DA5E708416F5CA7EF25EA7D561174BE85352F037E64F4F3F50FBF664D9C6BF7qD36M" TargetMode="External"/><Relationship Id="rId275" Type="http://schemas.openxmlformats.org/officeDocument/2006/relationships/image" Target="media/image30.png"/><Relationship Id="rId300" Type="http://schemas.openxmlformats.org/officeDocument/2006/relationships/image" Target="media/image49.wmf"/><Relationship Id="rId81" Type="http://schemas.openxmlformats.org/officeDocument/2006/relationships/hyperlink" Target="consultantplus://offline/ref=4C6706558B69DEC45EFFE464F34D0A6FBC60BC01D50FFBB495FCEB0A466003B0E86CE67C561170BD8A6A2A166F3CF9F6EE10BE78519E69qF37M" TargetMode="External"/><Relationship Id="rId135" Type="http://schemas.openxmlformats.org/officeDocument/2006/relationships/hyperlink" Target="consultantplus://offline/ref=4C6706558B69DEC45EFFE464F34D0A6FBC69BE03D40FFBB495FCEB0A466003B0E86CE67C561370B78A6A2A166F3CF9F6EE10BE78519E69qF37M" TargetMode="External"/><Relationship Id="rId177" Type="http://schemas.openxmlformats.org/officeDocument/2006/relationships/hyperlink" Target="consultantplus://offline/ref=4C6706558B69DEC45EFFE464F34D0A6FBB69B90A8558F9E5C0F2EE02163A13A6A161E26257116ABD813Cq739M" TargetMode="External"/><Relationship Id="rId342" Type="http://schemas.openxmlformats.org/officeDocument/2006/relationships/image" Target="media/image73.wmf"/><Relationship Id="rId384" Type="http://schemas.openxmlformats.org/officeDocument/2006/relationships/hyperlink" Target="consultantplus://offline/ref=A7B69255F8108C83F157AC668B64CC68BD98A8DC81FD7EC94F67D030F1597BD3B1D790D820444E156E2FEBDAFC90DC201C40B59192C7C9r13DM" TargetMode="External"/><Relationship Id="rId202" Type="http://schemas.openxmlformats.org/officeDocument/2006/relationships/hyperlink" Target="consultantplus://offline/ref=4C6706558B69DEC45EFFE464F34D0A6FBC60BC00D60FFBB495FCEB0A466003A2E834EA7C530F75BF9F3C7B50q338M" TargetMode="External"/><Relationship Id="rId244" Type="http://schemas.openxmlformats.org/officeDocument/2006/relationships/hyperlink" Target="consultantplus://offline/ref=4C6706558B69DEC45EFFE464F34D0A6FBC69BE03D40FFBB495FCEB0A466003B0E86CE67C57197CB98A6A2A166F3CF9F6EE10BE78519E69qF37M" TargetMode="External"/><Relationship Id="rId39" Type="http://schemas.openxmlformats.org/officeDocument/2006/relationships/hyperlink" Target="consultantplus://offline/ref=4C6706558B69DEC45EFFE464F34D0A6FBC6CB000D70FFBB495FCEB0A466003A2E834EA7C530F75BF9F3C7B50q338M" TargetMode="External"/><Relationship Id="rId286" Type="http://schemas.openxmlformats.org/officeDocument/2006/relationships/hyperlink" Target="consultantplus://offline/ref=A7B69255F8108C83F157AC668B64CC68BD91AADE80FD7EC94F67D030F1597BD3B1D790D8214B43176E2FEBDAFC90DC201C40B59192C7C9r13DM" TargetMode="External"/><Relationship Id="rId451" Type="http://schemas.openxmlformats.org/officeDocument/2006/relationships/hyperlink" Target="consultantplus://offline/ref=A7B69255F8108C83F157AC668B64CC68BD91AADE80FD7EC94F67D030F1597BD3B1D790D8214A4D116E2FEBDAFC90DC201C40B59192C7C9r13DM" TargetMode="External"/><Relationship Id="rId50" Type="http://schemas.openxmlformats.org/officeDocument/2006/relationships/hyperlink" Target="consultantplus://offline/ref=4C6706558B69DEC45EFFE464F34D0A6FBC69BE03D40FFBB495FCEB0A466003B0E86CE67C561177BE8A6A2A166F3CF9F6EE10BE78519E69qF37M" TargetMode="External"/><Relationship Id="rId104" Type="http://schemas.openxmlformats.org/officeDocument/2006/relationships/hyperlink" Target="consultantplus://offline/ref=4C6706558B69DEC45EFFE464F34D0A6FBC69BE03D40FFBB495FCEB0A466003B0E86CE67C56107DBE8A6A2A166F3CF9F6EE10BE78519E69qF37M" TargetMode="External"/><Relationship Id="rId146" Type="http://schemas.openxmlformats.org/officeDocument/2006/relationships/hyperlink" Target="consultantplus://offline/ref=4C6706558B69DEC45EFFE464F34D0A6FBC69BE03D40FFBB495FCEB0A466003B0E86CE67C561372BD8A6A2A166F3CF9F6EE10BE78519E69qF37M" TargetMode="External"/><Relationship Id="rId188" Type="http://schemas.openxmlformats.org/officeDocument/2006/relationships/hyperlink" Target="consultantplus://offline/ref=4C6706558B69DEC45EFFE464F34D0A6FBC6DB902D60FFBB495FCEB0A466003A2E834EA7C530F75BF9F3C7B50q338M" TargetMode="External"/><Relationship Id="rId311" Type="http://schemas.openxmlformats.org/officeDocument/2006/relationships/image" Target="media/image55.wmf"/><Relationship Id="rId353" Type="http://schemas.openxmlformats.org/officeDocument/2006/relationships/image" Target="media/image80.wmf"/><Relationship Id="rId395" Type="http://schemas.openxmlformats.org/officeDocument/2006/relationships/hyperlink" Target="consultantplus://offline/ref=A7B69255F8108C83F157AC668B64CC68BD95AEDB82FD7EC94F67D030F1597BC1B18F9CD8255D4B137B79BA9CrA3BM" TargetMode="External"/><Relationship Id="rId409" Type="http://schemas.openxmlformats.org/officeDocument/2006/relationships/hyperlink" Target="consultantplus://offline/ref=A7B69255F8108C83F157AC668B64CC68BD91AADE80FD7EC94F67D030F1597BD3B1D790D8214A4C176E2FEBDAFC90DC201C40B59192C7C9r13DM" TargetMode="External"/><Relationship Id="rId92" Type="http://schemas.openxmlformats.org/officeDocument/2006/relationships/image" Target="media/image4.wmf"/><Relationship Id="rId213" Type="http://schemas.openxmlformats.org/officeDocument/2006/relationships/hyperlink" Target="consultantplus://offline/ref=4C6706558B69DEC45EFFFB71F64D0A6FBD6FBF00D707A6BE9DA5E708416F5CA7EF25EA7D561174BE83352F037E64F4F3F50FBF664D9C6BF7qD36M" TargetMode="External"/><Relationship Id="rId420" Type="http://schemas.openxmlformats.org/officeDocument/2006/relationships/image" Target="media/image112.wmf"/><Relationship Id="rId255" Type="http://schemas.openxmlformats.org/officeDocument/2006/relationships/hyperlink" Target="consultantplus://offline/ref=4C6706558B69DEC45EFFE464F34D0A6FBC6ABD02D00FFBB495FCEB0A466003A2E834EA7C530F75BF9F3C7B50q338M" TargetMode="External"/><Relationship Id="rId297"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32300</Words>
  <Characters>184112</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2022-10-05T12:55:00Z</dcterms:created>
  <dcterms:modified xsi:type="dcterms:W3CDTF">2022-10-05T12:56:00Z</dcterms:modified>
</cp:coreProperties>
</file>