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AEE" w:rsidRDefault="00F72AEE">
      <w:pPr>
        <w:pStyle w:val="ConsPlusTitle"/>
        <w:jc w:val="center"/>
      </w:pPr>
      <w:r>
        <w:t>ФЕДЕРАЛЬНАЯ НАЛОГОВАЯ СЛУЖБА</w:t>
      </w:r>
    </w:p>
    <w:p w:rsidR="00F72AEE" w:rsidRDefault="00F72AEE">
      <w:pPr>
        <w:pStyle w:val="ConsPlusTitle"/>
        <w:jc w:val="center"/>
      </w:pPr>
    </w:p>
    <w:p w:rsidR="00F72AEE" w:rsidRDefault="00F72AEE">
      <w:pPr>
        <w:pStyle w:val="ConsPlusTitle"/>
        <w:jc w:val="center"/>
      </w:pPr>
      <w:r>
        <w:t>ИНФОРМАЦИЯ</w:t>
      </w:r>
    </w:p>
    <w:p w:rsidR="00F72AEE" w:rsidRDefault="00F72AEE">
      <w:pPr>
        <w:pStyle w:val="ConsPlusTitle"/>
        <w:jc w:val="center"/>
      </w:pPr>
    </w:p>
    <w:p w:rsidR="00F72AEE" w:rsidRDefault="00F72AEE">
      <w:pPr>
        <w:pStyle w:val="ConsPlusTitle"/>
        <w:jc w:val="center"/>
      </w:pPr>
      <w:r>
        <w:t>ПОСТРАДАВШИЕ ЛИЦА ОСВОБОЖДАЮТСЯ ОТ УПЛАТЫ НАЛОГОВ И ВЗНОСОВ</w:t>
      </w:r>
    </w:p>
    <w:p w:rsidR="00F72AEE" w:rsidRDefault="00F72AEE">
      <w:pPr>
        <w:pStyle w:val="ConsPlusTitle"/>
        <w:jc w:val="center"/>
      </w:pPr>
      <w:r>
        <w:t>ЗА II КВАРТАЛ 2020 ГОДА</w:t>
      </w:r>
    </w:p>
    <w:p w:rsidR="00F72AEE" w:rsidRDefault="00F72AEE">
      <w:pPr>
        <w:pStyle w:val="ConsPlusNormal"/>
        <w:jc w:val="both"/>
      </w:pPr>
    </w:p>
    <w:p w:rsidR="00F72AEE" w:rsidRDefault="00F72AEE">
      <w:pPr>
        <w:pStyle w:val="ConsPlusNormal"/>
        <w:ind w:firstLine="540"/>
        <w:jc w:val="both"/>
      </w:pPr>
      <w:r>
        <w:t>Презид</w:t>
      </w:r>
      <w:bookmarkStart w:id="0" w:name="_GoBack"/>
      <w:bookmarkEnd w:id="0"/>
      <w:r>
        <w:t xml:space="preserve">ент Владимир Путин подписал Федеральный </w:t>
      </w:r>
      <w:hyperlink r:id="rId5" w:history="1">
        <w:r>
          <w:rPr>
            <w:color w:val="0000FF"/>
          </w:rPr>
          <w:t>закон</w:t>
        </w:r>
      </w:hyperlink>
      <w:r>
        <w:t xml:space="preserve"> от 08.06.2020 N 172-ФЗ, который освобождает бизнес и некоммерческие организации, пострадавшие от </w:t>
      </w:r>
      <w:proofErr w:type="spellStart"/>
      <w:r>
        <w:t>коронавируса</w:t>
      </w:r>
      <w:proofErr w:type="spellEnd"/>
      <w:r>
        <w:t>, от уплаты налогов и сборов за II квартал 2020 года. Для страховых взносов за этот период освобождение реализовано в виде установления тарифов по ставке 0%.</w:t>
      </w:r>
    </w:p>
    <w:p w:rsidR="00F72AEE" w:rsidRDefault="00F72AEE">
      <w:pPr>
        <w:pStyle w:val="ConsPlusNormal"/>
        <w:spacing w:before="220"/>
        <w:ind w:firstLine="540"/>
        <w:jc w:val="both"/>
      </w:pPr>
      <w:r>
        <w:t xml:space="preserve">К получившим такую меру поддержки лицам </w:t>
      </w:r>
      <w:hyperlink r:id="rId6" w:history="1">
        <w:r>
          <w:rPr>
            <w:color w:val="0000FF"/>
          </w:rPr>
          <w:t>закон</w:t>
        </w:r>
      </w:hyperlink>
      <w:r>
        <w:t xml:space="preserve"> относит организации - субъекты МСП, а также индивидуальных предпринимателей, занятых в наиболее пострадавших сферах деятельности. Также в список войдут пострадавшие некоммерческие организации по реестрам, которые будут сформированы уполномоченными органами.</w:t>
      </w:r>
    </w:p>
    <w:p w:rsidR="00F72AEE" w:rsidRDefault="00F72AEE">
      <w:pPr>
        <w:pStyle w:val="ConsPlusNormal"/>
        <w:spacing w:before="220"/>
        <w:ind w:firstLine="540"/>
        <w:jc w:val="both"/>
      </w:pPr>
      <w:r>
        <w:t>Они освобождаются от уплаты:</w:t>
      </w:r>
    </w:p>
    <w:p w:rsidR="00F72AEE" w:rsidRDefault="00F72AEE">
      <w:pPr>
        <w:pStyle w:val="ConsPlusNormal"/>
        <w:spacing w:before="220"/>
        <w:ind w:firstLine="540"/>
        <w:jc w:val="both"/>
      </w:pPr>
      <w:r>
        <w:t>- налога на прибыль организаций в части авансовых платежей за II квартал 2020 года;</w:t>
      </w:r>
    </w:p>
    <w:p w:rsidR="00F72AEE" w:rsidRDefault="00F72AEE">
      <w:pPr>
        <w:pStyle w:val="ConsPlusNormal"/>
        <w:spacing w:before="220"/>
        <w:ind w:firstLine="540"/>
        <w:jc w:val="both"/>
      </w:pPr>
      <w:r>
        <w:t>- налога по упрощенной системе налогообложения, налога на доходы физических лиц для ИП в части платежей за II квартал 2020 года;</w:t>
      </w:r>
    </w:p>
    <w:p w:rsidR="00F72AEE" w:rsidRDefault="00F72AEE">
      <w:pPr>
        <w:pStyle w:val="ConsPlusNormal"/>
        <w:spacing w:before="220"/>
        <w:ind w:firstLine="540"/>
        <w:jc w:val="both"/>
      </w:pPr>
      <w:r>
        <w:t>- единого сельскохозяйственного налога в части авансового платежа за первое полугодие 2020 года;</w:t>
      </w:r>
    </w:p>
    <w:p w:rsidR="00F72AEE" w:rsidRDefault="00F72AEE">
      <w:pPr>
        <w:pStyle w:val="ConsPlusNormal"/>
        <w:spacing w:before="220"/>
        <w:ind w:firstLine="540"/>
        <w:jc w:val="both"/>
      </w:pPr>
      <w:r>
        <w:t>- единого налога на вмененный доход, водного налога, торгового сбора в части налога (сбора), исчисленного за II квартал 2020 года;</w:t>
      </w:r>
    </w:p>
    <w:p w:rsidR="00F72AEE" w:rsidRDefault="00F72AEE">
      <w:pPr>
        <w:pStyle w:val="ConsPlusNormal"/>
        <w:spacing w:before="220"/>
        <w:ind w:firstLine="540"/>
        <w:jc w:val="both"/>
      </w:pPr>
      <w:r>
        <w:t>- акцизов, налога на добычу полезных ископаемых в части налога за апрель - июнь 2020 года;</w:t>
      </w:r>
    </w:p>
    <w:p w:rsidR="00F72AEE" w:rsidRDefault="00F72AEE">
      <w:pPr>
        <w:pStyle w:val="ConsPlusNormal"/>
        <w:spacing w:before="220"/>
        <w:ind w:firstLine="540"/>
        <w:jc w:val="both"/>
      </w:pPr>
      <w:r>
        <w:t>- налога по патентной системе налогообложения - за календарные дни срока действия патента, приходящиеся на апрель, май и июнь 2020 года</w:t>
      </w:r>
    </w:p>
    <w:p w:rsidR="00F72AEE" w:rsidRDefault="00F72AEE">
      <w:pPr>
        <w:pStyle w:val="ConsPlusNormal"/>
        <w:spacing w:before="220"/>
        <w:ind w:firstLine="540"/>
        <w:jc w:val="both"/>
      </w:pPr>
      <w:r>
        <w:t>Освобождение от уплаты имущественных налогов за период с 1 апреля по 30 июня 2020 года будет предоставлено:</w:t>
      </w:r>
    </w:p>
    <w:p w:rsidR="00F72AEE" w:rsidRDefault="00F72AEE">
      <w:pPr>
        <w:pStyle w:val="ConsPlusNormal"/>
        <w:spacing w:before="220"/>
        <w:ind w:firstLine="540"/>
        <w:jc w:val="both"/>
      </w:pPr>
      <w:r>
        <w:t>- по налогу на имущество организаций - для всех объектов;</w:t>
      </w:r>
    </w:p>
    <w:p w:rsidR="00F72AEE" w:rsidRDefault="00F72AEE">
      <w:pPr>
        <w:pStyle w:val="ConsPlusNormal"/>
        <w:spacing w:before="220"/>
        <w:ind w:firstLine="540"/>
        <w:jc w:val="both"/>
      </w:pPr>
      <w:r>
        <w:t>- по транспортному и земельному налогам - для транспортных средств и земельных участков, используемых (предназначенных для использования) в предпринимательской и (или) уставной деятельности;</w:t>
      </w:r>
    </w:p>
    <w:p w:rsidR="00F72AEE" w:rsidRDefault="00F72AEE">
      <w:pPr>
        <w:pStyle w:val="ConsPlusNormal"/>
        <w:spacing w:before="220"/>
        <w:ind w:firstLine="540"/>
        <w:jc w:val="both"/>
      </w:pPr>
      <w:r>
        <w:t>- по налогу на имущество физлиц - для объектов недвижимости, используемых (предназначенных для использования) в предпринимательской деятельности.</w:t>
      </w:r>
    </w:p>
    <w:p w:rsidR="00F72AEE" w:rsidRDefault="00F72AEE">
      <w:pPr>
        <w:pStyle w:val="ConsPlusNormal"/>
        <w:spacing w:before="220"/>
        <w:ind w:firstLine="540"/>
        <w:jc w:val="both"/>
      </w:pPr>
      <w:r>
        <w:t>Пониженный тариф страховых взносов в размере 0% установлен для пострадавших лиц в отношении выплат за апрель, май и июнь 2020 года.</w:t>
      </w:r>
    </w:p>
    <w:p w:rsidR="00F72AEE" w:rsidRDefault="00F72AEE">
      <w:pPr>
        <w:pStyle w:val="ConsPlusNormal"/>
        <w:spacing w:before="220"/>
        <w:ind w:firstLine="540"/>
        <w:jc w:val="both"/>
      </w:pPr>
      <w:r>
        <w:t>Подробнее с информацией по новым мерам поддержки можно ознакомиться на странице "Меры поддержки бизнеса".</w:t>
      </w:r>
    </w:p>
    <w:p w:rsidR="00F72AEE" w:rsidRDefault="00F72AEE">
      <w:pPr>
        <w:pStyle w:val="ConsPlusNormal"/>
        <w:jc w:val="both"/>
      </w:pPr>
    </w:p>
    <w:p w:rsidR="00F72AEE" w:rsidRDefault="00F72AEE">
      <w:pPr>
        <w:pStyle w:val="ConsPlusNormal"/>
        <w:jc w:val="both"/>
      </w:pPr>
    </w:p>
    <w:p w:rsidR="004B0EC7" w:rsidRDefault="004B0EC7"/>
    <w:sectPr w:rsidR="004B0EC7" w:rsidSect="00FF14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AEE"/>
    <w:rsid w:val="004B0EC7"/>
    <w:rsid w:val="00F72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72AE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72AE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72AE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72AE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72AE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72AE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9FFB1BAF7614E3AB2775A5343690016ECA7ABE1F4C47A4C35CD11624086FA1FB6E82539EDFA4914860446706ABE9E6E69B4C1B4DFB705E1yEZ9I" TargetMode="External"/><Relationship Id="rId5" Type="http://schemas.openxmlformats.org/officeDocument/2006/relationships/hyperlink" Target="consultantplus://offline/ref=19FFB1BAF7614E3AB2775A5343690016ECA7ABE1F4C47A4C35CD11624086FA1FB6E82539EDFA4916850446706ABE9E6E69B4C1B4DFB705E1yEZ9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375</Words>
  <Characters>2142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В. Кузнецова</dc:creator>
  <cp:lastModifiedBy>Татьяна В. Кузнецова</cp:lastModifiedBy>
  <cp:revision>1</cp:revision>
  <dcterms:created xsi:type="dcterms:W3CDTF">2020-06-19T08:25:00Z</dcterms:created>
  <dcterms:modified xsi:type="dcterms:W3CDTF">2020-06-19T08:26:00Z</dcterms:modified>
</cp:coreProperties>
</file>