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176" w:rsidRDefault="003A3176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A3176" w:rsidRDefault="003A3176">
      <w:pPr>
        <w:pStyle w:val="ConsPlusNormal"/>
        <w:jc w:val="both"/>
        <w:outlineLvl w:val="0"/>
      </w:pPr>
    </w:p>
    <w:p w:rsidR="003A3176" w:rsidRDefault="003A3176">
      <w:pPr>
        <w:pStyle w:val="ConsPlusTitle"/>
        <w:jc w:val="center"/>
      </w:pPr>
      <w:r>
        <w:t>МИНИСТЕРСТВО СТРОИТЕЛЬСТВА И ЖИЛИЩНО-КОММУНАЛЬНОГО</w:t>
      </w:r>
    </w:p>
    <w:p w:rsidR="003A3176" w:rsidRDefault="003A3176">
      <w:pPr>
        <w:pStyle w:val="ConsPlusTitle"/>
        <w:jc w:val="center"/>
      </w:pPr>
      <w:r>
        <w:t>ХОЗЯЙСТВА РОССИЙСКОЙ ФЕДЕРАЦИИ</w:t>
      </w:r>
    </w:p>
    <w:p w:rsidR="003A3176" w:rsidRDefault="003A3176">
      <w:pPr>
        <w:pStyle w:val="ConsPlusTitle"/>
        <w:jc w:val="center"/>
      </w:pPr>
    </w:p>
    <w:p w:rsidR="003A3176" w:rsidRDefault="003A3176">
      <w:pPr>
        <w:pStyle w:val="ConsPlusTitle"/>
        <w:jc w:val="center"/>
      </w:pPr>
      <w:r>
        <w:t>ПИСЬМО</w:t>
      </w:r>
    </w:p>
    <w:p w:rsidR="003A3176" w:rsidRDefault="003A3176">
      <w:pPr>
        <w:pStyle w:val="ConsPlusTitle"/>
        <w:jc w:val="center"/>
      </w:pPr>
      <w:r>
        <w:t>от 27 февраля 2026 г. N 4464-ОГ/08</w:t>
      </w:r>
    </w:p>
    <w:p w:rsidR="003A3176" w:rsidRDefault="003A3176">
      <w:pPr>
        <w:pStyle w:val="ConsPlusNormal"/>
        <w:ind w:firstLine="540"/>
        <w:jc w:val="both"/>
      </w:pPr>
    </w:p>
    <w:p w:rsidR="003A3176" w:rsidRDefault="003A3176">
      <w:pPr>
        <w:pStyle w:val="ConsPlusNormal"/>
        <w:ind w:firstLine="540"/>
        <w:jc w:val="both"/>
      </w:pPr>
      <w:r>
        <w:t>Департамент градостроительной деятельности и архитектуры Министерства строительства и жилищно-коммунального хозяйства Российской Федерации рассмотрел обращение по вопросам подписания актов освидетельствования скрытых работ и сообщает следующее.</w:t>
      </w:r>
    </w:p>
    <w:p w:rsidR="003A3176" w:rsidRDefault="003A3176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Положением</w:t>
        </w:r>
      </w:hyperlink>
      <w:r>
        <w:t xml:space="preserve"> о Министерстве строительства и жилищно-коммунального хозяйства Российской Федерации, утвержденным постановлением Правительства Российской Федерации от 18 ноября 2013 г. N 1038, Минстрой России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 (за исключением территориального планирования), жилищной политики, жилищно-коммунального хозяйства, и имеет право давать юридическим</w:t>
      </w:r>
      <w:proofErr w:type="gramEnd"/>
      <w:r>
        <w:t xml:space="preserve"> и физическим лицам разъяснения по вопросам, отнесенным к установленной сфере деятельности Министерства.</w:t>
      </w:r>
    </w:p>
    <w:p w:rsidR="003A3176" w:rsidRDefault="003A3176">
      <w:pPr>
        <w:pStyle w:val="ConsPlusNormal"/>
        <w:spacing w:before="220"/>
        <w:ind w:firstLine="540"/>
        <w:jc w:val="both"/>
      </w:pPr>
      <w:r>
        <w:t>Вместе с тем считаем возможным сообщить следующее.</w:t>
      </w:r>
    </w:p>
    <w:p w:rsidR="003A3176" w:rsidRDefault="003A3176">
      <w:pPr>
        <w:pStyle w:val="ConsPlusNormal"/>
        <w:spacing w:before="220"/>
        <w:ind w:firstLine="540"/>
        <w:jc w:val="both"/>
      </w:pPr>
      <w:r>
        <w:t xml:space="preserve">По первому вопросу. Какие положения содержатся в </w:t>
      </w:r>
      <w:hyperlink r:id="rId7">
        <w:r>
          <w:rPr>
            <w:color w:val="0000FF"/>
          </w:rPr>
          <w:t>приказе</w:t>
        </w:r>
      </w:hyperlink>
      <w:r>
        <w:t xml:space="preserve"> Минстроя N 344/</w:t>
      </w:r>
      <w:proofErr w:type="spellStart"/>
      <w:proofErr w:type="gramStart"/>
      <w:r>
        <w:t>пр</w:t>
      </w:r>
      <w:proofErr w:type="spellEnd"/>
      <w:proofErr w:type="gramEnd"/>
      <w:r>
        <w:t xml:space="preserve"> относительно состава исполнительной документации?</w:t>
      </w:r>
    </w:p>
    <w:p w:rsidR="003A3176" w:rsidRDefault="003A3176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Состав</w:t>
        </w:r>
      </w:hyperlink>
      <w:r>
        <w:t xml:space="preserve"> исполнительной документации при строительстве, реконструкции, капитальном ремонте объектов капитального строительства утвержден приказом Минстроя России от 16.05.2023 N 344/</w:t>
      </w:r>
      <w:proofErr w:type="spellStart"/>
      <w:proofErr w:type="gramStart"/>
      <w:r>
        <w:t>пр</w:t>
      </w:r>
      <w:proofErr w:type="spellEnd"/>
      <w:proofErr w:type="gramEnd"/>
      <w:r>
        <w:t xml:space="preserve"> (далее - состав исполнительной документации, приказ N 344/</w:t>
      </w:r>
      <w:proofErr w:type="spellStart"/>
      <w:r>
        <w:t>пр</w:t>
      </w:r>
      <w:proofErr w:type="spellEnd"/>
      <w:r>
        <w:t>).</w:t>
      </w:r>
    </w:p>
    <w:p w:rsidR="003A3176" w:rsidRDefault="003A3176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п. 2</w:t>
        </w:r>
      </w:hyperlink>
      <w:r>
        <w:t xml:space="preserve"> Порядка ведения исполнительной документации при строительстве, реконструкции, капитальном ремонте объектов капитального строительства, утвержденного приказом N 344/</w:t>
      </w:r>
      <w:proofErr w:type="spellStart"/>
      <w:proofErr w:type="gramStart"/>
      <w:r>
        <w:t>пр</w:t>
      </w:r>
      <w:proofErr w:type="spellEnd"/>
      <w:proofErr w:type="gramEnd"/>
      <w:r>
        <w:t xml:space="preserve"> (далее - Порядок), застройщик, технический заказчик, лицо, ответственное за эксплуатацию здания, сооружения, региональный оператор определяют и утверждают перечень исполнительной документации объекта капитального строительства в соответствии с составом исполнительной документации.</w:t>
      </w:r>
    </w:p>
    <w:p w:rsidR="003A3176" w:rsidRDefault="003A3176">
      <w:pPr>
        <w:pStyle w:val="ConsPlusNormal"/>
        <w:spacing w:before="220"/>
        <w:ind w:firstLine="540"/>
        <w:jc w:val="both"/>
      </w:pPr>
      <w:r>
        <w:t xml:space="preserve">По второму вопросу. Как правильно заполнять графы актов, являющихся приложением к </w:t>
      </w:r>
      <w:hyperlink r:id="rId10">
        <w:r>
          <w:rPr>
            <w:color w:val="0000FF"/>
          </w:rPr>
          <w:t>приказу</w:t>
        </w:r>
      </w:hyperlink>
      <w:r>
        <w:t xml:space="preserve"> N 344/</w:t>
      </w:r>
      <w:proofErr w:type="spellStart"/>
      <w:proofErr w:type="gramStart"/>
      <w:r>
        <w:t>пр</w:t>
      </w:r>
      <w:proofErr w:type="spellEnd"/>
      <w:proofErr w:type="gramEnd"/>
      <w:r>
        <w:t>, касающиеся лиц, участвующих в строительных работах?</w:t>
      </w:r>
    </w:p>
    <w:p w:rsidR="003A3176" w:rsidRDefault="003A3176">
      <w:pPr>
        <w:pStyle w:val="ConsPlusNormal"/>
        <w:spacing w:before="220"/>
        <w:ind w:firstLine="540"/>
        <w:jc w:val="both"/>
      </w:pPr>
      <w:r>
        <w:t>Заполнение граф актов, являющихся приложениями к составу исполнительной документации, осуществляется в соответствии с указанными в соответствующих графах сведениями, подлежащими внесению в акты, и подстрочниками к графам соответствующего акта.</w:t>
      </w:r>
    </w:p>
    <w:p w:rsidR="003A3176" w:rsidRDefault="003A3176">
      <w:pPr>
        <w:pStyle w:val="ConsPlusNormal"/>
        <w:spacing w:before="220"/>
        <w:ind w:firstLine="540"/>
        <w:jc w:val="both"/>
      </w:pPr>
      <w:r>
        <w:t xml:space="preserve">По третьему вопросу. Какой правовой статус имеют акты, указанные в приложении к </w:t>
      </w:r>
      <w:hyperlink r:id="rId11">
        <w:r>
          <w:rPr>
            <w:color w:val="0000FF"/>
          </w:rPr>
          <w:t>приказу</w:t>
        </w:r>
      </w:hyperlink>
      <w:r>
        <w:t xml:space="preserve"> N 344/</w:t>
      </w:r>
      <w:proofErr w:type="spellStart"/>
      <w:proofErr w:type="gramStart"/>
      <w:r>
        <w:t>пр</w:t>
      </w:r>
      <w:proofErr w:type="spellEnd"/>
      <w:proofErr w:type="gramEnd"/>
      <w:r>
        <w:t>?</w:t>
      </w:r>
    </w:p>
    <w:p w:rsidR="003A3176" w:rsidRDefault="003A3176">
      <w:pPr>
        <w:pStyle w:val="ConsPlusNormal"/>
        <w:spacing w:before="220"/>
        <w:ind w:firstLine="540"/>
        <w:jc w:val="both"/>
      </w:pPr>
      <w:r>
        <w:t xml:space="preserve">Образцы актов, предусмотренных в </w:t>
      </w:r>
      <w:hyperlink r:id="rId12">
        <w:r>
          <w:rPr>
            <w:color w:val="0000FF"/>
          </w:rPr>
          <w:t>приложениях 1</w:t>
        </w:r>
      </w:hyperlink>
      <w:r>
        <w:t xml:space="preserve"> - </w:t>
      </w:r>
      <w:hyperlink r:id="rId13">
        <w:r>
          <w:rPr>
            <w:color w:val="0000FF"/>
          </w:rPr>
          <w:t>5</w:t>
        </w:r>
      </w:hyperlink>
      <w:r>
        <w:t xml:space="preserve"> к составу исполнительной документации, носят рекомендательный характер.</w:t>
      </w:r>
    </w:p>
    <w:p w:rsidR="003A3176" w:rsidRDefault="003A3176">
      <w:pPr>
        <w:pStyle w:val="ConsPlusNormal"/>
        <w:spacing w:before="220"/>
        <w:ind w:firstLine="540"/>
        <w:jc w:val="both"/>
      </w:pPr>
      <w:r>
        <w:t>Организация может использовать рекомендуемый образец указанного акта, а может разработать и утвердить собственную форму с сохранением необходимых требований законодательства Российской Федерации.</w:t>
      </w:r>
    </w:p>
    <w:p w:rsidR="003A3176" w:rsidRDefault="003A3176">
      <w:pPr>
        <w:pStyle w:val="ConsPlusNormal"/>
        <w:spacing w:before="220"/>
        <w:ind w:firstLine="540"/>
        <w:jc w:val="both"/>
      </w:pPr>
      <w:r>
        <w:t xml:space="preserve">Вместе с тем, указанные акты являются документами, подтверждающими, что выполненные </w:t>
      </w:r>
      <w:r>
        <w:lastRenderedPageBreak/>
        <w:t>работы соответствуют проектной документации и техническим регламентам, поэтому данные акты должны содержать соответствующие положения с приложением подтверждающих документов.</w:t>
      </w:r>
    </w:p>
    <w:p w:rsidR="003A3176" w:rsidRDefault="003A3176">
      <w:pPr>
        <w:pStyle w:val="ConsPlusNormal"/>
        <w:spacing w:before="220"/>
        <w:ind w:firstLine="540"/>
        <w:jc w:val="both"/>
      </w:pPr>
      <w:r>
        <w:t xml:space="preserve">Кроме того, обращаем внимание на то обстоятельство, что </w:t>
      </w:r>
      <w:hyperlink r:id="rId14">
        <w:r>
          <w:rPr>
            <w:color w:val="0000FF"/>
          </w:rPr>
          <w:t>Порядок</w:t>
        </w:r>
      </w:hyperlink>
      <w:r>
        <w:t xml:space="preserve"> имеет обязательный характер.</w:t>
      </w:r>
    </w:p>
    <w:p w:rsidR="003A3176" w:rsidRDefault="003A3176">
      <w:pPr>
        <w:pStyle w:val="ConsPlusNormal"/>
        <w:spacing w:before="220"/>
        <w:ind w:firstLine="540"/>
        <w:jc w:val="both"/>
      </w:pPr>
      <w:r>
        <w:t>По четвертому вопросу. Как должно осуществляться оформление актов, подтверждающих выполнение отдельных видов работ, выполненных разными участниками процесса строительства?</w:t>
      </w:r>
    </w:p>
    <w:p w:rsidR="003A3176" w:rsidRDefault="003A3176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5">
        <w:r>
          <w:rPr>
            <w:color w:val="0000FF"/>
          </w:rPr>
          <w:t>п. 3</w:t>
        </w:r>
      </w:hyperlink>
      <w:r>
        <w:t xml:space="preserve"> Порядка исполнительная документация подписывается:</w:t>
      </w:r>
    </w:p>
    <w:p w:rsidR="003A3176" w:rsidRDefault="003A3176">
      <w:pPr>
        <w:pStyle w:val="ConsPlusNormal"/>
        <w:spacing w:before="220"/>
        <w:ind w:firstLine="540"/>
        <w:jc w:val="both"/>
      </w:pPr>
      <w:r>
        <w:t>- представителем застройщика, технического заказчика, лица, ответственного за эксплуатацию здания, сооружения, или регионального оператора по вопросам строительного контроля;</w:t>
      </w:r>
    </w:p>
    <w:p w:rsidR="003A3176" w:rsidRDefault="003A3176">
      <w:pPr>
        <w:pStyle w:val="ConsPlusNormal"/>
        <w:spacing w:before="220"/>
        <w:ind w:firstLine="540"/>
        <w:jc w:val="both"/>
      </w:pPr>
      <w:r>
        <w:t>- представителем лица, осуществляющего строительство, реконструкцию, капитальный ремонт;</w:t>
      </w:r>
    </w:p>
    <w:p w:rsidR="003A3176" w:rsidRDefault="003A3176">
      <w:pPr>
        <w:pStyle w:val="ConsPlusNormal"/>
        <w:spacing w:before="220"/>
        <w:ind w:firstLine="540"/>
        <w:jc w:val="both"/>
      </w:pPr>
      <w:r>
        <w:t>- представителем лица, осуществляющего строительство, реконструкцию, капитальный ремонт, по вопросам строительного контроля;</w:t>
      </w:r>
    </w:p>
    <w:p w:rsidR="003A3176" w:rsidRDefault="003A3176">
      <w:pPr>
        <w:pStyle w:val="ConsPlusNormal"/>
        <w:spacing w:before="220"/>
        <w:ind w:firstLine="540"/>
        <w:jc w:val="both"/>
      </w:pPr>
      <w:r>
        <w:t xml:space="preserve">- представителем лица, осуществляющего подготовку проектной документации (в случае привлечения застройщиком лица, осуществляющего подготовку проектной документации, для проверки соответствия выполняемых работ проектной документации согласно </w:t>
      </w:r>
      <w:hyperlink r:id="rId16">
        <w:r>
          <w:rPr>
            <w:color w:val="0000FF"/>
          </w:rPr>
          <w:t>ч. 2 ст. 53</w:t>
        </w:r>
      </w:hyperlink>
      <w:r>
        <w:t xml:space="preserve"> Градостроительного кодекса Российской Федерации);</w:t>
      </w:r>
    </w:p>
    <w:p w:rsidR="003A3176" w:rsidRDefault="003A3176">
      <w:pPr>
        <w:pStyle w:val="ConsPlusNormal"/>
        <w:spacing w:before="220"/>
        <w:ind w:firstLine="540"/>
        <w:jc w:val="both"/>
      </w:pPr>
      <w:r>
        <w:t>- представителем лица, непосредственно выполнившим работы, исполнение которых отражается в исполнительной документации;</w:t>
      </w:r>
    </w:p>
    <w:p w:rsidR="003A3176" w:rsidRDefault="003A3176">
      <w:pPr>
        <w:pStyle w:val="ConsPlusNormal"/>
        <w:spacing w:before="220"/>
        <w:ind w:firstLine="540"/>
        <w:jc w:val="both"/>
      </w:pPr>
      <w:r>
        <w:t xml:space="preserve">- представителем организации, осуществляющей эксплуатацию сетей инженерно-технического обеспечения (в случае выполнения работ по договорам о строительстве, реконструкции, капитальном ремонте объектов капитального строительства, заключенным с иными лицами) (применительно к акту освидетельствования участков сетей инженерно-технического обеспечения, приведенному в </w:t>
      </w:r>
      <w:hyperlink r:id="rId17">
        <w:r>
          <w:rPr>
            <w:color w:val="0000FF"/>
          </w:rPr>
          <w:t>приложении N 5</w:t>
        </w:r>
      </w:hyperlink>
      <w:r>
        <w:t xml:space="preserve"> к составу исполнительной документации).</w:t>
      </w:r>
    </w:p>
    <w:p w:rsidR="003A3176" w:rsidRDefault="003A3176">
      <w:pPr>
        <w:pStyle w:val="ConsPlusNormal"/>
        <w:spacing w:before="220"/>
        <w:ind w:firstLine="540"/>
        <w:jc w:val="both"/>
      </w:pPr>
      <w:r>
        <w:t xml:space="preserve">По пятому, шестому и седьмому вопросам. Можно ли указывать генерального подрядчика и субподрядчиков в актах исполнительной </w:t>
      </w:r>
      <w:proofErr w:type="gramStart"/>
      <w:r>
        <w:t>документации</w:t>
      </w:r>
      <w:proofErr w:type="gramEnd"/>
      <w:r>
        <w:t xml:space="preserve"> и </w:t>
      </w:r>
      <w:proofErr w:type="gramStart"/>
      <w:r>
        <w:t>каким</w:t>
      </w:r>
      <w:proofErr w:type="gramEnd"/>
      <w:r>
        <w:t xml:space="preserve"> образом это делается?</w:t>
      </w:r>
    </w:p>
    <w:p w:rsidR="003A3176" w:rsidRDefault="003A3176">
      <w:pPr>
        <w:pStyle w:val="ConsPlusNormal"/>
        <w:spacing w:before="220"/>
        <w:ind w:firstLine="540"/>
        <w:jc w:val="both"/>
      </w:pPr>
      <w:r>
        <w:t>Кого именно следует вносить в графу акта "Представитель лица, осуществляющего строительство"?</w:t>
      </w:r>
    </w:p>
    <w:p w:rsidR="003A3176" w:rsidRDefault="003A3176">
      <w:pPr>
        <w:pStyle w:val="ConsPlusNormal"/>
        <w:spacing w:before="220"/>
        <w:ind w:firstLine="540"/>
        <w:jc w:val="both"/>
      </w:pPr>
      <w:r>
        <w:t>Что понимается под представителем лица, выполнившего работы, подлежащие освидетельствованию, и как фиксируется участие субподрядчика в акте?</w:t>
      </w:r>
    </w:p>
    <w:p w:rsidR="003A3176" w:rsidRDefault="003A3176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8">
        <w:r>
          <w:rPr>
            <w:color w:val="0000FF"/>
          </w:rPr>
          <w:t>ч. 3 ст. 52</w:t>
        </w:r>
      </w:hyperlink>
      <w:r>
        <w:t xml:space="preserve"> Градостроительного кодекса Российской Федерации лицом, осуществляющим строительство, реконструкцию, капитальный ремонт объекта капитального строительства, может являться застройщик либо индивидуальный предприниматель или юридическое лицо, заключившие договор строительного подряда.</w:t>
      </w:r>
    </w:p>
    <w:p w:rsidR="003A3176" w:rsidRDefault="003A3176">
      <w:pPr>
        <w:pStyle w:val="ConsPlusNormal"/>
        <w:spacing w:before="220"/>
        <w:ind w:firstLine="540"/>
        <w:jc w:val="both"/>
      </w:pPr>
      <w:r>
        <w:t>Поскольку выполнение работ генеральным подрядчиком, подрядчиком и субподрядчиком осуществляется на основании заключенных договоров строительного подряда, данные лица являются лицами, осуществляющими строительство.</w:t>
      </w:r>
    </w:p>
    <w:p w:rsidR="003A3176" w:rsidRDefault="003A3176">
      <w:pPr>
        <w:pStyle w:val="ConsPlusNormal"/>
        <w:spacing w:before="220"/>
        <w:ind w:firstLine="540"/>
        <w:jc w:val="both"/>
      </w:pPr>
      <w:r>
        <w:lastRenderedPageBreak/>
        <w:t xml:space="preserve">Ввиду того, что образцы актов, являющиеся </w:t>
      </w:r>
      <w:hyperlink r:id="rId19">
        <w:r>
          <w:rPr>
            <w:color w:val="0000FF"/>
          </w:rPr>
          <w:t>приложениями 1</w:t>
        </w:r>
      </w:hyperlink>
      <w:r>
        <w:t xml:space="preserve"> - </w:t>
      </w:r>
      <w:hyperlink r:id="rId20">
        <w:r>
          <w:rPr>
            <w:color w:val="0000FF"/>
          </w:rPr>
          <w:t>5</w:t>
        </w:r>
      </w:hyperlink>
      <w:r>
        <w:t xml:space="preserve"> к составу исполнительной документации, носят рекомендательный характер, считаем, что, при необходимости, </w:t>
      </w:r>
      <w:proofErr w:type="gramStart"/>
      <w:r>
        <w:t>их</w:t>
      </w:r>
      <w:proofErr w:type="gramEnd"/>
      <w:r>
        <w:t xml:space="preserve"> возможно дополнить графой, предусматривающей подпись еще одного лица, осуществляющего строительство (например, генерального подрядчика либо подрядчика).</w:t>
      </w:r>
    </w:p>
    <w:p w:rsidR="003A3176" w:rsidRDefault="003A3176">
      <w:pPr>
        <w:pStyle w:val="ConsPlusNormal"/>
        <w:spacing w:before="220"/>
        <w:ind w:firstLine="540"/>
        <w:jc w:val="both"/>
      </w:pPr>
      <w:proofErr w:type="gramStart"/>
      <w:r>
        <w:t>В строке преамбулы указанных актов, предусматривающей указание представителя лица, выполнившего работы, подлежащие освидетельствованию (в случае выполнения работ по договорам о строительстве, реконструкции, капитальном ремонте объектов капитального строительства, заключенным с иными лицами), указывается представитель лица, непосредственно выполнившего работы, подлежащие освидетельствованию, по договору о строительстве, реконструкции, капитальном ремонте объекта капитального строительства, заключенному с иными лицами (не с застройщиком, например, с подрядчиком), - субподрядчик.</w:t>
      </w:r>
      <w:proofErr w:type="gramEnd"/>
    </w:p>
    <w:p w:rsidR="003A3176" w:rsidRDefault="003A3176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21">
        <w:r>
          <w:rPr>
            <w:color w:val="0000FF"/>
          </w:rPr>
          <w:t>пунктом 2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1009, письма федеральных органов исполнительной власти не являются нормативными правовыми актами. Письма Минстроя России и его структурных подразделений, в которых разъясняются вопросы применения нормативно-правовых актов, не содержат правовых норм, не направлены на установление, изменение или отмену правовых норм, а содержащиеся в них разъяснения не могут рассматриваться в качестве общеобязательных государственных предписаний постоянного или временного характера.</w:t>
      </w:r>
    </w:p>
    <w:p w:rsidR="003A3176" w:rsidRDefault="003A3176">
      <w:pPr>
        <w:pStyle w:val="ConsPlusNormal"/>
        <w:ind w:firstLine="540"/>
        <w:jc w:val="both"/>
      </w:pPr>
    </w:p>
    <w:p w:rsidR="003A3176" w:rsidRDefault="003A3176">
      <w:pPr>
        <w:pStyle w:val="ConsPlusNormal"/>
        <w:jc w:val="right"/>
      </w:pPr>
      <w:r>
        <w:t>Заместитель директора</w:t>
      </w:r>
    </w:p>
    <w:p w:rsidR="003A3176" w:rsidRDefault="003A3176">
      <w:pPr>
        <w:pStyle w:val="ConsPlusNormal"/>
        <w:jc w:val="right"/>
      </w:pPr>
      <w:r>
        <w:t xml:space="preserve">Департамента </w:t>
      </w:r>
      <w:proofErr w:type="gramStart"/>
      <w:r>
        <w:t>градостроительной</w:t>
      </w:r>
      <w:proofErr w:type="gramEnd"/>
    </w:p>
    <w:p w:rsidR="003A3176" w:rsidRDefault="003A3176">
      <w:pPr>
        <w:pStyle w:val="ConsPlusNormal"/>
        <w:jc w:val="right"/>
      </w:pPr>
      <w:r>
        <w:t>Деятельности и архитектуры</w:t>
      </w:r>
    </w:p>
    <w:p w:rsidR="003A3176" w:rsidRDefault="003A3176">
      <w:pPr>
        <w:pStyle w:val="ConsPlusNormal"/>
        <w:jc w:val="right"/>
      </w:pPr>
      <w:r>
        <w:t>О.А.ДАШКОВА</w:t>
      </w:r>
    </w:p>
    <w:p w:rsidR="003A3176" w:rsidRDefault="003A3176">
      <w:pPr>
        <w:pStyle w:val="ConsPlusNormal"/>
        <w:jc w:val="both"/>
      </w:pPr>
    </w:p>
    <w:p w:rsidR="003A3176" w:rsidRDefault="003A3176">
      <w:pPr>
        <w:pStyle w:val="ConsPlusNormal"/>
        <w:jc w:val="both"/>
      </w:pPr>
    </w:p>
    <w:p w:rsidR="003A3176" w:rsidRDefault="003A317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7A31" w:rsidRDefault="00637A31">
      <w:bookmarkStart w:id="0" w:name="_GoBack"/>
      <w:bookmarkEnd w:id="0"/>
    </w:p>
    <w:sectPr w:rsidR="00637A31" w:rsidSect="00421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176"/>
    <w:rsid w:val="003A3176"/>
    <w:rsid w:val="0063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31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A31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A317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31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A31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A317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2719&amp;dst=100013" TargetMode="External"/><Relationship Id="rId13" Type="http://schemas.openxmlformats.org/officeDocument/2006/relationships/hyperlink" Target="https://login.consultant.ru/link/?req=doc&amp;base=LAW&amp;n=512719&amp;dst=100123" TargetMode="External"/><Relationship Id="rId18" Type="http://schemas.openxmlformats.org/officeDocument/2006/relationships/hyperlink" Target="https://login.consultant.ru/link/?req=doc&amp;base=LAW&amp;n=511565&amp;dst=10086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90536&amp;dst=157" TargetMode="External"/><Relationship Id="rId7" Type="http://schemas.openxmlformats.org/officeDocument/2006/relationships/hyperlink" Target="https://login.consultant.ru/link/?req=doc&amp;base=LAW&amp;n=512719" TargetMode="External"/><Relationship Id="rId12" Type="http://schemas.openxmlformats.org/officeDocument/2006/relationships/hyperlink" Target="https://login.consultant.ru/link/?req=doc&amp;base=LAW&amp;n=512719&amp;dst=100033" TargetMode="External"/><Relationship Id="rId17" Type="http://schemas.openxmlformats.org/officeDocument/2006/relationships/hyperlink" Target="https://login.consultant.ru/link/?req=doc&amp;base=LAW&amp;n=512719&amp;dst=10012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1565&amp;dst=1709" TargetMode="External"/><Relationship Id="rId20" Type="http://schemas.openxmlformats.org/officeDocument/2006/relationships/hyperlink" Target="https://login.consultant.ru/link/?req=doc&amp;base=LAW&amp;n=512719&amp;dst=10012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7478&amp;dst=100015" TargetMode="External"/><Relationship Id="rId11" Type="http://schemas.openxmlformats.org/officeDocument/2006/relationships/hyperlink" Target="https://login.consultant.ru/link/?req=doc&amp;base=LAW&amp;n=512719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12719&amp;dst=10015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2719" TargetMode="External"/><Relationship Id="rId19" Type="http://schemas.openxmlformats.org/officeDocument/2006/relationships/hyperlink" Target="https://login.consultant.ru/link/?req=doc&amp;base=LAW&amp;n=512719&amp;dst=1000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2719&amp;dst=100150" TargetMode="External"/><Relationship Id="rId14" Type="http://schemas.openxmlformats.org/officeDocument/2006/relationships/hyperlink" Target="https://login.consultant.ru/link/?req=doc&amp;base=LAW&amp;n=512719&amp;dst=10014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2026-04-01T08:12:00Z</dcterms:created>
  <dcterms:modified xsi:type="dcterms:W3CDTF">2026-04-01T08:13:00Z</dcterms:modified>
</cp:coreProperties>
</file>