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5D" w:rsidRDefault="00273E5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73E5D" w:rsidRDefault="00273E5D">
      <w:pPr>
        <w:pStyle w:val="ConsPlusNormal"/>
        <w:jc w:val="both"/>
        <w:outlineLvl w:val="0"/>
      </w:pPr>
    </w:p>
    <w:p w:rsidR="00273E5D" w:rsidRDefault="00273E5D">
      <w:pPr>
        <w:pStyle w:val="ConsPlusNormal"/>
        <w:outlineLvl w:val="0"/>
      </w:pPr>
      <w:r>
        <w:t>Зарегистрировано в Минюсте России 18 декабря 2020 г. N 61581</w:t>
      </w:r>
    </w:p>
    <w:p w:rsidR="00273E5D" w:rsidRDefault="00273E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E5D" w:rsidRDefault="00273E5D">
      <w:pPr>
        <w:pStyle w:val="ConsPlusNormal"/>
        <w:jc w:val="center"/>
      </w:pPr>
    </w:p>
    <w:p w:rsidR="00273E5D" w:rsidRDefault="00273E5D">
      <w:pPr>
        <w:pStyle w:val="ConsPlusTitle"/>
        <w:jc w:val="center"/>
      </w:pPr>
      <w:r>
        <w:t>МИНИСТЕРСТВО СТРОИТЕЛЬСТВА И ЖИЛИЩНО-КОММУНАЛЬНОГО</w:t>
      </w:r>
    </w:p>
    <w:p w:rsidR="00273E5D" w:rsidRDefault="00273E5D">
      <w:pPr>
        <w:pStyle w:val="ConsPlusTitle"/>
        <w:jc w:val="center"/>
      </w:pPr>
      <w:r>
        <w:t>ХОЗЯЙСТВА РОССИЙСКОЙ ФЕДЕРАЦИИ</w:t>
      </w:r>
    </w:p>
    <w:p w:rsidR="00273E5D" w:rsidRDefault="00273E5D">
      <w:pPr>
        <w:pStyle w:val="ConsPlusTitle"/>
        <w:jc w:val="center"/>
      </w:pPr>
    </w:p>
    <w:p w:rsidR="00273E5D" w:rsidRDefault="00273E5D">
      <w:pPr>
        <w:pStyle w:val="ConsPlusTitle"/>
        <w:jc w:val="center"/>
      </w:pPr>
      <w:r>
        <w:t>ПРИКАЗ</w:t>
      </w:r>
    </w:p>
    <w:p w:rsidR="00273E5D" w:rsidRDefault="00273E5D">
      <w:pPr>
        <w:pStyle w:val="ConsPlusTitle"/>
        <w:jc w:val="center"/>
      </w:pPr>
      <w:r>
        <w:t>от 30 ноября 2020 г. N 734/</w:t>
      </w:r>
      <w:proofErr w:type="gramStart"/>
      <w:r>
        <w:t>пр</w:t>
      </w:r>
      <w:proofErr w:type="gramEnd"/>
    </w:p>
    <w:p w:rsidR="00273E5D" w:rsidRDefault="00273E5D">
      <w:pPr>
        <w:pStyle w:val="ConsPlusTitle"/>
        <w:jc w:val="center"/>
      </w:pPr>
    </w:p>
    <w:p w:rsidR="00273E5D" w:rsidRDefault="00273E5D">
      <w:pPr>
        <w:pStyle w:val="ConsPlusTitle"/>
        <w:jc w:val="center"/>
      </w:pPr>
      <w:r>
        <w:t>ОБ УТВЕРЖДЕНИИ ПОРЯДКА</w:t>
      </w:r>
    </w:p>
    <w:p w:rsidR="00273E5D" w:rsidRDefault="00273E5D">
      <w:pPr>
        <w:pStyle w:val="ConsPlusTitle"/>
        <w:jc w:val="center"/>
      </w:pPr>
      <w:r>
        <w:t>РАЗРАБОТКИ И СОГЛАСОВАНИЯ СПЕЦИАЛЬНЫХ ТЕХНИЧЕСКИХ УСЛОВИЙ</w:t>
      </w:r>
    </w:p>
    <w:p w:rsidR="00273E5D" w:rsidRDefault="00273E5D">
      <w:pPr>
        <w:pStyle w:val="ConsPlusTitle"/>
        <w:jc w:val="center"/>
      </w:pPr>
      <w:r>
        <w:t>ДЛЯ РАЗРАБОТКИ ПРОЕКТНОЙ ДОКУМЕНТАЦИИ НА ОБЪЕКТ</w:t>
      </w:r>
    </w:p>
    <w:p w:rsidR="00273E5D" w:rsidRDefault="00273E5D">
      <w:pPr>
        <w:pStyle w:val="ConsPlusTitle"/>
        <w:jc w:val="center"/>
      </w:pPr>
      <w:r>
        <w:t>КАПИТАЛЬНОГО СТРОИТЕЛЬСТВА</w:t>
      </w:r>
    </w:p>
    <w:p w:rsidR="00273E5D" w:rsidRDefault="00273E5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3E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E5D" w:rsidRDefault="00273E5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E5D" w:rsidRDefault="00273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3E5D" w:rsidRDefault="00273E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3E5D" w:rsidRDefault="00273E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22.10.2021 N 774/</w:t>
            </w:r>
            <w:proofErr w:type="gramStart"/>
            <w:r>
              <w:rPr>
                <w:color w:val="392C69"/>
              </w:rPr>
              <w:t>пр</w:t>
            </w:r>
            <w:proofErr w:type="gram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E5D" w:rsidRDefault="00273E5D"/>
        </w:tc>
      </w:tr>
    </w:tbl>
    <w:p w:rsidR="00273E5D" w:rsidRDefault="00273E5D">
      <w:pPr>
        <w:pStyle w:val="ConsPlusNormal"/>
        <w:jc w:val="center"/>
      </w:pPr>
    </w:p>
    <w:p w:rsidR="00273E5D" w:rsidRDefault="00273E5D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7" w:history="1">
        <w:r>
          <w:rPr>
            <w:color w:val="0000FF"/>
          </w:rPr>
          <w:t>частью 8 статьи 6</w:t>
        </w:r>
      </w:hyperlink>
      <w:r>
        <w:t xml:space="preserve"> Федерального закона от 30 декабря 2009 г. N 384-ФЗ "Технический регламент о безопасности зданий и сооружений" (Собрание законодательства Российской Федерации, 2010, N 1, ст. 5; </w:t>
      </w:r>
      <w:proofErr w:type="gramStart"/>
      <w:r>
        <w:t xml:space="preserve">2013, N 27, ст. 3477) и </w:t>
      </w:r>
      <w:hyperlink r:id="rId8" w:history="1">
        <w:r>
          <w:rPr>
            <w:color w:val="0000FF"/>
          </w:rPr>
          <w:t>подпунктом 5.2.8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2020, N 43, ст. 6799), приказываю:</w:t>
      </w:r>
      <w:proofErr w:type="gramEnd"/>
    </w:p>
    <w:p w:rsidR="00273E5D" w:rsidRDefault="00273E5D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разработки и согласования специальных технических условий для разработки проектной документации на объект капитального строительства.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 и действует до 1 сентября 2026 года.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3. Положения утверждаемого в соответствии с </w:t>
      </w:r>
      <w:hyperlink w:anchor="P18" w:history="1">
        <w:r>
          <w:rPr>
            <w:color w:val="0000FF"/>
          </w:rPr>
          <w:t>пунктом 1</w:t>
        </w:r>
      </w:hyperlink>
      <w:r>
        <w:t xml:space="preserve"> настоящего приказа </w:t>
      </w:r>
      <w:hyperlink w:anchor="P35" w:history="1">
        <w:r>
          <w:rPr>
            <w:color w:val="0000FF"/>
          </w:rPr>
          <w:t>Порядка</w:t>
        </w:r>
      </w:hyperlink>
      <w:r>
        <w:t xml:space="preserve"> в части возможности подачи заявления и документов, необходимых для согласования специальных технических условий, получения результатов и информации о ходе рассмотрения заявления посредством федеральной государственной информационной системы "Единый портал государственных и муниципальных услуг (функций)", вступают в силу 1 января 2022 года.</w:t>
      </w:r>
    </w:p>
    <w:p w:rsidR="00273E5D" w:rsidRDefault="00273E5D">
      <w:pPr>
        <w:pStyle w:val="ConsPlusNormal"/>
        <w:ind w:firstLine="540"/>
        <w:jc w:val="both"/>
      </w:pPr>
    </w:p>
    <w:p w:rsidR="00273E5D" w:rsidRDefault="00273E5D">
      <w:pPr>
        <w:pStyle w:val="ConsPlusNormal"/>
        <w:jc w:val="right"/>
      </w:pPr>
      <w:r>
        <w:t>Министр</w:t>
      </w:r>
    </w:p>
    <w:p w:rsidR="00273E5D" w:rsidRDefault="00273E5D">
      <w:pPr>
        <w:pStyle w:val="ConsPlusNormal"/>
        <w:jc w:val="right"/>
      </w:pPr>
      <w:r>
        <w:t>И.Э.ФАЙЗУЛЛИН</w:t>
      </w:r>
    </w:p>
    <w:p w:rsidR="00273E5D" w:rsidRDefault="00273E5D">
      <w:pPr>
        <w:pStyle w:val="ConsPlusNormal"/>
        <w:jc w:val="right"/>
      </w:pPr>
    </w:p>
    <w:p w:rsidR="00273E5D" w:rsidRDefault="00273E5D">
      <w:pPr>
        <w:pStyle w:val="ConsPlusNormal"/>
        <w:jc w:val="right"/>
      </w:pPr>
    </w:p>
    <w:p w:rsidR="00273E5D" w:rsidRDefault="00273E5D">
      <w:pPr>
        <w:pStyle w:val="ConsPlusNormal"/>
        <w:jc w:val="right"/>
      </w:pPr>
    </w:p>
    <w:p w:rsidR="00273E5D" w:rsidRDefault="00273E5D">
      <w:pPr>
        <w:pStyle w:val="ConsPlusNormal"/>
        <w:jc w:val="right"/>
      </w:pPr>
    </w:p>
    <w:p w:rsidR="00273E5D" w:rsidRDefault="00273E5D">
      <w:pPr>
        <w:pStyle w:val="ConsPlusNormal"/>
        <w:jc w:val="right"/>
      </w:pPr>
    </w:p>
    <w:p w:rsidR="00273E5D" w:rsidRDefault="00273E5D">
      <w:pPr>
        <w:pStyle w:val="ConsPlusNormal"/>
        <w:jc w:val="right"/>
        <w:outlineLvl w:val="0"/>
      </w:pPr>
      <w:r>
        <w:t>Утвержден</w:t>
      </w:r>
    </w:p>
    <w:p w:rsidR="00273E5D" w:rsidRDefault="00273E5D">
      <w:pPr>
        <w:pStyle w:val="ConsPlusNormal"/>
        <w:jc w:val="right"/>
      </w:pPr>
      <w:r>
        <w:t>приказом Министерства строительства</w:t>
      </w:r>
    </w:p>
    <w:p w:rsidR="00273E5D" w:rsidRDefault="00273E5D">
      <w:pPr>
        <w:pStyle w:val="ConsPlusNormal"/>
        <w:jc w:val="right"/>
      </w:pPr>
      <w:r>
        <w:t>и жилищно-коммунального хозяйства</w:t>
      </w:r>
    </w:p>
    <w:p w:rsidR="00273E5D" w:rsidRDefault="00273E5D">
      <w:pPr>
        <w:pStyle w:val="ConsPlusNormal"/>
        <w:jc w:val="right"/>
      </w:pPr>
      <w:r>
        <w:t>Российской Федерации</w:t>
      </w:r>
    </w:p>
    <w:p w:rsidR="00273E5D" w:rsidRDefault="00273E5D">
      <w:pPr>
        <w:pStyle w:val="ConsPlusNormal"/>
        <w:jc w:val="right"/>
      </w:pPr>
      <w:r>
        <w:t>от 30 ноября 2020 г. N 734/</w:t>
      </w:r>
      <w:proofErr w:type="gramStart"/>
      <w:r>
        <w:t>пр</w:t>
      </w:r>
      <w:proofErr w:type="gramEnd"/>
    </w:p>
    <w:p w:rsidR="00273E5D" w:rsidRDefault="00273E5D">
      <w:pPr>
        <w:pStyle w:val="ConsPlusNormal"/>
        <w:jc w:val="right"/>
      </w:pPr>
    </w:p>
    <w:p w:rsidR="00273E5D" w:rsidRDefault="00273E5D">
      <w:pPr>
        <w:pStyle w:val="ConsPlusTitle"/>
        <w:jc w:val="center"/>
      </w:pPr>
      <w:bookmarkStart w:id="1" w:name="P35"/>
      <w:bookmarkEnd w:id="1"/>
      <w:r>
        <w:t>ПОРЯДОК</w:t>
      </w:r>
    </w:p>
    <w:p w:rsidR="00273E5D" w:rsidRDefault="00273E5D">
      <w:pPr>
        <w:pStyle w:val="ConsPlusTitle"/>
        <w:jc w:val="center"/>
      </w:pPr>
      <w:r>
        <w:lastRenderedPageBreak/>
        <w:t>РАЗРАБОТКИ И СОГЛАСОВАНИЯ СПЕЦИАЛЬНЫХ ТЕХНИЧЕСКИХ УСЛОВИЙ</w:t>
      </w:r>
    </w:p>
    <w:p w:rsidR="00273E5D" w:rsidRDefault="00273E5D">
      <w:pPr>
        <w:pStyle w:val="ConsPlusTitle"/>
        <w:jc w:val="center"/>
      </w:pPr>
      <w:r>
        <w:t>ДЛЯ РАЗРАБОТКИ ПРОЕКТНОЙ ДОКУМЕНТАЦИИ НА ОБЪЕКТ</w:t>
      </w:r>
    </w:p>
    <w:p w:rsidR="00273E5D" w:rsidRDefault="00273E5D">
      <w:pPr>
        <w:pStyle w:val="ConsPlusTitle"/>
        <w:jc w:val="center"/>
      </w:pPr>
      <w:r>
        <w:t>КАПИТАЛЬНОГО СТРОИТЕЛЬСТВА</w:t>
      </w:r>
    </w:p>
    <w:p w:rsidR="00273E5D" w:rsidRDefault="00273E5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73E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E5D" w:rsidRDefault="00273E5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E5D" w:rsidRDefault="00273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3E5D" w:rsidRDefault="00273E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3E5D" w:rsidRDefault="00273E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22.10.2021 N 774/</w:t>
            </w:r>
            <w:proofErr w:type="gramStart"/>
            <w:r>
              <w:rPr>
                <w:color w:val="392C69"/>
              </w:rPr>
              <w:t>пр</w:t>
            </w:r>
            <w:proofErr w:type="gram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E5D" w:rsidRDefault="00273E5D"/>
        </w:tc>
      </w:tr>
    </w:tbl>
    <w:p w:rsidR="00273E5D" w:rsidRDefault="00273E5D">
      <w:pPr>
        <w:pStyle w:val="ConsPlusNormal"/>
        <w:jc w:val="center"/>
      </w:pPr>
    </w:p>
    <w:p w:rsidR="00273E5D" w:rsidRDefault="00273E5D">
      <w:pPr>
        <w:pStyle w:val="ConsPlusTitle"/>
        <w:jc w:val="center"/>
        <w:outlineLvl w:val="1"/>
      </w:pPr>
      <w:bookmarkStart w:id="2" w:name="P42"/>
      <w:bookmarkEnd w:id="2"/>
      <w:r>
        <w:t>I. Общие положения</w:t>
      </w:r>
    </w:p>
    <w:p w:rsidR="00273E5D" w:rsidRDefault="00273E5D">
      <w:pPr>
        <w:pStyle w:val="ConsPlusNormal"/>
        <w:jc w:val="center"/>
      </w:pPr>
    </w:p>
    <w:p w:rsidR="00273E5D" w:rsidRDefault="00273E5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разработки и согласования специальных технических условий для разработки проектной документации на объект капитального строительства (далее - Порядок) устанавливает требования к разработке и согласованию специальных технических условий (далее - СТУ) в случае, установленном </w:t>
      </w:r>
      <w:hyperlink r:id="rId10" w:history="1">
        <w:r>
          <w:rPr>
            <w:color w:val="0000FF"/>
          </w:rPr>
          <w:t>частью 8 статьи 6</w:t>
        </w:r>
      </w:hyperlink>
      <w:r>
        <w:t xml:space="preserve"> Федерального закона от 30 декабря 2009 г. N 384-ФЗ "Технический регламент о безопасности зданий и сооружений" (Собрание законодательства Российской Федерации, 2010, N 1, ст</w:t>
      </w:r>
      <w:proofErr w:type="gramEnd"/>
      <w:r>
        <w:t xml:space="preserve">. </w:t>
      </w:r>
      <w:proofErr w:type="gramStart"/>
      <w:r>
        <w:t>5; 2013, N 27, N 3477) (далее - Технический регламент).</w:t>
      </w:r>
      <w:proofErr w:type="gramEnd"/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2. В </w:t>
      </w:r>
      <w:proofErr w:type="gramStart"/>
      <w:r>
        <w:t>целях</w:t>
      </w:r>
      <w:proofErr w:type="gramEnd"/>
      <w:r>
        <w:t xml:space="preserve"> применения Порядка применяются обязательные требования, установленные </w:t>
      </w:r>
      <w:hyperlink r:id="rId11" w:history="1">
        <w:r>
          <w:rPr>
            <w:color w:val="0000FF"/>
          </w:rPr>
          <w:t>частью 1 статьи 6</w:t>
        </w:r>
      </w:hyperlink>
      <w:r>
        <w:t xml:space="preserve"> Технического регламента (Собрание законодательства Российской Федерации, 2010, N 1, ст. 5).</w:t>
      </w:r>
    </w:p>
    <w:p w:rsidR="00273E5D" w:rsidRDefault="00273E5D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Минстроя России от 22.10.2021 N 774/</w:t>
      </w:r>
      <w:proofErr w:type="gramStart"/>
      <w:r>
        <w:t>пр</w:t>
      </w:r>
      <w:proofErr w:type="gramEnd"/>
      <w:r>
        <w:t>)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3. СТУ, в результате </w:t>
      </w:r>
      <w:proofErr w:type="gramStart"/>
      <w:r>
        <w:t>применения</w:t>
      </w:r>
      <w:proofErr w:type="gramEnd"/>
      <w:r>
        <w:t xml:space="preserve"> которых на обязательной основе обеспечивается соблюдение требований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22 июля 2008 г. N 123-ФЗ "Технический регламент о требованиях пожарной безопасности" (Собрание законодательства Российской Федерации, 2008, N 30, ст. 3579; </w:t>
      </w:r>
      <w:proofErr w:type="gramStart"/>
      <w:r>
        <w:t xml:space="preserve">2018, N 53, ст. 8464) (далее - Федеральный закон N 123-ФЗ), согласовываются в порядке, установленном Административным </w:t>
      </w:r>
      <w:hyperlink r:id="rId14" w:history="1">
        <w:r>
          <w:rPr>
            <w:color w:val="0000FF"/>
          </w:rPr>
          <w:t>регламентом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</w:t>
      </w:r>
      <w:proofErr w:type="gramEnd"/>
      <w:r>
        <w:t xml:space="preserve"> </w:t>
      </w:r>
      <w:proofErr w:type="gramStart"/>
      <w:r>
        <w:t>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28 ноября 2011 г. N 710 (зарегистрирован Министерством юстиции Российской Федерации 30 декабря 2011 г., регистрационный N 22899) (далее - Административный регламент МЧС России) с изменениями</w:t>
      </w:r>
      <w:proofErr w:type="gramEnd"/>
      <w:r>
        <w:t xml:space="preserve">, </w:t>
      </w:r>
      <w:proofErr w:type="gramStart"/>
      <w:r>
        <w:t>внесенными приказами Министерства Российской Федерации по делам гражданской обороны, чрезвычайным ситуациям и ликвидации последствий стихийных бедствий от 27 декабря 2013 г. N 845 (зарегистрирован Министерством юстиции Российской Федерации 18 марта 2014 г., регистрационный N 31636), от 21 апреля 2014 г. N 199 (зарегистрирован Министерством юстиции Российской Федерации 7 мая 2014 г., регистрационный N 32193), от 20 мая 2016 г. N</w:t>
      </w:r>
      <w:proofErr w:type="gramEnd"/>
      <w:r>
        <w:t xml:space="preserve"> </w:t>
      </w:r>
      <w:proofErr w:type="gramStart"/>
      <w:r>
        <w:t xml:space="preserve">272 (зарегистрирован Министерством юстиции Российской Федерации 1 июля 2016 г., регистрационный N 42712), от 4 октября 2017 г. N 419 (зарегистрирован Министерством юстиции Российской Федерации 2 ноября 2017 г., регистрационный N 48772), от 26 ноября 2018 г. N 529 (зарегистрирован Министерством юстиции Российской Федерации 21 февраля 2019 г., регистрационный N 53855), за исключением рассмотрения СТУ, разработанных в соответствии с </w:t>
      </w:r>
      <w:hyperlink w:anchor="P93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16</w:t>
        </w:r>
      </w:hyperlink>
      <w:r>
        <w:t xml:space="preserve"> Порядка.</w:t>
      </w:r>
    </w:p>
    <w:p w:rsidR="00273E5D" w:rsidRDefault="00273E5D">
      <w:pPr>
        <w:pStyle w:val="ConsPlusNormal"/>
        <w:ind w:firstLine="540"/>
        <w:jc w:val="both"/>
      </w:pPr>
    </w:p>
    <w:p w:rsidR="00273E5D" w:rsidRDefault="00273E5D">
      <w:pPr>
        <w:pStyle w:val="ConsPlusTitle"/>
        <w:jc w:val="center"/>
        <w:outlineLvl w:val="1"/>
      </w:pPr>
      <w:bookmarkStart w:id="3" w:name="P49"/>
      <w:bookmarkEnd w:id="3"/>
      <w:r>
        <w:t>II. Разработка специальных технических условий</w:t>
      </w:r>
    </w:p>
    <w:p w:rsidR="00273E5D" w:rsidRDefault="00273E5D">
      <w:pPr>
        <w:pStyle w:val="ConsPlusTitle"/>
        <w:jc w:val="center"/>
      </w:pPr>
      <w:r>
        <w:t>и требования к их содержанию</w:t>
      </w:r>
    </w:p>
    <w:p w:rsidR="00273E5D" w:rsidRDefault="00273E5D">
      <w:pPr>
        <w:pStyle w:val="ConsPlusNormal"/>
        <w:jc w:val="center"/>
      </w:pPr>
    </w:p>
    <w:p w:rsidR="00273E5D" w:rsidRDefault="00273E5D">
      <w:pPr>
        <w:pStyle w:val="ConsPlusNormal"/>
        <w:ind w:firstLine="540"/>
        <w:jc w:val="both"/>
      </w:pPr>
      <w:bookmarkStart w:id="4" w:name="P52"/>
      <w:bookmarkEnd w:id="4"/>
      <w:r>
        <w:t xml:space="preserve">4. Разработка СТУ проводится в соответствии с техническим заданием застройщика, </w:t>
      </w:r>
      <w:r>
        <w:lastRenderedPageBreak/>
        <w:t>технического заказчика (далее - заинтересованное лицо) проектной организацией и (или) научно-исследовательской организацией (далее - разработчик).</w:t>
      </w:r>
    </w:p>
    <w:p w:rsidR="00273E5D" w:rsidRDefault="00273E5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Минстроя России от 22.10.2021 N 774/</w:t>
      </w:r>
      <w:proofErr w:type="gramStart"/>
      <w:r>
        <w:t>пр</w:t>
      </w:r>
      <w:proofErr w:type="gramEnd"/>
      <w:r>
        <w:t>)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СТУ применительно к конкретному объекту капитального строительства являются обязательными к применению техническими требованиями в области безопасности, обеспечивающими соблюдение требований Технического </w:t>
      </w:r>
      <w:hyperlink r:id="rId16" w:history="1">
        <w:r>
          <w:rPr>
            <w:color w:val="0000FF"/>
          </w:rPr>
          <w:t>регламента</w:t>
        </w:r>
      </w:hyperlink>
      <w:r>
        <w:t xml:space="preserve">, и могут содержать дополнительные к установленным национальными стандартами и сводами правил (частями таких стандартов и сводов правил), включенными в указанный в </w:t>
      </w:r>
      <w:hyperlink r:id="rId17" w:history="1">
        <w:r>
          <w:rPr>
            <w:color w:val="0000FF"/>
          </w:rPr>
          <w:t>части 1 статьи 6</w:t>
        </w:r>
      </w:hyperlink>
      <w:r>
        <w:t xml:space="preserve"> Технического регламента перечень, требования (далее - Обязательные требования), отступления от Обязательных требований, а также отсутствующие</w:t>
      </w:r>
      <w:proofErr w:type="gramEnd"/>
      <w:r>
        <w:t xml:space="preserve"> технические требования в области безопасности и </w:t>
      </w:r>
      <w:proofErr w:type="gramStart"/>
      <w:r>
        <w:t>отражающими</w:t>
      </w:r>
      <w:proofErr w:type="gramEnd"/>
      <w:r>
        <w:t xml:space="preserve"> особенности инженерных изысканий, проектирования, строительства, реконструкции, демонтажа (сноса) объекта капитального строительства. Допускается разработка СТУ на единый недвижимый комплекс.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необходимости изменения требований, изложенных в ранее согласованных СТУ, в такие СТУ должны вноситься изменения в порядке, установленном для их принятия.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В случае необходимости отмены ранее </w:t>
      </w:r>
      <w:proofErr w:type="gramStart"/>
      <w:r>
        <w:t>согласованных</w:t>
      </w:r>
      <w:proofErr w:type="gramEnd"/>
      <w:r>
        <w:t xml:space="preserve"> СТУ заинтересованное лицо лично направляет в Минстрой России (или в Государственную корпорацию по атомной энергии "Росатом" (далее - Корпорация), в случае, предусмотренном </w:t>
      </w:r>
      <w:hyperlink w:anchor="P83" w:history="1">
        <w:r>
          <w:rPr>
            <w:color w:val="0000FF"/>
          </w:rPr>
          <w:t>пунктом 14</w:t>
        </w:r>
      </w:hyperlink>
      <w:r>
        <w:t xml:space="preserve"> Порядка) согласно требованиям </w:t>
      </w:r>
      <w:hyperlink w:anchor="P94" w:history="1">
        <w:r>
          <w:rPr>
            <w:color w:val="0000FF"/>
          </w:rPr>
          <w:t>пункта 17</w:t>
        </w:r>
      </w:hyperlink>
      <w:r>
        <w:t xml:space="preserve"> Порядка соответствующее заявление с приложением экземпляра СТУ, согласованного в соответствии с требованиями Порядка.</w:t>
      </w:r>
    </w:p>
    <w:p w:rsidR="00273E5D" w:rsidRDefault="00273E5D">
      <w:pPr>
        <w:pStyle w:val="ConsPlusNormal"/>
        <w:jc w:val="both"/>
      </w:pPr>
      <w:r>
        <w:t xml:space="preserve">(п. 5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Минстроя России от 22.10.2021 N 774/</w:t>
      </w:r>
      <w:proofErr w:type="gramStart"/>
      <w:r>
        <w:t>пр</w:t>
      </w:r>
      <w:proofErr w:type="gramEnd"/>
      <w:r>
        <w:t>)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техническом задании должны быть приведены обоснования необходимости разработки СТУ, включая указание риска причинения вреда (ущерба) охраняемым законом ценностям, определяемого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31 июля 2020 г. N 247-ФЗ "Об обязательных требованиях в Российской Федерации" (Собрание законодательства 2020, N 31, ст. 5007), на устранение которого направлено установление технических требований, содержащихся в СТУ, данные об уровне ответственности объекта</w:t>
      </w:r>
      <w:proofErr w:type="gramEnd"/>
      <w:r>
        <w:t xml:space="preserve"> капитального строительства в соответствии с требованиями национальных стандартов, сводов правил, а также требований в области безопасности, необходимых для разработки СТУ.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7. В СТУ должны содержаться: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а) сведения о заинтересованных лицах и разработчике (наименование, идентификационный номер налогоплательщика);</w:t>
      </w:r>
    </w:p>
    <w:p w:rsidR="00273E5D" w:rsidRDefault="00273E5D">
      <w:pPr>
        <w:pStyle w:val="ConsPlusNormal"/>
        <w:spacing w:before="220"/>
        <w:ind w:firstLine="540"/>
        <w:jc w:val="both"/>
      </w:pPr>
      <w:proofErr w:type="gramStart"/>
      <w:r>
        <w:t>б) детальное обоснование необходимости разработки СТУ, включая указание риска причинения вреда (ущерба) охраняемым законом ценностям (источником которого служит отступление от Обязательных требований, их недостаточность или отсутствие требований к определению проектных значений параметров и других проектных характеристик здания или сооружения), на устранение которого направлено установление технических требований, содержащихся в СТУ, а также ссылки на требования в области безопасности, необходимые для разработки</w:t>
      </w:r>
      <w:proofErr w:type="gramEnd"/>
      <w:r>
        <w:t xml:space="preserve"> СТУ;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в) идентификационные признаки объекта в соответствии с </w:t>
      </w:r>
      <w:hyperlink r:id="rId20" w:history="1">
        <w:r>
          <w:rPr>
            <w:color w:val="0000FF"/>
          </w:rPr>
          <w:t>частью 1 статьи 4</w:t>
        </w:r>
      </w:hyperlink>
      <w:r>
        <w:t xml:space="preserve"> Технического регламента (Собрание законодательства Российской Федерации, 2010, N 1, ст. 5), описание его важнейших элементов, а также архитектурных, конструктивных и объемно-планировочных решений;</w:t>
      </w:r>
    </w:p>
    <w:p w:rsidR="00273E5D" w:rsidRDefault="00273E5D">
      <w:pPr>
        <w:pStyle w:val="ConsPlusNormal"/>
        <w:spacing w:before="220"/>
        <w:ind w:firstLine="540"/>
        <w:jc w:val="both"/>
      </w:pPr>
      <w:proofErr w:type="gramStart"/>
      <w:r>
        <w:t xml:space="preserve">г) данные, включающие наименование и место расположения объекта капитального строительства (адрес объекта капитального строительства, кадастровый номер земельного участка), для линейных объектов - реквизиты проекта планировки территории и проекта </w:t>
      </w:r>
      <w:r>
        <w:lastRenderedPageBreak/>
        <w:t>межевания территории, а в отношении линейного объекта федерального значения, линейного объекта регионального значения или линейного объекта местного значения, которые проектируются до утверждения документации по планировке территории, предусматривающей строительство, реконструкцию соответствующего линейного объекта - данные</w:t>
      </w:r>
      <w:proofErr w:type="gramEnd"/>
      <w:r>
        <w:t xml:space="preserve"> по кадастровому кварталу (кадастровым кварталам);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д) перечень вынужденных отступлений от Обязательных требований и требования, предусмотренные </w:t>
      </w:r>
      <w:hyperlink w:anchor="P73" w:history="1">
        <w:r>
          <w:rPr>
            <w:color w:val="0000FF"/>
          </w:rPr>
          <w:t>пунктом 8</w:t>
        </w:r>
      </w:hyperlink>
      <w:r>
        <w:t xml:space="preserve"> Порядка, или информация об отсутствии отступлений от Обязательных требований;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е) недостающие и (или) отсутствующие требования в области безопасности, в результате применения которых обеспечивается соблюдение требований Технического </w:t>
      </w:r>
      <w:hyperlink r:id="rId21" w:history="1">
        <w:r>
          <w:rPr>
            <w:color w:val="0000FF"/>
          </w:rPr>
          <w:t>регламента</w:t>
        </w:r>
      </w:hyperlink>
      <w:r>
        <w:t xml:space="preserve"> или информация об отсутствии недостающих и (или) отсутствующих требований.</w:t>
      </w:r>
    </w:p>
    <w:p w:rsidR="00273E5D" w:rsidRDefault="00273E5D">
      <w:pPr>
        <w:pStyle w:val="ConsPlusNormal"/>
        <w:jc w:val="both"/>
      </w:pPr>
      <w:r>
        <w:t xml:space="preserve">(п. 7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Минстроя России от 22.10.2021 N 774/</w:t>
      </w:r>
      <w:proofErr w:type="gramStart"/>
      <w:r>
        <w:t>пр</w:t>
      </w:r>
      <w:proofErr w:type="gramEnd"/>
      <w:r>
        <w:t>)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7.1. В пояснительной записке к СТУ должны содержаться: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а) обоснование невозможности (недостаточности) применения Обязательных требований для устранения риска причинения вреда (ущерба) охраняемым законом ценностям в случае, если Обязательные требования к определению соответствующих значений параметров и других проектных характеристик здания или сооружения установлены;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б) ситуационный план размещения объекта капитального строительства в границах земельного участка, предоставленного для размещения этого объекта. Для линейных объектов - проект планировки территории и проект межевания территории, а в отношении линейного объекта федерального значения, линейного объекта регионального значения или линейного объекта местного значения, которые проектируются до утверждения документации по планировке территории, предусматривающей строительство, реконструкцию соответствующего линейного объекта - чертеж границ зон планируемого размещения соответствующего линейного объекта;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в) обоснование достаточности требований, изложенных в СТУ, для обеспечения соблюдения требований Технического </w:t>
      </w:r>
      <w:hyperlink r:id="rId23" w:history="1">
        <w:r>
          <w:rPr>
            <w:color w:val="0000FF"/>
          </w:rPr>
          <w:t>регламента</w:t>
        </w:r>
      </w:hyperlink>
      <w:r>
        <w:t xml:space="preserve"> одним или несколькими способами, установленными </w:t>
      </w:r>
      <w:hyperlink r:id="rId24" w:history="1">
        <w:r>
          <w:rPr>
            <w:color w:val="0000FF"/>
          </w:rPr>
          <w:t>частью 6 статьи 15</w:t>
        </w:r>
      </w:hyperlink>
      <w:r>
        <w:t xml:space="preserve"> Технического регламента (Собрание законодательства Российской Федерации, 2010, N 1, ст. 5).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необходимости более подробного описания конкретной ситуации в пояснительную записку могут включаться дополнительные сведения по усмотрению разработчика СТУ.</w:t>
      </w:r>
    </w:p>
    <w:p w:rsidR="00273E5D" w:rsidRDefault="00273E5D">
      <w:pPr>
        <w:pStyle w:val="ConsPlusNormal"/>
        <w:jc w:val="both"/>
      </w:pPr>
      <w:r>
        <w:t xml:space="preserve">(п. 7.1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Минстроя России от 22.10.2021 N 774/</w:t>
      </w:r>
      <w:proofErr w:type="gramStart"/>
      <w:r>
        <w:t>пр</w:t>
      </w:r>
      <w:proofErr w:type="gramEnd"/>
      <w:r>
        <w:t>)</w:t>
      </w:r>
    </w:p>
    <w:p w:rsidR="00273E5D" w:rsidRDefault="00273E5D">
      <w:pPr>
        <w:pStyle w:val="ConsPlusNormal"/>
        <w:spacing w:before="220"/>
        <w:ind w:firstLine="540"/>
        <w:jc w:val="both"/>
      </w:pPr>
      <w:bookmarkStart w:id="5" w:name="P73"/>
      <w:bookmarkEnd w:id="5"/>
      <w:r>
        <w:t xml:space="preserve">8. Технические требования в составе СТУ должны быть конкретизированы и обоснованы одним или несколькими способами, установленными </w:t>
      </w:r>
      <w:hyperlink r:id="rId26" w:history="1">
        <w:r>
          <w:rPr>
            <w:color w:val="0000FF"/>
          </w:rPr>
          <w:t>частью 6 статьи 15</w:t>
        </w:r>
      </w:hyperlink>
      <w:r>
        <w:t xml:space="preserve"> Технического регламента, а также должны обеспечивать возможность их контроля.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наличия отступлений от требований национальных стандартов и (или) сводов правил, в результате применения которых на обязательной основе обеспечивается соблюдение требований Технического </w:t>
      </w:r>
      <w:hyperlink r:id="rId27" w:history="1">
        <w:r>
          <w:rPr>
            <w:color w:val="0000FF"/>
          </w:rPr>
          <w:t>регламента</w:t>
        </w:r>
      </w:hyperlink>
      <w:r>
        <w:t>, в состав СТУ должны быть включены требования, компенсирующие отступления.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Международные стандарты, региональные стандарты и своды правил, стандарты иностранных государств и своды правил иностранных государств (полностью или частично) могут быть включены в состав СТУ при условии их соответствия Федеральному </w:t>
      </w:r>
      <w:hyperlink r:id="rId28" w:history="1">
        <w:r>
          <w:rPr>
            <w:color w:val="0000FF"/>
          </w:rPr>
          <w:t>закону</w:t>
        </w:r>
      </w:hyperlink>
      <w:r>
        <w:t xml:space="preserve"> от 27 декабря 2002 г. N 184-ФЗ "О техническом регулировании" (Собрание законодательства Российской Федерации, 2002, N 52, ст. 5140; 2018, N 49, ст. 7521).</w:t>
      </w:r>
      <w:proofErr w:type="gramEnd"/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10. В СТУ не включаются положения, содержащиеся в стандартах и сводах правил, в том </w:t>
      </w:r>
      <w:r>
        <w:lastRenderedPageBreak/>
        <w:t>числе, содержащиеся в них формулы расчета в другом построении.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11. Наименования, обозначения, правила написания единиц величин, используемые в СТУ, должны соответствовать законодательству Российской Федерации в области обеспечения единства измерений.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12. СТУ утверждаются заинтересованным лицом после их согласования в соответствии с </w:t>
      </w:r>
      <w:hyperlink w:anchor="P80" w:history="1">
        <w:r>
          <w:rPr>
            <w:color w:val="0000FF"/>
          </w:rPr>
          <w:t>главой III</w:t>
        </w:r>
      </w:hyperlink>
      <w:r>
        <w:t xml:space="preserve"> настоящего Порядка.</w:t>
      </w:r>
    </w:p>
    <w:p w:rsidR="00273E5D" w:rsidRDefault="00273E5D">
      <w:pPr>
        <w:pStyle w:val="ConsPlusNormal"/>
        <w:ind w:firstLine="540"/>
        <w:jc w:val="both"/>
      </w:pPr>
    </w:p>
    <w:p w:rsidR="00273E5D" w:rsidRDefault="00273E5D">
      <w:pPr>
        <w:pStyle w:val="ConsPlusTitle"/>
        <w:jc w:val="center"/>
        <w:outlineLvl w:val="1"/>
      </w:pPr>
      <w:bookmarkStart w:id="6" w:name="P80"/>
      <w:bookmarkEnd w:id="6"/>
      <w:r>
        <w:t>III. Порядок согласования специальных технических условий</w:t>
      </w:r>
    </w:p>
    <w:p w:rsidR="00273E5D" w:rsidRDefault="00273E5D">
      <w:pPr>
        <w:pStyle w:val="ConsPlusNormal"/>
        <w:ind w:firstLine="540"/>
        <w:jc w:val="both"/>
      </w:pPr>
    </w:p>
    <w:p w:rsidR="00273E5D" w:rsidRDefault="00273E5D">
      <w:pPr>
        <w:pStyle w:val="ConsPlusNormal"/>
        <w:ind w:firstLine="540"/>
        <w:jc w:val="both"/>
      </w:pPr>
      <w:r>
        <w:t xml:space="preserve">13. Подготовленные в соответствии с требованиями </w:t>
      </w:r>
      <w:hyperlink w:anchor="P42" w:history="1">
        <w:r>
          <w:rPr>
            <w:color w:val="0000FF"/>
          </w:rPr>
          <w:t>глав I</w:t>
        </w:r>
      </w:hyperlink>
      <w:r>
        <w:t xml:space="preserve"> и </w:t>
      </w:r>
      <w:hyperlink w:anchor="P49" w:history="1">
        <w:r>
          <w:rPr>
            <w:color w:val="0000FF"/>
          </w:rPr>
          <w:t>II</w:t>
        </w:r>
      </w:hyperlink>
      <w:r>
        <w:t xml:space="preserve"> Порядка СТУ, за исключением случая, предусмотренного </w:t>
      </w:r>
      <w:hyperlink w:anchor="P83" w:history="1">
        <w:r>
          <w:rPr>
            <w:color w:val="0000FF"/>
          </w:rPr>
          <w:t>пунктом 14</w:t>
        </w:r>
      </w:hyperlink>
      <w:r>
        <w:t xml:space="preserve"> Порядка, подлежат согласованию с Министерством строительства и жилищно-коммунального хозяйства Российской Федерации (далее - Минстрой России).</w:t>
      </w:r>
    </w:p>
    <w:p w:rsidR="00273E5D" w:rsidRDefault="00273E5D">
      <w:pPr>
        <w:pStyle w:val="ConsPlusNormal"/>
        <w:spacing w:before="220"/>
        <w:ind w:firstLine="540"/>
        <w:jc w:val="both"/>
      </w:pPr>
      <w:bookmarkStart w:id="7" w:name="P83"/>
      <w:bookmarkEnd w:id="7"/>
      <w:r>
        <w:t>14. Подготовленные СТУ для разработки проектной документации на объект капитального строительства федеральных ядерных организаций подлежат согласованию Корпорацией.</w:t>
      </w:r>
    </w:p>
    <w:p w:rsidR="00273E5D" w:rsidRDefault="00273E5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Минстроя России от 22.10.2021 N 774/</w:t>
      </w:r>
      <w:proofErr w:type="gramStart"/>
      <w:r>
        <w:t>пр</w:t>
      </w:r>
      <w:proofErr w:type="gramEnd"/>
      <w:r>
        <w:t>)</w:t>
      </w:r>
    </w:p>
    <w:p w:rsidR="00273E5D" w:rsidRDefault="00273E5D">
      <w:pPr>
        <w:pStyle w:val="ConsPlusNormal"/>
        <w:spacing w:before="220"/>
        <w:ind w:firstLine="540"/>
        <w:jc w:val="both"/>
      </w:pPr>
      <w:bookmarkStart w:id="8" w:name="P85"/>
      <w:bookmarkEnd w:id="8"/>
      <w:r>
        <w:t xml:space="preserve">15. Для согласования СТУ заинтересованное лицо лично или через представителя направляет в Минстрой России (или в Корпорацию, в случае, предусмотренном </w:t>
      </w:r>
      <w:hyperlink w:anchor="P83" w:history="1">
        <w:r>
          <w:rPr>
            <w:color w:val="0000FF"/>
          </w:rPr>
          <w:t>пунктом 14</w:t>
        </w:r>
      </w:hyperlink>
      <w:r>
        <w:t xml:space="preserve"> Порядка) следующие документы:</w:t>
      </w:r>
    </w:p>
    <w:p w:rsidR="00273E5D" w:rsidRDefault="00273E5D">
      <w:pPr>
        <w:pStyle w:val="ConsPlusNormal"/>
        <w:spacing w:before="220"/>
        <w:ind w:firstLine="540"/>
        <w:jc w:val="both"/>
      </w:pPr>
      <w:proofErr w:type="gramStart"/>
      <w:r>
        <w:t xml:space="preserve">а) заявление о согласовании СТУ с указанием в нем сведений о заинтересованном лице и его представителе, в случае, если от имени заинтересованного лица действует его представитель, сведений о разработчике (наименование, идентификационный номер налогоплательщика, информация о видах осуществляемой деятельности в соответствии с общероссийским </w:t>
      </w:r>
      <w:hyperlink r:id="rId30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деятельности, адрес электронной почты (при наличии) либо место нахождения, если документы направляются не в электронном</w:t>
      </w:r>
      <w:proofErr w:type="gramEnd"/>
      <w:r>
        <w:t xml:space="preserve"> </w:t>
      </w:r>
      <w:proofErr w:type="gramStart"/>
      <w:r>
        <w:t>виде</w:t>
      </w:r>
      <w:proofErr w:type="gramEnd"/>
      <w:r>
        <w:t>), подписанное заинтересованным лицом или его представителем;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б) документы, подтверждающие полномочия представителя действовать от имени заинтересованного лица, подписанные заинтересованным лицом (в случае, если от имени заинтересованного лица действует его представитель);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в) СТУ, </w:t>
      </w:r>
      <w:proofErr w:type="gramStart"/>
      <w:r>
        <w:t>подписанные</w:t>
      </w:r>
      <w:proofErr w:type="gramEnd"/>
      <w:r>
        <w:t xml:space="preserve"> разработчиком;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г) пояснительную записку к СТУ, подписанную разработчиком;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д) техническое задание на разработку проекта СТУ, подписанное заинтересованным лицом;</w:t>
      </w:r>
    </w:p>
    <w:p w:rsidR="00273E5D" w:rsidRDefault="00273E5D">
      <w:pPr>
        <w:pStyle w:val="ConsPlusNormal"/>
        <w:spacing w:before="220"/>
        <w:ind w:firstLine="540"/>
        <w:jc w:val="both"/>
      </w:pPr>
      <w:proofErr w:type="gramStart"/>
      <w:r>
        <w:t>е) в случае согласования изменений в ранее согласованные СТУ копию ранее согласованного СТУ, подписанную заинтересованным лицом или его представителем.</w:t>
      </w:r>
      <w:proofErr w:type="gramEnd"/>
    </w:p>
    <w:p w:rsidR="00273E5D" w:rsidRDefault="00273E5D">
      <w:pPr>
        <w:pStyle w:val="ConsPlusNormal"/>
        <w:jc w:val="both"/>
      </w:pPr>
      <w:r>
        <w:t xml:space="preserve">(п. 15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Минстроя России от 22.10.2021 N 774/</w:t>
      </w:r>
      <w:proofErr w:type="gramStart"/>
      <w:r>
        <w:t>пр</w:t>
      </w:r>
      <w:proofErr w:type="gramEnd"/>
      <w:r>
        <w:t>)</w:t>
      </w:r>
    </w:p>
    <w:p w:rsidR="00273E5D" w:rsidRDefault="00273E5D">
      <w:pPr>
        <w:pStyle w:val="ConsPlusNormal"/>
        <w:spacing w:before="220"/>
        <w:ind w:firstLine="540"/>
        <w:jc w:val="both"/>
      </w:pPr>
      <w:bookmarkStart w:id="9" w:name="P93"/>
      <w:bookmarkEnd w:id="9"/>
      <w:r>
        <w:t xml:space="preserve">16. </w:t>
      </w:r>
      <w:proofErr w:type="gramStart"/>
      <w:r>
        <w:t xml:space="preserve">Для согласования СТУ, содержащих одновременно технические требования, в результате применения которых обеспечивается соблюдение требований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N 123-ФЗ и технические требования, предусмотренные Техническим </w:t>
      </w:r>
      <w:hyperlink r:id="rId33" w:history="1">
        <w:r>
          <w:rPr>
            <w:color w:val="0000FF"/>
          </w:rPr>
          <w:t>регламентом</w:t>
        </w:r>
      </w:hyperlink>
      <w:r>
        <w:t xml:space="preserve">, к документам, указанным в </w:t>
      </w:r>
      <w:hyperlink w:anchor="P85" w:history="1">
        <w:r>
          <w:rPr>
            <w:color w:val="0000FF"/>
          </w:rPr>
          <w:t>пункте 15</w:t>
        </w:r>
      </w:hyperlink>
      <w:r>
        <w:t xml:space="preserve"> Порядка, заинтересованное лицо прилагает документ по согласованию СТУ с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регулированию, а также по надзору и контролю в</w:t>
      </w:r>
      <w:proofErr w:type="gramEnd"/>
      <w:r>
        <w:t xml:space="preserve"> области обеспечения пожарной безопасности.</w:t>
      </w:r>
    </w:p>
    <w:p w:rsidR="00273E5D" w:rsidRDefault="00273E5D">
      <w:pPr>
        <w:pStyle w:val="ConsPlusNormal"/>
        <w:spacing w:before="220"/>
        <w:ind w:firstLine="540"/>
        <w:jc w:val="both"/>
      </w:pPr>
      <w:bookmarkStart w:id="10" w:name="P94"/>
      <w:bookmarkEnd w:id="10"/>
      <w:r>
        <w:t xml:space="preserve">17. Документы, предусмотренные </w:t>
      </w:r>
      <w:hyperlink w:anchor="P85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93" w:history="1">
        <w:r>
          <w:rPr>
            <w:color w:val="0000FF"/>
          </w:rPr>
          <w:t>16</w:t>
        </w:r>
      </w:hyperlink>
      <w:r>
        <w:t xml:space="preserve"> Порядка, (далее - документация) представляются заинтересованным лицом или его представителем в Минстрой России (или в </w:t>
      </w:r>
      <w:r>
        <w:lastRenderedPageBreak/>
        <w:t xml:space="preserve">Корпорацию в случае, предусмотренном </w:t>
      </w:r>
      <w:hyperlink w:anchor="P83" w:history="1">
        <w:r>
          <w:rPr>
            <w:color w:val="0000FF"/>
          </w:rPr>
          <w:t>пунктом 14</w:t>
        </w:r>
      </w:hyperlink>
      <w:r>
        <w:t xml:space="preserve"> Порядка) в электронной форме с </w:t>
      </w:r>
      <w:proofErr w:type="gramStart"/>
      <w:r>
        <w:t>использованием</w:t>
      </w:r>
      <w:proofErr w:type="gramEnd"/>
      <w:r>
        <w:t xml:space="preserve"> в том числе федеральной государственной информационной системы "Единый портал государственных и муниципальных услуг (функций)" &lt;1&gt; (далее - ЕПГУ).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4" w:history="1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 (Собрание законодательства Российской Федерации, 2011, N 44, ст. 6274; 2019, N 47, ст. 6675).</w:t>
      </w:r>
    </w:p>
    <w:p w:rsidR="00273E5D" w:rsidRDefault="00273E5D">
      <w:pPr>
        <w:pStyle w:val="ConsPlusNormal"/>
        <w:ind w:firstLine="540"/>
        <w:jc w:val="both"/>
      </w:pPr>
    </w:p>
    <w:p w:rsidR="00273E5D" w:rsidRDefault="00273E5D">
      <w:pPr>
        <w:pStyle w:val="ConsPlusNormal"/>
        <w:ind w:firstLine="540"/>
        <w:jc w:val="both"/>
      </w:pPr>
      <w:proofErr w:type="gramStart"/>
      <w:r>
        <w:t xml:space="preserve">Документация подписывается руководителем организации, указанной в </w:t>
      </w:r>
      <w:hyperlink w:anchor="P52" w:history="1">
        <w:r>
          <w:rPr>
            <w:color w:val="0000FF"/>
          </w:rPr>
          <w:t>пункте 4</w:t>
        </w:r>
      </w:hyperlink>
      <w:r>
        <w:t xml:space="preserve"> настоящего Порядка, или уполномоченным им лицом с использованием усиленной квалифицированной электронной подписи, предусмотренной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(далее - Федеральный закон N 63-ФЗ) (Собрание законодательства Российской Федерации, 2011, N 15, ст. 2036; 2020, N 24, ст. 3755).</w:t>
      </w:r>
      <w:proofErr w:type="gramEnd"/>
    </w:p>
    <w:p w:rsidR="00273E5D" w:rsidRDefault="00273E5D">
      <w:pPr>
        <w:pStyle w:val="ConsPlusNormal"/>
        <w:spacing w:before="220"/>
        <w:ind w:firstLine="540"/>
        <w:jc w:val="both"/>
      </w:pPr>
      <w:r>
        <w:t>При наличии в документации сведений, доступ к которым ограничен в соответствии с законодательством Российской Федерации, такие документы представляются на бумажном и (или) электронном носителе с соблюдением требований законодательства Российской Федерации о защите государственной тайны.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В случае, если документация направлена с нарушением требований, установленных в </w:t>
      </w:r>
      <w:hyperlink w:anchor="P85" w:history="1">
        <w:r>
          <w:rPr>
            <w:color w:val="0000FF"/>
          </w:rPr>
          <w:t>пунктах 15</w:t>
        </w:r>
      </w:hyperlink>
      <w:r>
        <w:t xml:space="preserve"> - </w:t>
      </w:r>
      <w:hyperlink w:anchor="P94" w:history="1">
        <w:r>
          <w:rPr>
            <w:color w:val="0000FF"/>
          </w:rPr>
          <w:t>17</w:t>
        </w:r>
      </w:hyperlink>
      <w:r>
        <w:t xml:space="preserve"> Порядка, Минстрой России (или Корпорация в случае, предусмотренном </w:t>
      </w:r>
      <w:hyperlink w:anchor="P83" w:history="1">
        <w:r>
          <w:rPr>
            <w:color w:val="0000FF"/>
          </w:rPr>
          <w:t>пунктом 14</w:t>
        </w:r>
      </w:hyperlink>
      <w:r>
        <w:t xml:space="preserve"> Порядка) направляет заинтересованному лицу или его представителю уведомление об оставлении заявления без рассмотрения в форме электронного документа, подписанного усиленной квалифицированной электронной подписью в соответствии с требованиями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N 63-ФЗ, на адрес электронной почты заинтересованного лица или</w:t>
      </w:r>
      <w:proofErr w:type="gramEnd"/>
      <w:r>
        <w:t xml:space="preserve"> его представителя, указанный в заявлении о согласовании СТУ, предусмотренном </w:t>
      </w:r>
      <w:hyperlink w:anchor="P85" w:history="1">
        <w:r>
          <w:rPr>
            <w:color w:val="0000FF"/>
          </w:rPr>
          <w:t>подпунктом "а" пункта 15</w:t>
        </w:r>
      </w:hyperlink>
      <w:r>
        <w:t xml:space="preserve"> Порядка, либо в личный кабинет заинтересованного лица или его представителя в ЕПГУ, если заявление было подано посредством ЕПГУ.</w:t>
      </w:r>
    </w:p>
    <w:p w:rsidR="00273E5D" w:rsidRDefault="00273E5D">
      <w:pPr>
        <w:pStyle w:val="ConsPlusNormal"/>
        <w:spacing w:before="220"/>
        <w:ind w:firstLine="540"/>
        <w:jc w:val="both"/>
      </w:pPr>
      <w:bookmarkStart w:id="11" w:name="P101"/>
      <w:bookmarkEnd w:id="11"/>
      <w:r>
        <w:t xml:space="preserve">19. Срок рассмотрения документации и принятия решения о согласовании СТУ либо об отказе в согласовании СТУ составляет двадцать рабочих дней со дня поступления документации в Минстрой России (или в Корпорацию в случае, предусмотренном </w:t>
      </w:r>
      <w:hyperlink w:anchor="P83" w:history="1">
        <w:r>
          <w:rPr>
            <w:color w:val="0000FF"/>
          </w:rPr>
          <w:t>пунктом 14</w:t>
        </w:r>
      </w:hyperlink>
      <w:r>
        <w:t xml:space="preserve"> Порядка).</w:t>
      </w:r>
    </w:p>
    <w:p w:rsidR="00273E5D" w:rsidRDefault="00273E5D">
      <w:pPr>
        <w:pStyle w:val="ConsPlusNormal"/>
        <w:spacing w:before="220"/>
        <w:ind w:firstLine="540"/>
        <w:jc w:val="both"/>
      </w:pPr>
      <w:proofErr w:type="gramStart"/>
      <w:r>
        <w:t xml:space="preserve">В целях получения от заинтересованных федеральных органов исполнительной власти, подведомственных им учреждений разъяснений о предусмотренных в СТУ требованиях, Минстрой России (или Корпорация в случае, предусмотренном </w:t>
      </w:r>
      <w:hyperlink w:anchor="P83" w:history="1">
        <w:r>
          <w:rPr>
            <w:color w:val="0000FF"/>
          </w:rPr>
          <w:t>пунктом 14</w:t>
        </w:r>
      </w:hyperlink>
      <w:r>
        <w:t xml:space="preserve"> Порядка) имеет право направить межведомственный запрос &lt;2&gt;.</w:t>
      </w:r>
      <w:proofErr w:type="gramEnd"/>
    </w:p>
    <w:p w:rsidR="00273E5D" w:rsidRDefault="00273E5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&lt;2&gt; Федеральный </w:t>
      </w:r>
      <w:hyperlink r:id="rId37" w:history="1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2020, N 31, ст. 5027).</w:t>
      </w:r>
    </w:p>
    <w:p w:rsidR="00273E5D" w:rsidRDefault="00273E5D">
      <w:pPr>
        <w:pStyle w:val="ConsPlusNormal"/>
        <w:ind w:firstLine="540"/>
        <w:jc w:val="both"/>
      </w:pPr>
    </w:p>
    <w:p w:rsidR="00273E5D" w:rsidRDefault="00273E5D">
      <w:pPr>
        <w:pStyle w:val="ConsPlusNormal"/>
        <w:ind w:firstLine="540"/>
        <w:jc w:val="both"/>
      </w:pPr>
      <w:bookmarkStart w:id="12" w:name="P106"/>
      <w:bookmarkEnd w:id="12"/>
      <w:r>
        <w:t xml:space="preserve">20. </w:t>
      </w:r>
      <w:proofErr w:type="gramStart"/>
      <w:r>
        <w:t xml:space="preserve">В случае направления запроса, указанного в </w:t>
      </w:r>
      <w:hyperlink w:anchor="P101" w:history="1">
        <w:r>
          <w:rPr>
            <w:color w:val="0000FF"/>
          </w:rPr>
          <w:t>пункте 19</w:t>
        </w:r>
      </w:hyperlink>
      <w:r>
        <w:t xml:space="preserve"> Порядка, по решению руководителя Минстроя России или его заместителя (или руководителя Корпорации или его заместителя в случае, предусмотренном </w:t>
      </w:r>
      <w:hyperlink w:anchor="P83" w:history="1">
        <w:r>
          <w:rPr>
            <w:color w:val="0000FF"/>
          </w:rPr>
          <w:t>пунктом 14</w:t>
        </w:r>
      </w:hyperlink>
      <w:r>
        <w:t xml:space="preserve"> Порядка), срок рассмотрения документации и принятие решения о согласовании СТУ либо решения об отказе в согласовании СТУ может быть продлен на двадцать рабочих дней.</w:t>
      </w:r>
      <w:proofErr w:type="gramEnd"/>
      <w:r>
        <w:t xml:space="preserve"> Заинтересованное лицо или его представитель письменно информируется в срок не позднее пяти рабочих дней со дня принятия такого решения.</w:t>
      </w:r>
    </w:p>
    <w:p w:rsidR="00273E5D" w:rsidRDefault="00273E5D">
      <w:pPr>
        <w:pStyle w:val="ConsPlusNormal"/>
        <w:spacing w:before="220"/>
        <w:ind w:firstLine="540"/>
        <w:jc w:val="both"/>
      </w:pPr>
      <w:bookmarkStart w:id="13" w:name="P107"/>
      <w:bookmarkEnd w:id="13"/>
      <w:r>
        <w:t xml:space="preserve">21. С целью подготовки квалифицированного заключения о возможности согласования СТУ </w:t>
      </w:r>
      <w:r>
        <w:lastRenderedPageBreak/>
        <w:t>Минстроем России создается постоянно действующий Нормативно-технический совет.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На заседании Нормативно-технического совета рассматриваются представленные заинтересованным лицом или его представителем материалы, а также аналитическая справка, содержащая информацию: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а) о наличии или отсутствии требований к определению соответствующих параметров и других проектных характеристик здания или сооружения;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б) о достаточности обоснования невозможности (недостаточности) применения или отсутствия Обязательных требований к определению соответствующих параметров и других проектных характеристик здания или сооружения для устранения риска причинения вреда охраняемым законом ценностям при строительстве конкретного объекта капитального строительства;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в) о достаточности обоснования возможности применения и достаточности технических требований, содержащихся в СТУ, для устранения риска причинения вреда (ущерба) охраняемым законом ценностям и соблюдения требований Технического </w:t>
      </w:r>
      <w:hyperlink r:id="rId38" w:history="1">
        <w:r>
          <w:rPr>
            <w:color w:val="0000FF"/>
          </w:rPr>
          <w:t>регламента</w:t>
        </w:r>
      </w:hyperlink>
      <w:r>
        <w:t xml:space="preserve"> при строительстве конкретного объекта капитального строительства;</w:t>
      </w:r>
    </w:p>
    <w:p w:rsidR="00273E5D" w:rsidRDefault="00273E5D">
      <w:pPr>
        <w:pStyle w:val="ConsPlusNormal"/>
        <w:spacing w:before="220"/>
        <w:ind w:firstLine="540"/>
        <w:jc w:val="both"/>
      </w:pPr>
      <w:proofErr w:type="gramStart"/>
      <w:r>
        <w:t>г) обоснование причин, которые могут послужить основанием для отказа в согласовании СТУ, а также соответствующие рекомендации для доработки СТУ, в случае наличия требований к определению соответствующих параметров и других проектных характеристик здания или сооружения, недостаточности обоснования невозможности (недостаточности) применения Обязательных требований, либо недостаточности применения технических требований, содержащихся в СТУ, для устранения риска причинения вреда (ущерба) охраняемым законом ценностям и соблюдения</w:t>
      </w:r>
      <w:proofErr w:type="gramEnd"/>
      <w:r>
        <w:t xml:space="preserve"> требований Технического </w:t>
      </w:r>
      <w:hyperlink r:id="rId39" w:history="1">
        <w:r>
          <w:rPr>
            <w:color w:val="0000FF"/>
          </w:rPr>
          <w:t>регламента</w:t>
        </w:r>
      </w:hyperlink>
      <w:r>
        <w:t>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С этой целью Минстрой России направляет представленные заинтересованным лицом или его представителем материалы в государственное учреждение, подведомственное Минстрою России, обладающее необходимой компетенцией в области технического регулирования в строительстве, для их анализа и подготовки указанной аналитической справки.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Срок подготовки указанной аналитической справки составляет пять рабочих дней.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Для рассмотрения проекта СТУ в случае, предусмотренном </w:t>
      </w:r>
      <w:hyperlink w:anchor="P83" w:history="1">
        <w:r>
          <w:rPr>
            <w:color w:val="0000FF"/>
          </w:rPr>
          <w:t>пунктом 14</w:t>
        </w:r>
      </w:hyperlink>
      <w:r>
        <w:t xml:space="preserve"> Порядка, Корпорацией создается постоянно действующий коллегиальный совещательный орган, состав, требования по организации деятельности, не предусмотренные Порядком, и обеспечение деятельности которого определяется локальным нормативным актом Корпорации.</w:t>
      </w:r>
    </w:p>
    <w:p w:rsidR="00273E5D" w:rsidRDefault="00273E5D">
      <w:pPr>
        <w:pStyle w:val="ConsPlusNormal"/>
        <w:jc w:val="both"/>
      </w:pPr>
      <w:r>
        <w:t xml:space="preserve">(п. 21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Минстроя России от 22.10.2021 N 774/</w:t>
      </w:r>
      <w:proofErr w:type="gramStart"/>
      <w:r>
        <w:t>пр</w:t>
      </w:r>
      <w:proofErr w:type="gramEnd"/>
      <w:r>
        <w:t>)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22. Решение о согласовании СТУ либо решение об отказе в согласовании СТУ Минстроем России принимаются на основании решения Нормативно-технического совета (или Корпорацией на основании рекомендаций коллегиального совещательного органа, предусмотренного </w:t>
      </w:r>
      <w:hyperlink w:anchor="P107" w:history="1">
        <w:r>
          <w:rPr>
            <w:color w:val="0000FF"/>
          </w:rPr>
          <w:t>абзацем 3 пункта 21</w:t>
        </w:r>
      </w:hyperlink>
      <w:r>
        <w:t xml:space="preserve"> Порядка, в случае, предусмотренном </w:t>
      </w:r>
      <w:hyperlink w:anchor="P83" w:history="1">
        <w:r>
          <w:rPr>
            <w:color w:val="0000FF"/>
          </w:rPr>
          <w:t>пунктом 14</w:t>
        </w:r>
      </w:hyperlink>
      <w:r>
        <w:t xml:space="preserve"> настоящего Порядка).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23. В </w:t>
      </w:r>
      <w:proofErr w:type="gramStart"/>
      <w:r>
        <w:t>согласовании</w:t>
      </w:r>
      <w:proofErr w:type="gramEnd"/>
      <w:r>
        <w:t xml:space="preserve"> СТУ может быть отказано в случае: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а) отсутствия риска причинения вреда (ущерба) охраняемым законом ценностям, на устранение которого направлено установление технических требований, содержащихся в СТУ;</w:t>
      </w:r>
    </w:p>
    <w:p w:rsidR="00273E5D" w:rsidRDefault="00273E5D">
      <w:pPr>
        <w:pStyle w:val="ConsPlusNormal"/>
        <w:spacing w:before="220"/>
        <w:ind w:firstLine="540"/>
        <w:jc w:val="both"/>
      </w:pPr>
      <w:proofErr w:type="gramStart"/>
      <w:r>
        <w:t xml:space="preserve">б) отсутствия оснований для разработки СТУ, в том числе наличие требований к определению соответствующих проектных значений параметров и других проектных характеристик здания или сооружения в Техническом </w:t>
      </w:r>
      <w:hyperlink r:id="rId41" w:history="1">
        <w:r>
          <w:rPr>
            <w:color w:val="0000FF"/>
          </w:rPr>
          <w:t>регламенте</w:t>
        </w:r>
      </w:hyperlink>
      <w:r>
        <w:t xml:space="preserve"> и (или) документах в области стандартизации, включенных в указанный в </w:t>
      </w:r>
      <w:hyperlink r:id="rId42" w:history="1">
        <w:r>
          <w:rPr>
            <w:color w:val="0000FF"/>
          </w:rPr>
          <w:t>части 7 статьи 6</w:t>
        </w:r>
      </w:hyperlink>
      <w:r>
        <w:t xml:space="preserve"> Технического регламента (Собрание законодательства Российской Федерации, 2010, N 1, ст. 5) перечень, а также в случае </w:t>
      </w:r>
      <w:r>
        <w:lastRenderedPageBreak/>
        <w:t>дублирования Обязательных требований;</w:t>
      </w:r>
      <w:proofErr w:type="gramEnd"/>
    </w:p>
    <w:p w:rsidR="00273E5D" w:rsidRDefault="00273E5D">
      <w:pPr>
        <w:pStyle w:val="ConsPlusNormal"/>
        <w:jc w:val="both"/>
      </w:pPr>
      <w:r>
        <w:t xml:space="preserve">(пп. "б" 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Минстроя России от 22.10.2021 N 774/</w:t>
      </w:r>
      <w:proofErr w:type="gramStart"/>
      <w:r>
        <w:t>пр</w:t>
      </w:r>
      <w:proofErr w:type="gramEnd"/>
      <w:r>
        <w:t>)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в) отсутствия (недостаточности) обоснования возможности и достаточности применения технических требований, содержащихся в СТУ, для устранения риска причинения вреда (ущерба) охраняемым законом ценностям и соблюдения требований Технического </w:t>
      </w:r>
      <w:hyperlink r:id="rId44" w:history="1">
        <w:r>
          <w:rPr>
            <w:color w:val="0000FF"/>
          </w:rPr>
          <w:t>регламента</w:t>
        </w:r>
      </w:hyperlink>
      <w:r>
        <w:t xml:space="preserve"> при строительстве конкретного объекта капитального строительства;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г) несоответствия СТУ, согласованных федеральным органом исполнительной власти, уполномоченным на решение задач в области пожарной безопасности, и СТУ, представленных на согласование в Минстрой России (или в Корпорацию в случае, предусмотренном </w:t>
      </w:r>
      <w:hyperlink w:anchor="P83" w:history="1">
        <w:r>
          <w:rPr>
            <w:color w:val="0000FF"/>
          </w:rPr>
          <w:t>пунктом 14</w:t>
        </w:r>
      </w:hyperlink>
      <w:r>
        <w:t xml:space="preserve"> Порядка), в случаях, предусмотренных </w:t>
      </w:r>
      <w:hyperlink w:anchor="P93" w:history="1">
        <w:r>
          <w:rPr>
            <w:color w:val="0000FF"/>
          </w:rPr>
          <w:t>пунктом 16</w:t>
        </w:r>
      </w:hyperlink>
      <w:r>
        <w:t xml:space="preserve"> Порядка.</w:t>
      </w:r>
    </w:p>
    <w:p w:rsidR="00273E5D" w:rsidRDefault="00273E5D">
      <w:pPr>
        <w:pStyle w:val="ConsPlusNormal"/>
        <w:spacing w:before="220"/>
        <w:ind w:firstLine="540"/>
        <w:jc w:val="both"/>
      </w:pPr>
      <w:bookmarkStart w:id="14" w:name="P124"/>
      <w:bookmarkEnd w:id="14"/>
      <w:r>
        <w:t xml:space="preserve">24. При принятии решения о согласовании СТУ представленные на согласование СТУ подписываются соответственно руководителем Минстроя России либо уполномоченным им должностным лицом (или руководителем Корпорации либо уполномоченным им должностным лицом, в случае, предусмотренном </w:t>
      </w:r>
      <w:hyperlink w:anchor="P83" w:history="1">
        <w:r>
          <w:rPr>
            <w:color w:val="0000FF"/>
          </w:rPr>
          <w:t>пунктом 14</w:t>
        </w:r>
      </w:hyperlink>
      <w:r>
        <w:t xml:space="preserve"> Порядка) усиленной квалифицированной электронной подписью в соответствии с требованиями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N 63-ФЗ. </w:t>
      </w:r>
      <w:proofErr w:type="gramStart"/>
      <w:r>
        <w:t xml:space="preserve">В случае представления на согласование проекта СТУ на бумажном носителе в соответствии с требованиями, предусмотренными </w:t>
      </w:r>
      <w:hyperlink w:anchor="P94" w:history="1">
        <w:r>
          <w:rPr>
            <w:color w:val="0000FF"/>
          </w:rPr>
          <w:t>пунктом 17</w:t>
        </w:r>
      </w:hyperlink>
      <w:r>
        <w:t xml:space="preserve"> Порядка, СТУ визируются руководителем Минстроя России либо уполномоченным им должностным лицом (или руководителем Корпорации либо уполномоченным им должностным лицом, в случае, предусмотренном </w:t>
      </w:r>
      <w:hyperlink w:anchor="P83" w:history="1">
        <w:r>
          <w:rPr>
            <w:color w:val="0000FF"/>
          </w:rPr>
          <w:t>пунктом 14</w:t>
        </w:r>
      </w:hyperlink>
      <w:r>
        <w:t xml:space="preserve"> Порядка) и скрепляются печатью (при наличии) Минстроя России (или Корпорации, в случае, предусмотренном </w:t>
      </w:r>
      <w:hyperlink w:anchor="P83" w:history="1">
        <w:r>
          <w:rPr>
            <w:color w:val="0000FF"/>
          </w:rPr>
          <w:t>пунктом 14</w:t>
        </w:r>
      </w:hyperlink>
      <w:r>
        <w:t xml:space="preserve"> Порядка).</w:t>
      </w:r>
      <w:proofErr w:type="gramEnd"/>
    </w:p>
    <w:p w:rsidR="00273E5D" w:rsidRDefault="00273E5D">
      <w:pPr>
        <w:pStyle w:val="ConsPlusNormal"/>
        <w:spacing w:before="220"/>
        <w:ind w:firstLine="540"/>
        <w:jc w:val="both"/>
      </w:pPr>
      <w:bookmarkStart w:id="15" w:name="P125"/>
      <w:bookmarkEnd w:id="15"/>
      <w:r>
        <w:t xml:space="preserve">25. </w:t>
      </w:r>
      <w:proofErr w:type="gramStart"/>
      <w:r>
        <w:t xml:space="preserve">Согласованные СТУ, оформленные в соответствии с требованиями, установленными в </w:t>
      </w:r>
      <w:hyperlink w:anchor="P124" w:history="1">
        <w:r>
          <w:rPr>
            <w:color w:val="0000FF"/>
          </w:rPr>
          <w:t>пункте 24</w:t>
        </w:r>
      </w:hyperlink>
      <w:r>
        <w:t xml:space="preserve"> настоящего Порядка, либо отказ в согласовании СТУ, содержащий мотивированное обоснование причины отказа и рекомендации для доработки СТУ, оформленный в форме электронного документа, подписанного усиленной квалифицированной электронной подписью в соответствии с требованиями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N 63-ФЗ, а в случае содержания сведений, доступ к которым ограничен в соответствии с законодательством Российской</w:t>
      </w:r>
      <w:proofErr w:type="gramEnd"/>
      <w:r>
        <w:t xml:space="preserve"> </w:t>
      </w:r>
      <w:proofErr w:type="gramStart"/>
      <w:r>
        <w:t xml:space="preserve">Федерации, на бумажном носителе, направляются заинтересованному лицу на адрес заинтересованного лица или его представителя, указанный в заявлении о согласовании СТУ, предусмотренном </w:t>
      </w:r>
      <w:hyperlink w:anchor="P85" w:history="1">
        <w:r>
          <w:rPr>
            <w:color w:val="0000FF"/>
          </w:rPr>
          <w:t>подпунктом "а" пункта 15</w:t>
        </w:r>
      </w:hyperlink>
      <w:r>
        <w:t xml:space="preserve"> Порядка, либо в личный кабинет заинтересованного лица или его представителя в ЕПГУ, если заявление было подано посредством ЕПГУ, либо по адресу места нахождения лица, указанному в едином государственном реестре юридических лиц, в случае отсутствия возможности</w:t>
      </w:r>
      <w:proofErr w:type="gramEnd"/>
      <w:r>
        <w:t xml:space="preserve"> направления вышеуказанными способами.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26. Заинтересованное лицо или его представитель могут повторно направить на согласование доработанные по замечаниям Минстроя России (или Корпорации, в случае, предусмотренном </w:t>
      </w:r>
      <w:hyperlink w:anchor="P83" w:history="1">
        <w:r>
          <w:rPr>
            <w:color w:val="0000FF"/>
          </w:rPr>
          <w:t>пунктом 14</w:t>
        </w:r>
      </w:hyperlink>
      <w:r>
        <w:t xml:space="preserve"> Порядка) СТУ с приложением документации.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27. Перечень согласованных СТУ размещается на официальном сайте Минстроя России (или Корпорации в случае, предусмотренном </w:t>
      </w:r>
      <w:hyperlink w:anchor="P83" w:history="1">
        <w:r>
          <w:rPr>
            <w:color w:val="0000FF"/>
          </w:rPr>
          <w:t>пунктом 14</w:t>
        </w:r>
      </w:hyperlink>
      <w:r>
        <w:t xml:space="preserve"> Порядка) в информационно-коммуникационной сети "Интернет" (далее - сеть Интернет).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28. Ранее согласованные СТУ признаются не действующими со дня принятия Минстроем России (или Корпорацией в случае, предусмотренном </w:t>
      </w:r>
      <w:hyperlink w:anchor="P83" w:history="1">
        <w:r>
          <w:rPr>
            <w:color w:val="0000FF"/>
          </w:rPr>
          <w:t>пунктом 14</w:t>
        </w:r>
      </w:hyperlink>
      <w:r>
        <w:t xml:space="preserve"> Порядка) решения о согласовании СТУ в измененной редакции.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29. Заинтересованное лицо или его представитель вправе в любой момент рассмотрения Минстроем России (или Корпорацией в случае, предусмотренном </w:t>
      </w:r>
      <w:hyperlink w:anchor="P83" w:history="1">
        <w:r>
          <w:rPr>
            <w:color w:val="0000FF"/>
          </w:rPr>
          <w:t>пунктом 14</w:t>
        </w:r>
      </w:hyperlink>
      <w:r>
        <w:t xml:space="preserve"> Порядка) документации отозвать ее путем направления соответствующего обращения в электронном виде либо в ЕПГУ, если заявление было подано посредством ЕПГУ.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proofErr w:type="gramStart"/>
      <w:r>
        <w:t>этом</w:t>
      </w:r>
      <w:proofErr w:type="gramEnd"/>
      <w:r>
        <w:t xml:space="preserve"> случае рассмотрение документации прекращается, о чем заинтересованное лицо или его представитель информируются Минстроем России (или Корпорацией в случае, предусмотренном </w:t>
      </w:r>
      <w:hyperlink w:anchor="P83" w:history="1">
        <w:r>
          <w:rPr>
            <w:color w:val="0000FF"/>
          </w:rPr>
          <w:t>пунктом 14</w:t>
        </w:r>
      </w:hyperlink>
      <w:r>
        <w:t xml:space="preserve"> Порядка) в порядке, установленном </w:t>
      </w:r>
      <w:hyperlink w:anchor="P125" w:history="1">
        <w:r>
          <w:rPr>
            <w:color w:val="0000FF"/>
          </w:rPr>
          <w:t>пунктом 25</w:t>
        </w:r>
      </w:hyperlink>
      <w:r>
        <w:t xml:space="preserve"> Порядка.</w:t>
      </w:r>
    </w:p>
    <w:p w:rsidR="00273E5D" w:rsidRDefault="00273E5D">
      <w:pPr>
        <w:pStyle w:val="ConsPlusNormal"/>
        <w:ind w:firstLine="540"/>
        <w:jc w:val="both"/>
      </w:pPr>
    </w:p>
    <w:p w:rsidR="00273E5D" w:rsidRDefault="00273E5D">
      <w:pPr>
        <w:pStyle w:val="ConsPlusTitle"/>
        <w:jc w:val="center"/>
        <w:outlineLvl w:val="1"/>
      </w:pPr>
      <w:r>
        <w:t>IV. Порядок работы Нормативно-технического совета</w:t>
      </w:r>
    </w:p>
    <w:p w:rsidR="00273E5D" w:rsidRDefault="00273E5D">
      <w:pPr>
        <w:pStyle w:val="ConsPlusTitle"/>
        <w:jc w:val="center"/>
      </w:pPr>
      <w:r>
        <w:t>(коллегиального совещательного органа)</w:t>
      </w:r>
    </w:p>
    <w:p w:rsidR="00273E5D" w:rsidRDefault="00273E5D">
      <w:pPr>
        <w:pStyle w:val="ConsPlusNormal"/>
        <w:ind w:firstLine="540"/>
        <w:jc w:val="both"/>
      </w:pPr>
    </w:p>
    <w:p w:rsidR="00273E5D" w:rsidRDefault="00273E5D">
      <w:pPr>
        <w:pStyle w:val="ConsPlusNormal"/>
        <w:ind w:firstLine="540"/>
        <w:jc w:val="both"/>
      </w:pPr>
      <w:r>
        <w:t>30. Нормативно-технический совет является коллегиальным совещательным органом, в состав которого включаются представители органов государственной власти, научно-исследовательских, проектных, общественных и других организаций.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Нормативно-технический совет состоит не менее чем из 7 членов. Состав Нормативно-технического совета утверждается приказом Минстроя России и подлежит корректировке по мере необходимости, но не реже одного раза в год.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Состав Нормативно-технического совета размещается на официальном сайте Минстроя России в сети Интернет.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31. Нормативно-технический совет состоит из председателя, заместителей председателя, секретаря и членов Нормативно-технического совета.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32. Члены нормативно-технического совета принимают участие в его деятельности на безвозмездной основе.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>Не допускается участие в рассмотрении СТУ для разработки проектной документации на объекты капитального строительства на предмет их соответствия требованиям, установленным в соответствии с законодательством Российской Федерации, и подготовка предложений по принятию решений об их согласовании или обоснований отказов в принятии таких решений члена Нормативно-технического совета (коллегиального совещательного органа) в случае наличия у него конфликта интересов (ситуация, при которой личная заинтересованность</w:t>
      </w:r>
      <w:proofErr w:type="gramEnd"/>
      <w:r>
        <w:t xml:space="preserve"> (</w:t>
      </w:r>
      <w:proofErr w:type="gramStart"/>
      <w:r>
        <w:t>прямая или косвенная) члена Нормативно-технического совета (члена коллегиального совещательного органа) влияет или может повлиять на надлежащее исполнение им его обязанностей и при которой возникает или может возникнуть противоречие между личной заинтересованностью члена Нормативно-технического совета (члена коллегиального совещательного органа) и задачами Нормативно-технического совета (коллегиального совещательного органа) и (или) иных обстоятельств, препятствующих его объективности.</w:t>
      </w:r>
      <w:proofErr w:type="gramEnd"/>
    </w:p>
    <w:p w:rsidR="00273E5D" w:rsidRDefault="00273E5D">
      <w:pPr>
        <w:pStyle w:val="ConsPlusNormal"/>
        <w:spacing w:before="220"/>
        <w:ind w:firstLine="540"/>
        <w:jc w:val="both"/>
      </w:pPr>
      <w:r>
        <w:t>34. Организационно-техническое обеспечение деятельности Нормативно-технического совета осуществляет Минстрой России.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35. Член Нормативно-технического совета (коллегиального совещательного органа) может быть досрочно исключен из состава Нормативно-технического совета по собственному заявлению или решению Минстроя России, в случае, если его деятельность в качестве члена Нормативно-технического совета (коллегиального совещательного органа) не соответствует требуемому профессиональному уровню и (или) противоречит действующему законодательству Российской Федерации.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36. По решению председателя Нормативно-технического совета (коллегиального совещательного органа) при необходимости к рассмотрению документов, представленных для согласования СТУ, могут привлекаться технические специалисты в области проектирования и строительства.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37. Время и место проведения заседания Нормативно-технического совета (коллегиального совещательного органа) устанавливается его председателем (заместителем председателя) с учетом необходимости соблюдения сроков, предусмотренных </w:t>
      </w:r>
      <w:hyperlink w:anchor="P101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106" w:history="1">
        <w:r>
          <w:rPr>
            <w:color w:val="0000FF"/>
          </w:rPr>
          <w:t>20</w:t>
        </w:r>
      </w:hyperlink>
      <w:r>
        <w:t xml:space="preserve"> Порядка. </w:t>
      </w:r>
      <w:r>
        <w:lastRenderedPageBreak/>
        <w:t>Заседание Нормативно-технического совета (коллегиального совещательного органа) может проводиться в онлайн режиме, за исключением случаев рассмотрения СТУ, содержащих сведения, составляющие государственную тайну, а также путем проведения заочного голосования.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38. Информация о дате и месте проведения заседания Нормативно-технического совета (коллегиального совещательного органа), а также повестка заседания Нормативно-технического совета (коллегиального совещательного органа) доводятся до сведения его членов и приглашенных экспертов ответственным секретарем не позднее одного рабочего дня до даты проведения заседания.</w:t>
      </w:r>
    </w:p>
    <w:p w:rsidR="00273E5D" w:rsidRDefault="00273E5D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Минстроя России от 22.10.2021 N 774/</w:t>
      </w:r>
      <w:proofErr w:type="gramStart"/>
      <w:r>
        <w:t>пр</w:t>
      </w:r>
      <w:proofErr w:type="gramEnd"/>
      <w:r>
        <w:t>)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39. Заинтересованное лицо или его представитель вправе присутствовать на заседании Нормативно-технического совета (коллегиального совещательного органа), на котором рассматривается </w:t>
      </w:r>
      <w:proofErr w:type="gramStart"/>
      <w:r>
        <w:t>подготовленные</w:t>
      </w:r>
      <w:proofErr w:type="gramEnd"/>
      <w:r>
        <w:t xml:space="preserve"> им СТУ. Информация о дате и месте проведения заседания Нормативно-технического совета (коллегиального совещательного органа) доводятся до заинтересованного лица или его представителя ответственным секретарем не позднее одного рабочего дня до даты проведения заседания.</w:t>
      </w:r>
    </w:p>
    <w:p w:rsidR="00273E5D" w:rsidRDefault="00273E5D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Минстроя России от 22.10.2021 N 774/</w:t>
      </w:r>
      <w:proofErr w:type="gramStart"/>
      <w:r>
        <w:t>пр</w:t>
      </w:r>
      <w:proofErr w:type="gramEnd"/>
      <w:r>
        <w:t>)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40. Не позднее трех рабочих дней до даты проведения заседания членам Нормативно-технического совета (коллегиального совещательного органа) и приглашенным экспертам по электронной почте направляются материалы по вопросам, включенным в повестку заседания Нормативно-технического совета (коллегиального совещательного органа).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41. Информация, содержащаяся в представляемых к заседанию Нормативно-технического совета (коллегиального совещательного органа) материалах, не подлежит разглашению третьим лицам до вынесения Нормативно-техническим советом решения по существу рассматриваемых вопросов.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42. Задачами Нормативно-технического совета (коллегиального совещательного органа) являются: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а) оценка обоснованности и необходимости разработки СТУ, а также достаточности СТУ для соблюдения уровня надежности и безопасности, предусмотренного требованиями Технического </w:t>
      </w:r>
      <w:hyperlink r:id="rId49" w:history="1">
        <w:r>
          <w:rPr>
            <w:color w:val="0000FF"/>
          </w:rPr>
          <w:t>регламента</w:t>
        </w:r>
      </w:hyperlink>
      <w:r>
        <w:t>;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б) разработка предложений по совершенствованию Нормативно-правового регулирования в сфере СТУ для разработки проектной документации на объекты капитального строительства.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43. Нормативно-технический совет (коллегиальный совещательный орган) обязан: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а) обеспечить всестороннее квалифицированное рассмотрение представленных документов и подготовку по ним объективных заключений;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б) обосновывать свое мнение при подготовке решения по рассматриваемым вопросам.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44. По результатам рассмотрения СТУ Нормативно-технический совет (коллегиальный совещательный орган) принимает рекомендательное решение о возможности или невозможности согласования СТУ. Для принятия решения необходимо присутствие на заседании не менее половины членов Нормативно-технического совета (коллегиального совещательного органа).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Решение Нормативно-технического совета (коллегиального совещательного органа) принимается открытым голосованием и считается принятыми, если за него проголосовали более половины присутствующих на заседании членов Нормативно-технического совета </w:t>
      </w:r>
      <w:r>
        <w:lastRenderedPageBreak/>
        <w:t>(коллегиального совещательного органа). Член совета не может воздержаться от голосования. При равенстве голосов членов Нормативно-технического совета (коллегиального совещательного органа) голос председательствующего на заседании является решающим.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Решение Нормативно-технического совета (коллегиального совещательного органа) в течение двух рабочих дней со дня его принятия оформляется протоколом заседания, который подписывается председателем или лицом, председательствовавшим на заседании Нормативно-технического совета (коллегиального совещательного органа), а также присутствовавшими на заседании членами Нормативно-технического совета (коллегиального совещательного органа).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>Члены Нормативно-технического совета (коллегиального совещательного органа), которые не согласны с принятым решением, могут изложить особое мнение, которое прилагается к протоколу заседания.</w:t>
      </w:r>
    </w:p>
    <w:p w:rsidR="00273E5D" w:rsidRDefault="00273E5D">
      <w:pPr>
        <w:pStyle w:val="ConsPlusNormal"/>
        <w:spacing w:before="220"/>
        <w:ind w:firstLine="540"/>
        <w:jc w:val="both"/>
      </w:pPr>
      <w:bookmarkStart w:id="16" w:name="P161"/>
      <w:bookmarkEnd w:id="16"/>
      <w:r>
        <w:t xml:space="preserve">45. Нормативно-технический совет на основе согласованных СТУ ежеквартально формирует рекомендации о внесении изменений в национальные </w:t>
      </w:r>
      <w:proofErr w:type="gramStart"/>
      <w:r>
        <w:t>стандарты</w:t>
      </w:r>
      <w:proofErr w:type="gramEnd"/>
      <w:r>
        <w:t xml:space="preserve"> и своды правил, в результате применения которых на обязательной или добровольной основе обеспечивается соблюдение требований Технического </w:t>
      </w:r>
      <w:hyperlink r:id="rId50" w:history="1">
        <w:r>
          <w:rPr>
            <w:color w:val="0000FF"/>
          </w:rPr>
          <w:t>регламента</w:t>
        </w:r>
      </w:hyperlink>
      <w:r>
        <w:t>.</w:t>
      </w:r>
    </w:p>
    <w:p w:rsidR="00273E5D" w:rsidRDefault="00273E5D">
      <w:pPr>
        <w:pStyle w:val="ConsPlusNormal"/>
        <w:spacing w:before="220"/>
        <w:ind w:firstLine="540"/>
        <w:jc w:val="both"/>
      </w:pPr>
      <w:r>
        <w:t xml:space="preserve">46. Государственное учреждение, подведомственное Минстрою России и принимающее участие в разработке и внесении изменений в национальные стандарты и своды правил, рассматривает рекомендации, указанные в </w:t>
      </w:r>
      <w:hyperlink w:anchor="P161" w:history="1">
        <w:r>
          <w:rPr>
            <w:color w:val="0000FF"/>
          </w:rPr>
          <w:t>пункте 45</w:t>
        </w:r>
      </w:hyperlink>
      <w:r>
        <w:t xml:space="preserve"> Порядка, в течение тридцати рабочих дней со дня поступления рекомендаций и </w:t>
      </w:r>
      <w:proofErr w:type="gramStart"/>
      <w:r>
        <w:t>информирует о результатах рассмотрения информирует</w:t>
      </w:r>
      <w:proofErr w:type="gramEnd"/>
      <w:r>
        <w:t xml:space="preserve"> Нормативно-технический совет и Минстрой России.</w:t>
      </w:r>
    </w:p>
    <w:p w:rsidR="00273E5D" w:rsidRDefault="00273E5D">
      <w:pPr>
        <w:pStyle w:val="ConsPlusNormal"/>
        <w:jc w:val="both"/>
      </w:pPr>
    </w:p>
    <w:p w:rsidR="00273E5D" w:rsidRDefault="00273E5D">
      <w:pPr>
        <w:pStyle w:val="ConsPlusNormal"/>
        <w:jc w:val="both"/>
      </w:pPr>
    </w:p>
    <w:p w:rsidR="00273E5D" w:rsidRDefault="00273E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16C" w:rsidRDefault="0066716C">
      <w:bookmarkStart w:id="17" w:name="_GoBack"/>
      <w:bookmarkEnd w:id="17"/>
    </w:p>
    <w:sectPr w:rsidR="0066716C" w:rsidSect="0072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5D"/>
    <w:rsid w:val="00273E5D"/>
    <w:rsid w:val="0066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3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3E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3E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3E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F4B7B960BDBB9DEB78D9CD125E8408633BAD763E0FAA73BF81516A4C53D4AE4379675E09E03F1228CA0DF9A2E8y9L" TargetMode="External"/><Relationship Id="rId18" Type="http://schemas.openxmlformats.org/officeDocument/2006/relationships/hyperlink" Target="consultantplus://offline/ref=3AF4B7B960BDBB9DEB78D9CD125E84086433AF743505AA73BF81516A4C53D4AE51793F5209E821132ADF5BA8E4DEDB210D7C98F183D0D9B6ECyAL" TargetMode="External"/><Relationship Id="rId26" Type="http://schemas.openxmlformats.org/officeDocument/2006/relationships/hyperlink" Target="consultantplus://offline/ref=3AF4B7B960BDBB9DEB78D9CD125E84086137A6753704AA73BF81516A4C53D4AE51793F5209E820162BDF5BA8E4DEDB210D7C98F183D0D9B6ECyAL" TargetMode="External"/><Relationship Id="rId39" Type="http://schemas.openxmlformats.org/officeDocument/2006/relationships/hyperlink" Target="consultantplus://offline/ref=3AF4B7B960BDBB9DEB78D9CD125E84086137A6753704AA73BF81516A4C53D4AE4379675E09E03F1228CA0DF9A2E8y9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F4B7B960BDBB9DEB78D9CD125E84086137A6753704AA73BF81516A4C53D4AE4379675E09E03F1228CA0DF9A2E8y9L" TargetMode="External"/><Relationship Id="rId34" Type="http://schemas.openxmlformats.org/officeDocument/2006/relationships/hyperlink" Target="consultantplus://offline/ref=3AF4B7B960BDBB9DEB78D9CD125E84086432A877300FAA73BF81516A4C53D4AE51793F5209E820152DDF5BA8E4DEDB210D7C98F183D0D9B6ECyAL" TargetMode="External"/><Relationship Id="rId42" Type="http://schemas.openxmlformats.org/officeDocument/2006/relationships/hyperlink" Target="consultantplus://offline/ref=3AF4B7B960BDBB9DEB78D9CD125E84086137A6753704AA73BF81516A4C53D4AE51793F5209E8211B2BDF5BA8E4DEDB210D7C98F183D0D9B6ECyAL" TargetMode="External"/><Relationship Id="rId47" Type="http://schemas.openxmlformats.org/officeDocument/2006/relationships/hyperlink" Target="consultantplus://offline/ref=3AF4B7B960BDBB9DEB78D9CD125E84086433AF743505AA73BF81516A4C53D4AE51793F5209E821172DDF5BA8E4DEDB210D7C98F183D0D9B6ECyAL" TargetMode="External"/><Relationship Id="rId50" Type="http://schemas.openxmlformats.org/officeDocument/2006/relationships/hyperlink" Target="consultantplus://offline/ref=3AF4B7B960BDBB9DEB78D9CD125E84086137A6753704AA73BF81516A4C53D4AE4379675E09E03F1228CA0DF9A2E8y9L" TargetMode="External"/><Relationship Id="rId7" Type="http://schemas.openxmlformats.org/officeDocument/2006/relationships/hyperlink" Target="consultantplus://offline/ref=3AF4B7B960BDBB9DEB78D9CD125E84086137A6753704AA73BF81516A4C53D4AE51793F5209E8211B28DF5BA8E4DEDB210D7C98F183D0D9B6ECyAL" TargetMode="External"/><Relationship Id="rId12" Type="http://schemas.openxmlformats.org/officeDocument/2006/relationships/hyperlink" Target="consultantplus://offline/ref=3AF4B7B960BDBB9DEB78D9CD125E84086433AF743505AA73BF81516A4C53D4AE51793F5209E821132FDF5BA8E4DEDB210D7C98F183D0D9B6ECyAL" TargetMode="External"/><Relationship Id="rId17" Type="http://schemas.openxmlformats.org/officeDocument/2006/relationships/hyperlink" Target="consultantplus://offline/ref=3AF4B7B960BDBB9DEB78D9CD125E84086137A6753704AA73BF81516A4C53D4AE51793F5209E8211A27DF5BA8E4DEDB210D7C98F183D0D9B6ECyAL" TargetMode="External"/><Relationship Id="rId25" Type="http://schemas.openxmlformats.org/officeDocument/2006/relationships/hyperlink" Target="consultantplus://offline/ref=3AF4B7B960BDBB9DEB78D9CD125E84086433AF743505AA73BF81516A4C53D4AE51793F5209E8211028DF5BA8E4DEDB210D7C98F183D0D9B6ECyAL" TargetMode="External"/><Relationship Id="rId33" Type="http://schemas.openxmlformats.org/officeDocument/2006/relationships/hyperlink" Target="consultantplus://offline/ref=3AF4B7B960BDBB9DEB78D9CD125E84086137A6753704AA73BF81516A4C53D4AE4379675E09E03F1228CA0DF9A2E8y9L" TargetMode="External"/><Relationship Id="rId38" Type="http://schemas.openxmlformats.org/officeDocument/2006/relationships/hyperlink" Target="consultantplus://offline/ref=3AF4B7B960BDBB9DEB78D9CD125E84086137A6753704AA73BF81516A4C53D4AE4379675E09E03F1228CA0DF9A2E8y9L" TargetMode="External"/><Relationship Id="rId46" Type="http://schemas.openxmlformats.org/officeDocument/2006/relationships/hyperlink" Target="consultantplus://offline/ref=3AF4B7B960BDBB9DEB78D9CD125E84086433A8703404AA73BF81516A4C53D4AE4379675E09E03F1228CA0DF9A2E8y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F4B7B960BDBB9DEB78D9CD125E84086137A6753704AA73BF81516A4C53D4AE4379675E09E03F1228CA0DF9A2E8y9L" TargetMode="External"/><Relationship Id="rId20" Type="http://schemas.openxmlformats.org/officeDocument/2006/relationships/hyperlink" Target="consultantplus://offline/ref=3AF4B7B960BDBB9DEB78D9CD125E84086137A6753704AA73BF81516A4C53D4AE51793F5209E821142CDF5BA8E4DEDB210D7C98F183D0D9B6ECyAL" TargetMode="External"/><Relationship Id="rId29" Type="http://schemas.openxmlformats.org/officeDocument/2006/relationships/hyperlink" Target="consultantplus://offline/ref=3AF4B7B960BDBB9DEB78D9CD125E84086433AF743505AA73BF81516A4C53D4AE51793F5209E821112CDF5BA8E4DEDB210D7C98F183D0D9B6ECyAL" TargetMode="External"/><Relationship Id="rId41" Type="http://schemas.openxmlformats.org/officeDocument/2006/relationships/hyperlink" Target="consultantplus://offline/ref=3AF4B7B960BDBB9DEB78D9CD125E84086137A6753704AA73BF81516A4C53D4AE4379675E09E03F1228CA0DF9A2E8y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F4B7B960BDBB9DEB78D9CD125E84086433AF743505AA73BF81516A4C53D4AE51793F5209E8211228DF5BA8E4DEDB210D7C98F183D0D9B6ECyAL" TargetMode="External"/><Relationship Id="rId11" Type="http://schemas.openxmlformats.org/officeDocument/2006/relationships/hyperlink" Target="consultantplus://offline/ref=3AF4B7B960BDBB9DEB78D9CD125E84086137A6753704AA73BF81516A4C53D4AE51793F5209E8211A27DF5BA8E4DEDB210D7C98F183D0D9B6ECyAL" TargetMode="External"/><Relationship Id="rId24" Type="http://schemas.openxmlformats.org/officeDocument/2006/relationships/hyperlink" Target="consultantplus://offline/ref=3AF4B7B960BDBB9DEB78D9CD125E84086137A6753704AA73BF81516A4C53D4AE51793F5209E820162BDF5BA8E4DEDB210D7C98F183D0D9B6ECyAL" TargetMode="External"/><Relationship Id="rId32" Type="http://schemas.openxmlformats.org/officeDocument/2006/relationships/hyperlink" Target="consultantplus://offline/ref=3AF4B7B960BDBB9DEB78D9CD125E8408633BAD763E0FAA73BF81516A4C53D4AE4379675E09E03F1228CA0DF9A2E8y9L" TargetMode="External"/><Relationship Id="rId37" Type="http://schemas.openxmlformats.org/officeDocument/2006/relationships/hyperlink" Target="consultantplus://offline/ref=3AF4B7B960BDBB9DEB78D9CD125E8408633BA6753605AA73BF81516A4C53D4AE4379675E09E03F1228CA0DF9A2E8y9L" TargetMode="External"/><Relationship Id="rId40" Type="http://schemas.openxmlformats.org/officeDocument/2006/relationships/hyperlink" Target="consultantplus://offline/ref=3AF4B7B960BDBB9DEB78D9CD125E84086433AF743505AA73BF81516A4C53D4AE51793F5209E821162FDF5BA8E4DEDB210D7C98F183D0D9B6ECyAL" TargetMode="External"/><Relationship Id="rId45" Type="http://schemas.openxmlformats.org/officeDocument/2006/relationships/hyperlink" Target="consultantplus://offline/ref=3AF4B7B960BDBB9DEB78D9CD125E84086433A8703404AA73BF81516A4C53D4AE4379675E09E03F1228CA0DF9A2E8y9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AF4B7B960BDBB9DEB78D9CD125E84086433AF743505AA73BF81516A4C53D4AE51793F5209E821132DDF5BA8E4DEDB210D7C98F183D0D9B6ECyAL" TargetMode="External"/><Relationship Id="rId23" Type="http://schemas.openxmlformats.org/officeDocument/2006/relationships/hyperlink" Target="consultantplus://offline/ref=3AF4B7B960BDBB9DEB78D9CD125E84086137A6753704AA73BF81516A4C53D4AE4379675E09E03F1228CA0DF9A2E8y9L" TargetMode="External"/><Relationship Id="rId28" Type="http://schemas.openxmlformats.org/officeDocument/2006/relationships/hyperlink" Target="consultantplus://offline/ref=3AF4B7B960BDBB9DEB78D9CD125E8408633BA6733604AA73BF81516A4C53D4AE4379675E09E03F1228CA0DF9A2E8y9L" TargetMode="External"/><Relationship Id="rId36" Type="http://schemas.openxmlformats.org/officeDocument/2006/relationships/hyperlink" Target="consultantplus://offline/ref=3AF4B7B960BDBB9DEB78D9CD125E84086433A8703404AA73BF81516A4C53D4AE4379675E09E03F1228CA0DF9A2E8y9L" TargetMode="External"/><Relationship Id="rId49" Type="http://schemas.openxmlformats.org/officeDocument/2006/relationships/hyperlink" Target="consultantplus://offline/ref=3AF4B7B960BDBB9DEB78D9CD125E84086137A6753704AA73BF81516A4C53D4AE4379675E09E03F1228CA0DF9A2E8y9L" TargetMode="External"/><Relationship Id="rId10" Type="http://schemas.openxmlformats.org/officeDocument/2006/relationships/hyperlink" Target="consultantplus://offline/ref=3AF4B7B960BDBB9DEB78D9CD125E84086137A6753704AA73BF81516A4C53D4AE51793F5209E8211B28DF5BA8E4DEDB210D7C98F183D0D9B6ECyAL" TargetMode="External"/><Relationship Id="rId19" Type="http://schemas.openxmlformats.org/officeDocument/2006/relationships/hyperlink" Target="consultantplus://offline/ref=3AF4B7B960BDBB9DEB78D9CD125E84086432AA7A3E04AA73BF81516A4C53D4AE4379675E09E03F1228CA0DF9A2E8y9L" TargetMode="External"/><Relationship Id="rId31" Type="http://schemas.openxmlformats.org/officeDocument/2006/relationships/hyperlink" Target="consultantplus://offline/ref=3AF4B7B960BDBB9DEB78D9CD125E84086433AF743505AA73BF81516A4C53D4AE51793F5209E821112DDF5BA8E4DEDB210D7C98F183D0D9B6ECyAL" TargetMode="External"/><Relationship Id="rId44" Type="http://schemas.openxmlformats.org/officeDocument/2006/relationships/hyperlink" Target="consultantplus://offline/ref=3AF4B7B960BDBB9DEB78D9CD125E84086137A6753704AA73BF81516A4C53D4AE4379675E09E03F1228CA0DF9A2E8y9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F4B7B960BDBB9DEB78D9CD125E84086433AF743505AA73BF81516A4C53D4AE51793F5209E8211228DF5BA8E4DEDB210D7C98F183D0D9B6ECyAL" TargetMode="External"/><Relationship Id="rId14" Type="http://schemas.openxmlformats.org/officeDocument/2006/relationships/hyperlink" Target="consultantplus://offline/ref=3AF4B7B960BDBB9DEB78D9CD125E84086332A67A3309AA73BF81516A4C53D4AE51793F5209E8211227DF5BA8E4DEDB210D7C98F183D0D9B6ECyAL" TargetMode="External"/><Relationship Id="rId22" Type="http://schemas.openxmlformats.org/officeDocument/2006/relationships/hyperlink" Target="consultantplus://offline/ref=3AF4B7B960BDBB9DEB78D9CD125E84086433AF743505AA73BF81516A4C53D4AE51793F5209E8211326DF5BA8E4DEDB210D7C98F183D0D9B6ECyAL" TargetMode="External"/><Relationship Id="rId27" Type="http://schemas.openxmlformats.org/officeDocument/2006/relationships/hyperlink" Target="consultantplus://offline/ref=3AF4B7B960BDBB9DEB78D9CD125E84086137A6753704AA73BF81516A4C53D4AE4379675E09E03F1228CA0DF9A2E8y9L" TargetMode="External"/><Relationship Id="rId30" Type="http://schemas.openxmlformats.org/officeDocument/2006/relationships/hyperlink" Target="consultantplus://offline/ref=3AF4B7B960BDBB9DEB78D9CD125E84086432AC733705AA73BF81516A4C53D4AE4379675E09E03F1228CA0DF9A2E8y9L" TargetMode="External"/><Relationship Id="rId35" Type="http://schemas.openxmlformats.org/officeDocument/2006/relationships/hyperlink" Target="consultantplus://offline/ref=3AF4B7B960BDBB9DEB78D9CD125E84086433A8703404AA73BF81516A4C53D4AE4379675E09E03F1228CA0DF9A2E8y9L" TargetMode="External"/><Relationship Id="rId43" Type="http://schemas.openxmlformats.org/officeDocument/2006/relationships/hyperlink" Target="consultantplus://offline/ref=3AF4B7B960BDBB9DEB78D9CD125E84086433AF743505AA73BF81516A4C53D4AE51793F5209E821172FDF5BA8E4DEDB210D7C98F183D0D9B6ECyAL" TargetMode="External"/><Relationship Id="rId48" Type="http://schemas.openxmlformats.org/officeDocument/2006/relationships/hyperlink" Target="consultantplus://offline/ref=3AF4B7B960BDBB9DEB78D9CD125E84086433AF743505AA73BF81516A4C53D4AE51793F5209E821172DDF5BA8E4DEDB210D7C98F183D0D9B6ECyAL" TargetMode="External"/><Relationship Id="rId8" Type="http://schemas.openxmlformats.org/officeDocument/2006/relationships/hyperlink" Target="consultantplus://offline/ref=3AF4B7B960BDBB9DEB78D9CD125E84086432A874320DAA73BF81516A4C53D4AE51793F5209E821112CDF5BA8E4DEDB210D7C98F183D0D9B6ECyA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6162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2022-06-08T11:50:00Z</dcterms:created>
  <dcterms:modified xsi:type="dcterms:W3CDTF">2022-06-08T11:50:00Z</dcterms:modified>
</cp:coreProperties>
</file>