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BEF" w:rsidRDefault="00283BEF">
      <w:pPr>
        <w:pStyle w:val="ConsPlusTitlePage"/>
      </w:pPr>
      <w:r>
        <w:t xml:space="preserve">Документ предоставлен </w:t>
      </w:r>
      <w:hyperlink r:id="rId5" w:history="1">
        <w:r>
          <w:rPr>
            <w:color w:val="0000FF"/>
          </w:rPr>
          <w:t>КонсультантПлюс</w:t>
        </w:r>
      </w:hyperlink>
      <w:r>
        <w:br/>
      </w:r>
    </w:p>
    <w:p w:rsidR="00283BEF" w:rsidRDefault="00283BEF">
      <w:pPr>
        <w:pStyle w:val="ConsPlusNormal"/>
        <w:jc w:val="both"/>
        <w:outlineLvl w:val="0"/>
      </w:pPr>
    </w:p>
    <w:p w:rsidR="00283BEF" w:rsidRDefault="00283BEF">
      <w:pPr>
        <w:pStyle w:val="ConsPlusNormal"/>
        <w:outlineLvl w:val="0"/>
      </w:pPr>
      <w:r>
        <w:t>Зарегистрировано в Минюсте России 5 декабря 2018 г. N 52888</w:t>
      </w:r>
    </w:p>
    <w:p w:rsidR="00283BEF" w:rsidRDefault="00283BEF">
      <w:pPr>
        <w:pStyle w:val="ConsPlusNormal"/>
        <w:pBdr>
          <w:top w:val="single" w:sz="6" w:space="0" w:color="auto"/>
        </w:pBdr>
        <w:spacing w:before="100" w:after="100"/>
        <w:jc w:val="both"/>
        <w:rPr>
          <w:sz w:val="2"/>
          <w:szCs w:val="2"/>
        </w:rPr>
      </w:pPr>
    </w:p>
    <w:p w:rsidR="00283BEF" w:rsidRDefault="00283BEF">
      <w:pPr>
        <w:pStyle w:val="ConsPlusNormal"/>
        <w:jc w:val="both"/>
      </w:pPr>
    </w:p>
    <w:p w:rsidR="00283BEF" w:rsidRDefault="00283BEF">
      <w:pPr>
        <w:pStyle w:val="ConsPlusTitle"/>
        <w:jc w:val="center"/>
      </w:pPr>
      <w:r>
        <w:t>ФЕДЕРАЛЬНАЯ АНТИМОНОПОЛЬНАЯ СЛУЖБА</w:t>
      </w:r>
    </w:p>
    <w:p w:rsidR="00283BEF" w:rsidRDefault="00283BEF">
      <w:pPr>
        <w:pStyle w:val="ConsPlusTitle"/>
        <w:jc w:val="both"/>
      </w:pPr>
    </w:p>
    <w:p w:rsidR="00283BEF" w:rsidRDefault="00283BEF">
      <w:pPr>
        <w:pStyle w:val="ConsPlusTitle"/>
        <w:jc w:val="center"/>
      </w:pPr>
      <w:r>
        <w:t>ПРИКАЗ</w:t>
      </w:r>
    </w:p>
    <w:p w:rsidR="00283BEF" w:rsidRDefault="00283BEF">
      <w:pPr>
        <w:pStyle w:val="ConsPlusTitle"/>
        <w:jc w:val="center"/>
      </w:pPr>
      <w:r>
        <w:t>от 16 августа 2018 г. N 1151/18</w:t>
      </w:r>
    </w:p>
    <w:p w:rsidR="00283BEF" w:rsidRDefault="00283BEF">
      <w:pPr>
        <w:pStyle w:val="ConsPlusTitle"/>
        <w:jc w:val="both"/>
      </w:pPr>
    </w:p>
    <w:p w:rsidR="00283BEF" w:rsidRDefault="00283BEF">
      <w:pPr>
        <w:pStyle w:val="ConsPlusTitle"/>
        <w:jc w:val="center"/>
      </w:pPr>
      <w:r>
        <w:t>ОБ УТВЕРЖДЕНИИ МЕТОДИЧЕСКИХ УКАЗАНИЙ</w:t>
      </w:r>
    </w:p>
    <w:p w:rsidR="00283BEF" w:rsidRDefault="00283BEF">
      <w:pPr>
        <w:pStyle w:val="ConsPlusTitle"/>
        <w:jc w:val="center"/>
      </w:pPr>
      <w:r>
        <w:t>ПО РАСЧЕТУ РАЗМЕРА ПЛАТЫ ЗА ТЕХНОЛОГИЧЕСКОЕ ПРИСОЕДИНЕНИЕ</w:t>
      </w:r>
    </w:p>
    <w:p w:rsidR="00283BEF" w:rsidRDefault="00283BEF">
      <w:pPr>
        <w:pStyle w:val="ConsPlusTitle"/>
        <w:jc w:val="center"/>
      </w:pPr>
      <w:r>
        <w:t xml:space="preserve">ГАЗОИСПОЛЬЗУЮЩЕГО ОБОРУДОВАНИЯ К </w:t>
      </w:r>
      <w:proofErr w:type="gramStart"/>
      <w:r>
        <w:t>ГАЗОРАСПРЕДЕЛИТЕЛЬНЫМ</w:t>
      </w:r>
      <w:proofErr w:type="gramEnd"/>
    </w:p>
    <w:p w:rsidR="00283BEF" w:rsidRDefault="00283BEF">
      <w:pPr>
        <w:pStyle w:val="ConsPlusTitle"/>
        <w:jc w:val="center"/>
      </w:pPr>
      <w:r>
        <w:t>СЕТЯМ И (ИЛИ) РАЗМЕРОВ СТАНДАРТИЗИРОВАННЫХ ТАРИФНЫХ</w:t>
      </w:r>
    </w:p>
    <w:p w:rsidR="00283BEF" w:rsidRDefault="00283BEF">
      <w:pPr>
        <w:pStyle w:val="ConsPlusTitle"/>
        <w:jc w:val="center"/>
      </w:pPr>
      <w:r>
        <w:t>СТАВОК, ОПРЕДЕЛЯЮЩИХ ЕЕ ВЕЛИЧИНУ</w:t>
      </w:r>
    </w:p>
    <w:p w:rsidR="00283BEF" w:rsidRDefault="00283BE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B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BEF" w:rsidRDefault="00283BEF"/>
        </w:tc>
        <w:tc>
          <w:tcPr>
            <w:tcW w:w="113" w:type="dxa"/>
            <w:tcBorders>
              <w:top w:val="nil"/>
              <w:left w:val="nil"/>
              <w:bottom w:val="nil"/>
              <w:right w:val="nil"/>
            </w:tcBorders>
            <w:shd w:val="clear" w:color="auto" w:fill="F4F3F8"/>
            <w:tcMar>
              <w:top w:w="0" w:type="dxa"/>
              <w:left w:w="0" w:type="dxa"/>
              <w:bottom w:w="0" w:type="dxa"/>
              <w:right w:w="0" w:type="dxa"/>
            </w:tcMar>
          </w:tcPr>
          <w:p w:rsidR="00283BEF" w:rsidRDefault="00283BEF"/>
        </w:tc>
        <w:tc>
          <w:tcPr>
            <w:tcW w:w="0" w:type="auto"/>
            <w:tcBorders>
              <w:top w:val="nil"/>
              <w:left w:val="nil"/>
              <w:bottom w:val="nil"/>
              <w:right w:val="nil"/>
            </w:tcBorders>
            <w:shd w:val="clear" w:color="auto" w:fill="F4F3F8"/>
            <w:tcMar>
              <w:top w:w="113" w:type="dxa"/>
              <w:left w:w="0" w:type="dxa"/>
              <w:bottom w:w="113" w:type="dxa"/>
              <w:right w:w="0" w:type="dxa"/>
            </w:tcMar>
          </w:tcPr>
          <w:p w:rsidR="00283BEF" w:rsidRDefault="00283BEF">
            <w:pPr>
              <w:pStyle w:val="ConsPlusNormal"/>
              <w:jc w:val="center"/>
            </w:pPr>
            <w:r>
              <w:rPr>
                <w:color w:val="392C69"/>
              </w:rPr>
              <w:t>Список изменяющих документов</w:t>
            </w:r>
          </w:p>
          <w:p w:rsidR="00283BEF" w:rsidRDefault="00283BEF">
            <w:pPr>
              <w:pStyle w:val="ConsPlusNormal"/>
              <w:jc w:val="center"/>
            </w:pPr>
            <w:proofErr w:type="gramStart"/>
            <w:r>
              <w:rPr>
                <w:color w:val="392C69"/>
              </w:rPr>
              <w:t xml:space="preserve">(в ред. Приказов ФАС России от 26.02.2021 </w:t>
            </w:r>
            <w:hyperlink r:id="rId6" w:history="1">
              <w:r>
                <w:rPr>
                  <w:color w:val="0000FF"/>
                </w:rPr>
                <w:t>N 157/21</w:t>
              </w:r>
            </w:hyperlink>
            <w:r>
              <w:rPr>
                <w:color w:val="392C69"/>
              </w:rPr>
              <w:t>,</w:t>
            </w:r>
            <w:proofErr w:type="gramEnd"/>
          </w:p>
          <w:p w:rsidR="00283BEF" w:rsidRDefault="00283BEF">
            <w:pPr>
              <w:pStyle w:val="ConsPlusNormal"/>
              <w:jc w:val="center"/>
            </w:pPr>
            <w:r>
              <w:rPr>
                <w:color w:val="392C69"/>
              </w:rPr>
              <w:t xml:space="preserve">от 11.11.2021 </w:t>
            </w:r>
            <w:hyperlink r:id="rId7" w:history="1">
              <w:r>
                <w:rPr>
                  <w:color w:val="0000FF"/>
                </w:rPr>
                <w:t>N 1256/21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BEF" w:rsidRDefault="00283BEF"/>
        </w:tc>
      </w:tr>
    </w:tbl>
    <w:p w:rsidR="00283BEF" w:rsidRDefault="00283BEF">
      <w:pPr>
        <w:pStyle w:val="ConsPlusNormal"/>
        <w:jc w:val="both"/>
      </w:pPr>
    </w:p>
    <w:p w:rsidR="00283BEF" w:rsidRDefault="00283BEF">
      <w:pPr>
        <w:pStyle w:val="ConsPlusNormal"/>
        <w:ind w:firstLine="540"/>
        <w:jc w:val="both"/>
      </w:pPr>
      <w:proofErr w:type="gramStart"/>
      <w:r>
        <w:t xml:space="preserve">В соответствии со </w:t>
      </w:r>
      <w:hyperlink r:id="rId8" w:history="1">
        <w:r>
          <w:rPr>
            <w:color w:val="0000FF"/>
          </w:rPr>
          <w:t>статьей 8</w:t>
        </w:r>
      </w:hyperlink>
      <w:r>
        <w:t xml:space="preserve"> Федерального закона от 31 марта 1999 года N 69-ФЗ "О газоснабжении в Российской Федерации" (Собрание законодательства Российской Федерации, 1999, N 14, ст. 1667; 2004, N 35, ст. 3607; 2005, N 52 (часть 1), ст. 5595; 2006, N 6, ст. 636; 2006, N 52 (часть 1), ст. 5498;</w:t>
      </w:r>
      <w:proofErr w:type="gramEnd"/>
      <w:r>
        <w:t xml:space="preserve"> </w:t>
      </w:r>
      <w:proofErr w:type="gramStart"/>
      <w:r>
        <w:t>2007, N 27, ст. 3213; 2008, N 29, (часть 1), ст. 3420; 2009, N 1, ст. 17; 2009, N 1, ст. 21; 2011, N 30 (часть 1), ст. 4590, ст. 4596; 2011, N 45, ст. 6333; 2012, N 50 (часть 5), ст. 6964; 2012, N 53 (часть 1), ст. 7616, ст. 7648;</w:t>
      </w:r>
      <w:proofErr w:type="gramEnd"/>
      <w:r>
        <w:t xml:space="preserve"> 2013, N 14, ст. 1643; 2014, N 30 (часть I), ст. 4218; 2015, N 45, ст. 6208; 2015, N 48 (часть I), ст. 6723; 2016, N 27 (часть I), ст. 4203, N 50, ст. 6975; </w:t>
      </w:r>
      <w:proofErr w:type="gramStart"/>
      <w:r>
        <w:t xml:space="preserve">2017, N 31 (часть I), ст. 4754), </w:t>
      </w:r>
      <w:hyperlink r:id="rId9" w:history="1">
        <w:r>
          <w:rPr>
            <w:color w:val="0000FF"/>
          </w:rPr>
          <w:t>пунктом 26 (20)</w:t>
        </w:r>
      </w:hyperlink>
      <w:r>
        <w:t xml:space="preserve">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года N 1021 (Собрание законодательства Российской Федерации, 2001, N 2, ст. 175</w:t>
      </w:r>
      <w:proofErr w:type="gramEnd"/>
      <w:r>
        <w:t xml:space="preserve">; </w:t>
      </w:r>
      <w:proofErr w:type="gramStart"/>
      <w:r>
        <w:t>2002, N 21, ст. 2001; 2006, N 50, ст. 5354; 2007, N 23, ст. 2798, N 45, ст. 5504; 2008, N 50, ст. 5971; 2009, N 5, ст. 618, N 30, ст. 3842; 2010, N 49, ст. 6520; 2011, N 8, ст. 1109, N 35, ст. 5078, N 48, ст. 6943;</w:t>
      </w:r>
      <w:proofErr w:type="gramEnd"/>
      <w:r>
        <w:t xml:space="preserve"> </w:t>
      </w:r>
      <w:proofErr w:type="gramStart"/>
      <w:r>
        <w:t>2012, N 6, ст. 682, N 17, ст. 1997; 2013, N 47, ст. 6104; 2014, N 2 (часть I), ст. 137, N 18 (часть IV), ст. 2185, N 26 (часть II), ст. 3566, N 43, ст. 5909, N 50, ст. 7094; 2015, N 37, ст. 5153; 2016, N 22, ст. 3211;</w:t>
      </w:r>
      <w:proofErr w:type="gramEnd"/>
      <w:r>
        <w:t xml:space="preserve"> 2017, N 1 (часть II), ст. 390; </w:t>
      </w:r>
      <w:proofErr w:type="gramStart"/>
      <w:r>
        <w:t xml:space="preserve">2018, N 6, ст. 897, N 45, ст. 6942), </w:t>
      </w:r>
      <w:hyperlink r:id="rId10" w:history="1">
        <w:r>
          <w:rPr>
            <w:color w:val="0000FF"/>
          </w:rPr>
          <w:t>пунктом 4</w:t>
        </w:r>
      </w:hyperlink>
      <w:r>
        <w:t xml:space="preserve"> постановления Правительства Российской Федерации от 30 декабря 2013 года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roofErr w:type="gramEnd"/>
      <w:r>
        <w:t xml:space="preserve"> N 18, ст. 2185; N 47, ст. 6561; 2016, N 48, ст. 6768; 2017, N 26 (часть I), ст. 3844, ст. 3851; N 33, ст. 5187, N 36, ст. 5424; </w:t>
      </w:r>
      <w:proofErr w:type="gramStart"/>
      <w:r>
        <w:t xml:space="preserve">2018, N 6, ст. 897, N 17, ст. 2492), </w:t>
      </w:r>
      <w:hyperlink r:id="rId11" w:history="1">
        <w:r>
          <w:rPr>
            <w:color w:val="0000FF"/>
          </w:rPr>
          <w:t>подпунктом 5.2.9(22)</w:t>
        </w:r>
      </w:hyperlink>
      <w:r>
        <w:t xml:space="preserve"> Положения о Федеральной антимонопольной службе, утвержденным постановлением Правительства Российской Федерации от 30 июня 2004 года N 331 (Собрание законодательства Российской Федерации, 2004, N 31, ст. 3259; 2006, N 45, ст. 4706; N 49 (2 часть), ст. 5223; 2007, N 7, ст. 903;</w:t>
      </w:r>
      <w:proofErr w:type="gramEnd"/>
      <w:r>
        <w:t xml:space="preserve"> </w:t>
      </w:r>
      <w:proofErr w:type="gramStart"/>
      <w:r>
        <w:t>2008, N 13, ст. 1316, N 44, ст. 5089; N 46, ст. 5337; 2009, N 2, ст. 248; N 3, ст. 378; N 39, ст. 4613; 2010, N 9, ст. 960; N 25, ст. 3181; N 26, ст. 3350; 2011, N 14, ст. 1935; N 18, ст. 2645; N 44, ст. 6269;</w:t>
      </w:r>
      <w:proofErr w:type="gramEnd"/>
      <w:r>
        <w:t xml:space="preserve"> 2012, N 27, ст. 3741; N 39, ст. 5283; N 52, ст. 7518; 2013, N 35, ст. 4514; N 36, ст. 4578; N 45, ст. 5822; 2014, N 35, ст. 4774; 2015, N 1 (часть II), ст. 279; N 10, ст. 1543; N 37, ст. 5153; N 44, ст. 6133; N 49, ст. 6994; 2016, N 1 (часть II), ст. 239; N 28, ст. 4741, N 38, ст. 5564, N 43, ст. 6030; 2018, N 5, ст. 772, N 9, ст. 1399), приказываю:</w:t>
      </w:r>
    </w:p>
    <w:p w:rsidR="00283BEF" w:rsidRDefault="00283BEF">
      <w:pPr>
        <w:pStyle w:val="ConsPlusNormal"/>
        <w:spacing w:before="220"/>
        <w:ind w:firstLine="540"/>
        <w:jc w:val="both"/>
      </w:pPr>
      <w:r>
        <w:lastRenderedPageBreak/>
        <w:t xml:space="preserve">1. Утвердить Методические </w:t>
      </w:r>
      <w:hyperlink w:anchor="P34" w:history="1">
        <w:r>
          <w:rPr>
            <w:color w:val="0000FF"/>
          </w:rPr>
          <w:t>указания</w:t>
        </w:r>
      </w:hyperlink>
      <w:r>
        <w:t xml:space="preserve">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согласно приложению к приказу.</w:t>
      </w:r>
    </w:p>
    <w:p w:rsidR="00283BEF" w:rsidRDefault="00283BEF">
      <w:pPr>
        <w:pStyle w:val="ConsPlusNormal"/>
        <w:spacing w:before="220"/>
        <w:ind w:firstLine="540"/>
        <w:jc w:val="both"/>
      </w:pPr>
      <w:r>
        <w:t xml:space="preserve">2. Признать утратившим силу </w:t>
      </w:r>
      <w:hyperlink r:id="rId12" w:history="1">
        <w:r>
          <w:rPr>
            <w:color w:val="0000FF"/>
          </w:rPr>
          <w:t>приказ</w:t>
        </w:r>
      </w:hyperlink>
      <w:r>
        <w:t xml:space="preserve"> ФСТ России от 28 апреля 2014 года N 101-э/3 "Об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(зарегистрирован Минюстом России 5 июня 2014 года, регистрационный N 32591).</w:t>
      </w:r>
    </w:p>
    <w:p w:rsidR="00283BEF" w:rsidRDefault="00283BEF">
      <w:pPr>
        <w:pStyle w:val="ConsPlusNormal"/>
        <w:spacing w:before="220"/>
        <w:ind w:firstLine="540"/>
        <w:jc w:val="both"/>
      </w:pPr>
      <w:r>
        <w:t>3. Контроль настоящего приказа возложить на заместителя руководителя ФАС России А.Н. Голомолзина.</w:t>
      </w:r>
    </w:p>
    <w:p w:rsidR="00283BEF" w:rsidRDefault="00283BEF">
      <w:pPr>
        <w:pStyle w:val="ConsPlusNormal"/>
        <w:jc w:val="both"/>
      </w:pPr>
    </w:p>
    <w:p w:rsidR="00283BEF" w:rsidRDefault="00283BEF">
      <w:pPr>
        <w:pStyle w:val="ConsPlusNormal"/>
        <w:jc w:val="right"/>
      </w:pPr>
      <w:r>
        <w:t>Руководитель</w:t>
      </w:r>
    </w:p>
    <w:p w:rsidR="00283BEF" w:rsidRDefault="00283BEF">
      <w:pPr>
        <w:pStyle w:val="ConsPlusNormal"/>
        <w:jc w:val="right"/>
      </w:pPr>
      <w:r>
        <w:t>И.Ю.АРТЕМЬЕВ</w:t>
      </w: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right"/>
        <w:outlineLvl w:val="0"/>
      </w:pPr>
      <w:r>
        <w:t>Приложение</w:t>
      </w:r>
    </w:p>
    <w:p w:rsidR="00283BEF" w:rsidRDefault="00283BEF">
      <w:pPr>
        <w:pStyle w:val="ConsPlusNormal"/>
        <w:jc w:val="right"/>
      </w:pPr>
      <w:r>
        <w:t>к приказу ФАС России</w:t>
      </w:r>
    </w:p>
    <w:p w:rsidR="00283BEF" w:rsidRDefault="00283BEF">
      <w:pPr>
        <w:pStyle w:val="ConsPlusNormal"/>
        <w:jc w:val="right"/>
      </w:pPr>
      <w:r>
        <w:t>от 16.08.2018 N 1151/18</w:t>
      </w:r>
    </w:p>
    <w:p w:rsidR="00283BEF" w:rsidRDefault="00283BEF">
      <w:pPr>
        <w:pStyle w:val="ConsPlusNormal"/>
        <w:jc w:val="both"/>
      </w:pPr>
    </w:p>
    <w:p w:rsidR="00283BEF" w:rsidRDefault="00283BEF">
      <w:pPr>
        <w:pStyle w:val="ConsPlusTitle"/>
        <w:jc w:val="center"/>
      </w:pPr>
      <w:bookmarkStart w:id="0" w:name="P34"/>
      <w:bookmarkEnd w:id="0"/>
      <w:r>
        <w:t>МЕТОДИЧЕСКИЕ УКАЗАНИЯ</w:t>
      </w:r>
    </w:p>
    <w:p w:rsidR="00283BEF" w:rsidRDefault="00283BEF">
      <w:pPr>
        <w:pStyle w:val="ConsPlusTitle"/>
        <w:jc w:val="center"/>
      </w:pPr>
      <w:r>
        <w:t>ПО РАСЧЕТУ РАЗМЕРА ПЛАТЫ ЗА ТЕХНОЛОГИЧЕСКОЕ ПРИСОЕДИНЕНИЕ</w:t>
      </w:r>
    </w:p>
    <w:p w:rsidR="00283BEF" w:rsidRDefault="00283BEF">
      <w:pPr>
        <w:pStyle w:val="ConsPlusTitle"/>
        <w:jc w:val="center"/>
      </w:pPr>
      <w:r>
        <w:t xml:space="preserve">ГАЗОИСПОЛЬЗУЮЩЕГО ОБОРУДОВАНИЯ К </w:t>
      </w:r>
      <w:proofErr w:type="gramStart"/>
      <w:r>
        <w:t>ГАЗОРАСПРЕДЕЛИТЕЛЬНЫМ</w:t>
      </w:r>
      <w:proofErr w:type="gramEnd"/>
    </w:p>
    <w:p w:rsidR="00283BEF" w:rsidRDefault="00283BEF">
      <w:pPr>
        <w:pStyle w:val="ConsPlusTitle"/>
        <w:jc w:val="center"/>
      </w:pPr>
      <w:r>
        <w:t>СЕТЯМ И (ИЛИ) РАЗМЕРОВ СТАНДАРТИЗИРОВАННЫХ ТАРИФНЫХ</w:t>
      </w:r>
    </w:p>
    <w:p w:rsidR="00283BEF" w:rsidRDefault="00283BEF">
      <w:pPr>
        <w:pStyle w:val="ConsPlusTitle"/>
        <w:jc w:val="center"/>
      </w:pPr>
      <w:r>
        <w:t>СТАВОК, ОПРЕДЕЛЯЮЩИХ ЕЕ ВЕЛИЧИНУ</w:t>
      </w:r>
    </w:p>
    <w:p w:rsidR="00283BEF" w:rsidRDefault="00283BE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B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BEF" w:rsidRDefault="00283BEF"/>
        </w:tc>
        <w:tc>
          <w:tcPr>
            <w:tcW w:w="113" w:type="dxa"/>
            <w:tcBorders>
              <w:top w:val="nil"/>
              <w:left w:val="nil"/>
              <w:bottom w:val="nil"/>
              <w:right w:val="nil"/>
            </w:tcBorders>
            <w:shd w:val="clear" w:color="auto" w:fill="F4F3F8"/>
            <w:tcMar>
              <w:top w:w="0" w:type="dxa"/>
              <w:left w:w="0" w:type="dxa"/>
              <w:bottom w:w="0" w:type="dxa"/>
              <w:right w:w="0" w:type="dxa"/>
            </w:tcMar>
          </w:tcPr>
          <w:p w:rsidR="00283BEF" w:rsidRDefault="00283BEF"/>
        </w:tc>
        <w:tc>
          <w:tcPr>
            <w:tcW w:w="0" w:type="auto"/>
            <w:tcBorders>
              <w:top w:val="nil"/>
              <w:left w:val="nil"/>
              <w:bottom w:val="nil"/>
              <w:right w:val="nil"/>
            </w:tcBorders>
            <w:shd w:val="clear" w:color="auto" w:fill="F4F3F8"/>
            <w:tcMar>
              <w:top w:w="113" w:type="dxa"/>
              <w:left w:w="0" w:type="dxa"/>
              <w:bottom w:w="113" w:type="dxa"/>
              <w:right w:w="0" w:type="dxa"/>
            </w:tcMar>
          </w:tcPr>
          <w:p w:rsidR="00283BEF" w:rsidRDefault="00283BEF">
            <w:pPr>
              <w:pStyle w:val="ConsPlusNormal"/>
              <w:jc w:val="center"/>
            </w:pPr>
            <w:r>
              <w:rPr>
                <w:color w:val="392C69"/>
              </w:rPr>
              <w:t>Список изменяющих документов</w:t>
            </w:r>
          </w:p>
          <w:p w:rsidR="00283BEF" w:rsidRDefault="00283BEF">
            <w:pPr>
              <w:pStyle w:val="ConsPlusNormal"/>
              <w:jc w:val="center"/>
            </w:pPr>
            <w:proofErr w:type="gramStart"/>
            <w:r>
              <w:rPr>
                <w:color w:val="392C69"/>
              </w:rPr>
              <w:t xml:space="preserve">(в ред. Приказов ФАС России от 26.02.2021 </w:t>
            </w:r>
            <w:hyperlink r:id="rId13" w:history="1">
              <w:r>
                <w:rPr>
                  <w:color w:val="0000FF"/>
                </w:rPr>
                <w:t>N 157/21</w:t>
              </w:r>
            </w:hyperlink>
            <w:r>
              <w:rPr>
                <w:color w:val="392C69"/>
              </w:rPr>
              <w:t>,</w:t>
            </w:r>
            <w:proofErr w:type="gramEnd"/>
          </w:p>
          <w:p w:rsidR="00283BEF" w:rsidRDefault="00283BEF">
            <w:pPr>
              <w:pStyle w:val="ConsPlusNormal"/>
              <w:jc w:val="center"/>
            </w:pPr>
            <w:r>
              <w:rPr>
                <w:color w:val="392C69"/>
              </w:rPr>
              <w:t xml:space="preserve">от 11.11.2021 </w:t>
            </w:r>
            <w:hyperlink r:id="rId14" w:history="1">
              <w:r>
                <w:rPr>
                  <w:color w:val="0000FF"/>
                </w:rPr>
                <w:t>N 1256/21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BEF" w:rsidRDefault="00283BEF"/>
        </w:tc>
      </w:tr>
    </w:tbl>
    <w:p w:rsidR="00283BEF" w:rsidRDefault="00283BEF">
      <w:pPr>
        <w:pStyle w:val="ConsPlusNormal"/>
        <w:jc w:val="both"/>
      </w:pPr>
    </w:p>
    <w:p w:rsidR="00283BEF" w:rsidRDefault="00283BEF">
      <w:pPr>
        <w:pStyle w:val="ConsPlusTitle"/>
        <w:jc w:val="center"/>
        <w:outlineLvl w:val="1"/>
      </w:pPr>
      <w:r>
        <w:t>I. Общие положения</w:t>
      </w:r>
    </w:p>
    <w:p w:rsidR="00283BEF" w:rsidRDefault="00283BEF">
      <w:pPr>
        <w:pStyle w:val="ConsPlusNormal"/>
        <w:jc w:val="both"/>
      </w:pPr>
    </w:p>
    <w:p w:rsidR="00283BEF" w:rsidRDefault="00283BEF">
      <w:pPr>
        <w:pStyle w:val="ConsPlusNormal"/>
        <w:ind w:firstLine="540"/>
        <w:jc w:val="both"/>
      </w:pPr>
      <w:r>
        <w:t xml:space="preserve">1. </w:t>
      </w:r>
      <w:proofErr w:type="gramStart"/>
      <w:r>
        <w:t xml:space="preserve">Настоящие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(далее - Методические указания), разработаны в соответствии с Федеральным </w:t>
      </w:r>
      <w:hyperlink r:id="rId15" w:history="1">
        <w:r>
          <w:rPr>
            <w:color w:val="0000FF"/>
          </w:rPr>
          <w:t>законом</w:t>
        </w:r>
      </w:hyperlink>
      <w:r>
        <w:t xml:space="preserve"> от 31 марта 1999 года N 69-ФЗ "О газоснабжении в Российской Федерации" (Собрание законодательства Российской Федерации, 1999, N 14, ст. 1667;</w:t>
      </w:r>
      <w:proofErr w:type="gramEnd"/>
      <w:r>
        <w:t xml:space="preserve"> </w:t>
      </w:r>
      <w:proofErr w:type="gramStart"/>
      <w:r>
        <w:t>2004, N 35, ст. 3607; 2005, N 52 (часть 1), ст. 5595; 2006, N 6, ст. 636; 2006, N 52 (часть 1), ст. 5498; 2007, N 27, ст. 3213; 2008, N 29, (часть 1), ст. 3420; 2009, N 1, ст. 17; 2009, N 1, ст. 21; 2011, N 30 (часть 1), ст. 4590, ст. 4596;</w:t>
      </w:r>
      <w:proofErr w:type="gramEnd"/>
      <w:r>
        <w:t xml:space="preserve"> </w:t>
      </w:r>
      <w:proofErr w:type="gramStart"/>
      <w:r>
        <w:t>2011, N 45, ст. 6333; 2012, N 50 (часть 5), ст. 6964; 2012, N 53 (часть 1), ст. 7616, ст. 7648; 2013, N 14, ст. 1643; 2014, N 30 (часть I), ст. 4218; 2015, N 45, ст. 6208; 2015, N 48 (часть I), ст. 6723; 2016, N 27 (часть I), ст. 4203, N 50, ст. 6975;</w:t>
      </w:r>
      <w:proofErr w:type="gramEnd"/>
      <w:r>
        <w:t xml:space="preserve"> </w:t>
      </w:r>
      <w:proofErr w:type="gramStart"/>
      <w:r>
        <w:t xml:space="preserve">2017, N 31 (часть I), ст. 4754), Основными </w:t>
      </w:r>
      <w:hyperlink r:id="rId16" w:history="1">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года N 1021 (Собрание законодательства Российской Федерации, 2001, N 2, ст. 175;</w:t>
      </w:r>
      <w:proofErr w:type="gramEnd"/>
      <w:r>
        <w:t xml:space="preserve"> </w:t>
      </w:r>
      <w:proofErr w:type="gramStart"/>
      <w:r>
        <w:t xml:space="preserve">2002, N 21, ст. 2001; 2006, N 50, ст. 5354; 2007, N 23, ст. 2798, N 45, ст. 5504; 2008, N 50, ст. </w:t>
      </w:r>
      <w:r>
        <w:lastRenderedPageBreak/>
        <w:t>5971; 2009, N 5, ст. 618, N 30, ст. 3842; 2010, N 49, ст. 6520; 2011, N 8, ст. 1109, N 35, ст. 5078, N 48, ст. 6943;</w:t>
      </w:r>
      <w:proofErr w:type="gramEnd"/>
      <w:r>
        <w:t xml:space="preserve"> </w:t>
      </w:r>
      <w:proofErr w:type="gramStart"/>
      <w:r>
        <w:t>2012, N 6, ст. 682, N 17, ст. 1997; 2013, N 47, ст. 6104; 2014, N 2 (часть I), ст. 137, N 18 (часть IV), ст. 2185, N 26 (часть II), ст. 3566, N 43, ст. 5909, N 50, ст. 7094; 2015, N 37, ст. 5153; 2016, N 22, ст. 3211;</w:t>
      </w:r>
      <w:proofErr w:type="gramEnd"/>
      <w:r>
        <w:t xml:space="preserve"> 2017, N 1 (часть II), ст. 390; </w:t>
      </w:r>
      <w:proofErr w:type="gramStart"/>
      <w:r>
        <w:t xml:space="preserve">2018, N 6, ст. 897, N 45, ст. 6942) (далее - Основные положения), </w:t>
      </w:r>
      <w:hyperlink r:id="rId17" w:history="1">
        <w:r>
          <w:rPr>
            <w:color w:val="0000FF"/>
          </w:rPr>
          <w:t>постановлением</w:t>
        </w:r>
      </w:hyperlink>
      <w:r>
        <w:t xml:space="preserve"> Правительства Российской Федерации от 30 декабря 2013 года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roofErr w:type="gramEnd"/>
      <w:r>
        <w:t xml:space="preserve"> N 18, ст. 2185; N 47, ст. 6561; 2016, N 48, ст. 6768; 2017, N 26 (Часть I), ст. 3844, ст. 3851; N 33, ст. 5187, N 36, ст. 5424; 2018, N 6, ст. 897, N 17, ст. 2492) (далее - Правила подключения).</w:t>
      </w:r>
    </w:p>
    <w:p w:rsidR="00283BEF" w:rsidRDefault="00283BEF">
      <w:pPr>
        <w:pStyle w:val="ConsPlusNormal"/>
        <w:spacing w:before="220"/>
        <w:ind w:firstLine="540"/>
        <w:jc w:val="both"/>
      </w:pPr>
      <w:r>
        <w:t xml:space="preserve">2. Методические указания определяют процедуру и порядок расчета размера платы за технологическое присоединение газоиспользующего оборудования к газораспределительным сетям (далее - плата за технологическое присоединение) и размеров стандартизированных тарифных ставок, определяющих ее величину (далее - стандартизированные тарифные ставки). </w:t>
      </w:r>
      <w:proofErr w:type="gramStart"/>
      <w:r>
        <w:t>Методические указания предназначены для использования органами исполнительной власти субъектов Российской Федерации в области государственного регулирования тарифов (далее - регулирующие органы), газораспределительными организациями (далее - ГРО), владеющими на праве собственности или на ином законном основании газораспределительной сетью, непосредственно к которой или опосредованно через сеть газораспределения и (или) газопотребления иного владельца, который не оказывает услуги по транспортировке газа (далее - основной абонент), бесхозяйную газораспределительную сеть</w:t>
      </w:r>
      <w:proofErr w:type="gramEnd"/>
      <w:r>
        <w:t xml:space="preserve">, </w:t>
      </w:r>
      <w:proofErr w:type="gramStart"/>
      <w:r>
        <w:t>планируется подключение (технологическое присоединение) объекта капитального строительства, а также юридическими или физическими лицами, являющимися правообладателями земельных участков, намеренными осуществить или осуществляющими на них строительство (реконструкцию) объекта капитального строительства с последующим его подключением (технологическим присоединением) к газораспределительной сети или подключение (технологическое присоединение) построенного на своем земельном участке объекта капитального строительства к газораспределительной сети (далее - Заявители).</w:t>
      </w:r>
      <w:proofErr w:type="gramEnd"/>
    </w:p>
    <w:p w:rsidR="00283BEF" w:rsidRDefault="00283BEF">
      <w:pPr>
        <w:pStyle w:val="ConsPlusNormal"/>
        <w:spacing w:before="220"/>
        <w:ind w:firstLine="540"/>
        <w:jc w:val="both"/>
      </w:pPr>
      <w:r>
        <w:t xml:space="preserve">3. Для целей настоящих Методических указаний используются условия определения объема газа, установленные </w:t>
      </w:r>
      <w:hyperlink r:id="rId18" w:history="1">
        <w:r>
          <w:rPr>
            <w:color w:val="0000FF"/>
          </w:rPr>
          <w:t>пунктом 3(1)</w:t>
        </w:r>
      </w:hyperlink>
      <w:r>
        <w:t xml:space="preserve"> Основных положений.</w:t>
      </w:r>
    </w:p>
    <w:p w:rsidR="00283BEF" w:rsidRDefault="00283BEF">
      <w:pPr>
        <w:pStyle w:val="ConsPlusNormal"/>
        <w:spacing w:before="220"/>
        <w:ind w:firstLine="540"/>
        <w:jc w:val="both"/>
      </w:pPr>
      <w:bookmarkStart w:id="1" w:name="P48"/>
      <w:bookmarkEnd w:id="1"/>
      <w:r>
        <w:t>4. Регулирующими органами на очередной календарный год устанавливаются размер:</w:t>
      </w:r>
    </w:p>
    <w:p w:rsidR="00283BEF" w:rsidRDefault="00283BEF">
      <w:pPr>
        <w:pStyle w:val="ConsPlusNormal"/>
        <w:spacing w:before="220"/>
        <w:ind w:firstLine="540"/>
        <w:jc w:val="both"/>
      </w:pPr>
      <w:bookmarkStart w:id="2" w:name="P49"/>
      <w:bookmarkEnd w:id="2"/>
      <w:proofErr w:type="gramStart"/>
      <w:r>
        <w:t>а) платы за технологическое присоединение газоиспользующего оборудования с максимальным часовым расходом газа, не превышающим 15 куб. метров в час (м</w:t>
      </w:r>
      <w:r>
        <w:rPr>
          <w:vertAlign w:val="superscript"/>
        </w:rPr>
        <w:t>3</w:t>
      </w:r>
      <w:r>
        <w:t>/час) включительно,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газораспределительной сети с проектным рабочим давлением не более</w:t>
      </w:r>
      <w:proofErr w:type="gramEnd"/>
      <w:r>
        <w:t xml:space="preserve"> </w:t>
      </w:r>
      <w:proofErr w:type="gramStart"/>
      <w:r>
        <w:t>0,3 МПа, измеряемое по прямой линии (наименьшее расстояние), составляет не более 200 метров, 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w:t>
      </w:r>
      <w:proofErr w:type="gramEnd"/>
      <w:r>
        <w:t xml:space="preserve"> населения газом;</w:t>
      </w:r>
    </w:p>
    <w:p w:rsidR="00283BEF" w:rsidRDefault="00283BEF">
      <w:pPr>
        <w:pStyle w:val="ConsPlusNormal"/>
        <w:spacing w:before="220"/>
        <w:ind w:firstLine="540"/>
        <w:jc w:val="both"/>
      </w:pPr>
      <w:bookmarkStart w:id="3" w:name="P50"/>
      <w:bookmarkEnd w:id="3"/>
      <w:proofErr w:type="gramStart"/>
      <w:r>
        <w:t>б) платы за технологическое присоединение газоиспользующего оборудования с максимальным часовым расходом газа, не превышающим 5 м</w:t>
      </w:r>
      <w:r>
        <w:rPr>
          <w:vertAlign w:val="superscript"/>
        </w:rPr>
        <w:t>3</w:t>
      </w:r>
      <w:r>
        <w:t xml:space="preserve">/час включительно, с учетом расхода газа газоиспользующим оборудованием, ранее подключенным в данной точке подключения (для прочих Заявителей), при условии, что расстояние от газоиспользующего оборудования до газораспределительной сети с проектным рабочим давлением не более 0,3 </w:t>
      </w:r>
      <w:r>
        <w:lastRenderedPageBreak/>
        <w:t>МПа, измеряемое по прямой линии (наименьшее расстояние), составляет не более</w:t>
      </w:r>
      <w:proofErr w:type="gramEnd"/>
      <w:r>
        <w:t xml:space="preserve"> </w:t>
      </w:r>
      <w:proofErr w:type="gramStart"/>
      <w:r>
        <w:t>200 метров, 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roofErr w:type="gramEnd"/>
    </w:p>
    <w:p w:rsidR="00283BEF" w:rsidRDefault="00283BEF">
      <w:pPr>
        <w:pStyle w:val="ConsPlusNormal"/>
        <w:spacing w:before="220"/>
        <w:ind w:firstLine="540"/>
        <w:jc w:val="both"/>
      </w:pPr>
      <w:r>
        <w:t xml:space="preserve">в) стандартизированных тарифных ставок, используемых для определения платы за технологическое присоединение, кроме случаев, указанных в </w:t>
      </w:r>
      <w:hyperlink w:anchor="P49" w:history="1">
        <w:r>
          <w:rPr>
            <w:color w:val="0000FF"/>
          </w:rPr>
          <w:t>подпунктах "а"</w:t>
        </w:r>
      </w:hyperlink>
      <w:r>
        <w:t xml:space="preserve"> и </w:t>
      </w:r>
      <w:hyperlink w:anchor="P50" w:history="1">
        <w:r>
          <w:rPr>
            <w:color w:val="0000FF"/>
          </w:rPr>
          <w:t>"б"</w:t>
        </w:r>
      </w:hyperlink>
      <w:r>
        <w:t xml:space="preserve"> настоящего пункта, и установления размера платы за технологическое присоединение по </w:t>
      </w:r>
      <w:proofErr w:type="gramStart"/>
      <w:r>
        <w:t>индивидуальному проекту</w:t>
      </w:r>
      <w:proofErr w:type="gramEnd"/>
      <w:r>
        <w:t>;</w:t>
      </w:r>
    </w:p>
    <w:p w:rsidR="00283BEF" w:rsidRDefault="00283BEF">
      <w:pPr>
        <w:pStyle w:val="ConsPlusNormal"/>
        <w:spacing w:before="220"/>
        <w:ind w:firstLine="540"/>
        <w:jc w:val="both"/>
      </w:pPr>
      <w:bookmarkStart w:id="4" w:name="P52"/>
      <w:bookmarkEnd w:id="4"/>
      <w:proofErr w:type="gramStart"/>
      <w:r>
        <w:t>г) размер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при условии, что в населенном</w:t>
      </w:r>
      <w:proofErr w:type="gramEnd"/>
      <w:r>
        <w:t xml:space="preserve"> </w:t>
      </w:r>
      <w:proofErr w:type="gramStart"/>
      <w:r>
        <w:t>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не покрытых финансовыми средствами, получаемыми ГРО в результате введения специальных надбавок к тарифам на транспортировку газа ГРО и установления тарифа</w:t>
      </w:r>
      <w:proofErr w:type="gramEnd"/>
      <w:r>
        <w:t xml:space="preserve"> на услуги по транспортировке газа по газораспределительным сетям, а также </w:t>
      </w:r>
      <w:proofErr w:type="gramStart"/>
      <w:r>
        <w:t>получаемыми</w:t>
      </w:r>
      <w:proofErr w:type="gramEnd"/>
      <w:r>
        <w:t xml:space="preserve"> ГРО от иных источников финансирования.</w:t>
      </w:r>
    </w:p>
    <w:p w:rsidR="00283BEF" w:rsidRDefault="00283BEF">
      <w:pPr>
        <w:pStyle w:val="ConsPlusNormal"/>
        <w:jc w:val="both"/>
      </w:pPr>
      <w:r>
        <w:t xml:space="preserve">(пп. "г" введен </w:t>
      </w:r>
      <w:hyperlink r:id="rId19" w:history="1">
        <w:r>
          <w:rPr>
            <w:color w:val="0000FF"/>
          </w:rPr>
          <w:t>Приказом</w:t>
        </w:r>
      </w:hyperlink>
      <w:r>
        <w:t xml:space="preserve"> ФАС России от 11.11.2021 N 1256/21)</w:t>
      </w:r>
    </w:p>
    <w:p w:rsidR="00283BEF" w:rsidRDefault="00283BEF">
      <w:pPr>
        <w:pStyle w:val="ConsPlusNormal"/>
        <w:jc w:val="both"/>
      </w:pPr>
      <w:r>
        <w:t xml:space="preserve">(п. 4 в ред. </w:t>
      </w:r>
      <w:hyperlink r:id="rId20" w:history="1">
        <w:r>
          <w:rPr>
            <w:color w:val="0000FF"/>
          </w:rPr>
          <w:t>Приказа</w:t>
        </w:r>
      </w:hyperlink>
      <w:r>
        <w:t xml:space="preserve"> ФАС России от 26.02.2021 N 157/21)</w:t>
      </w:r>
    </w:p>
    <w:p w:rsidR="00283BEF" w:rsidRDefault="00283BEF">
      <w:pPr>
        <w:pStyle w:val="ConsPlusNormal"/>
        <w:spacing w:before="220"/>
        <w:ind w:firstLine="540"/>
        <w:jc w:val="both"/>
      </w:pPr>
      <w:bookmarkStart w:id="5" w:name="P55"/>
      <w:bookmarkEnd w:id="5"/>
      <w:r>
        <w:t xml:space="preserve">5. Регулирующими органами при поступлении от ГРО заявления об установлении размера платы за технологическое присоединение по индивидуальному проекту (далее - заявление об установлении платы) утверждается размер платы за технологическое присоединение газоиспользующего оборудования, а </w:t>
      </w:r>
      <w:proofErr w:type="gramStart"/>
      <w:r>
        <w:t>также</w:t>
      </w:r>
      <w:proofErr w:type="gramEnd"/>
      <w:r>
        <w:t xml:space="preserve"> в случае если лицо, подавшее заявку на подключение (технологическое присоединение), письменно подтверждает готовность компенсировать расходы ГРО, связанные с ликвидацией дефицита пропускной способности существующих газораспределительных сетей, необходимой для осуществления </w:t>
      </w:r>
      <w:proofErr w:type="gramStart"/>
      <w:r>
        <w:t>подключения (технологического присоединения) объекта капитального строительства по индивидуальному проекту, в случае если такие расходы не были включены в региональные (межрегиональные) программы газификации жилищно-коммунального хозяйства, промышленных и иных организаций или инвестиционные программы ГРО, исходя из стоимости мероприятий по подключению (технологическому присоединению), определенной после разработки и проведения экспертизы проектной документации (в случае если проектная документация подлежит экспертизе в соответствии с законодательством Российской</w:t>
      </w:r>
      <w:proofErr w:type="gramEnd"/>
      <w:r>
        <w:t xml:space="preserve"> </w:t>
      </w:r>
      <w:proofErr w:type="gramStart"/>
      <w:r>
        <w:t>Федерации о градостроительной деятельности).</w:t>
      </w:r>
      <w:proofErr w:type="gramEnd"/>
    </w:p>
    <w:p w:rsidR="00283BEF" w:rsidRDefault="00283BEF">
      <w:pPr>
        <w:pStyle w:val="ConsPlusNormal"/>
        <w:jc w:val="both"/>
      </w:pPr>
      <w:r>
        <w:t xml:space="preserve">(п. 5 в ред. </w:t>
      </w:r>
      <w:hyperlink r:id="rId21" w:history="1">
        <w:r>
          <w:rPr>
            <w:color w:val="0000FF"/>
          </w:rPr>
          <w:t>Приказа</w:t>
        </w:r>
      </w:hyperlink>
      <w:r>
        <w:t xml:space="preserve"> ФАС России от 26.02.2021 N 157/21)</w:t>
      </w:r>
    </w:p>
    <w:p w:rsidR="00283BEF" w:rsidRDefault="00283BEF">
      <w:pPr>
        <w:pStyle w:val="ConsPlusNormal"/>
        <w:spacing w:before="220"/>
        <w:ind w:firstLine="540"/>
        <w:jc w:val="both"/>
      </w:pPr>
      <w:r>
        <w:t xml:space="preserve">6. Размер платы за технологическое присоединение газоиспользующего оборудования к газораспределительным сетям устанавливается исходя из стоимости мероприятий по подключению (технологическому присоединению), определенной после разработки и проведения экспертизы проектной документации, в </w:t>
      </w:r>
      <w:proofErr w:type="gramStart"/>
      <w:r>
        <w:t>случаях</w:t>
      </w:r>
      <w:proofErr w:type="gramEnd"/>
      <w:r>
        <w:t xml:space="preserve"> если мероприятия по технологическому присоединению предусматривают:</w:t>
      </w:r>
    </w:p>
    <w:p w:rsidR="00283BEF" w:rsidRDefault="00283BEF">
      <w:pPr>
        <w:pStyle w:val="ConsPlusNormal"/>
        <w:spacing w:before="220"/>
        <w:ind w:firstLine="540"/>
        <w:jc w:val="both"/>
      </w:pPr>
      <w:r>
        <w:t>проведение лесоустроительных работ;</w:t>
      </w:r>
    </w:p>
    <w:p w:rsidR="00283BEF" w:rsidRDefault="00283BEF">
      <w:pPr>
        <w:pStyle w:val="ConsPlusNormal"/>
        <w:spacing w:before="220"/>
        <w:ind w:firstLine="540"/>
        <w:jc w:val="both"/>
      </w:pPr>
      <w:r>
        <w:t xml:space="preserve">абзац утратил силу. - </w:t>
      </w:r>
      <w:hyperlink r:id="rId22" w:history="1">
        <w:r>
          <w:rPr>
            <w:color w:val="0000FF"/>
          </w:rPr>
          <w:t>Приказ</w:t>
        </w:r>
      </w:hyperlink>
      <w:r>
        <w:t xml:space="preserve"> ФАС России от 26.02.2021 N 157/21;</w:t>
      </w:r>
    </w:p>
    <w:p w:rsidR="00283BEF" w:rsidRDefault="00283BEF">
      <w:pPr>
        <w:pStyle w:val="ConsPlusNormal"/>
        <w:spacing w:before="220"/>
        <w:ind w:firstLine="540"/>
        <w:jc w:val="both"/>
      </w:pPr>
      <w:r>
        <w:lastRenderedPageBreak/>
        <w:t>переходы через водные преграды;</w:t>
      </w:r>
    </w:p>
    <w:p w:rsidR="00283BEF" w:rsidRDefault="00283BEF">
      <w:pPr>
        <w:pStyle w:val="ConsPlusNormal"/>
        <w:spacing w:before="220"/>
        <w:ind w:firstLine="540"/>
        <w:jc w:val="both"/>
      </w:pPr>
      <w:r>
        <w:t>прокладку газопровода наружным диаметром свыше 219 мм и (или) протяженностью более 30 метров бестраншейным способом;</w:t>
      </w:r>
    </w:p>
    <w:p w:rsidR="00283BEF" w:rsidRDefault="00283BEF">
      <w:pPr>
        <w:pStyle w:val="ConsPlusNormal"/>
        <w:jc w:val="both"/>
      </w:pPr>
      <w:r>
        <w:t xml:space="preserve">(в ред. </w:t>
      </w:r>
      <w:hyperlink r:id="rId23" w:history="1">
        <w:r>
          <w:rPr>
            <w:color w:val="0000FF"/>
          </w:rPr>
          <w:t>Приказа</w:t>
        </w:r>
      </w:hyperlink>
      <w:r>
        <w:t xml:space="preserve"> ФАС России от 26.02.2021 N 157/21)</w:t>
      </w:r>
    </w:p>
    <w:p w:rsidR="00283BEF" w:rsidRDefault="00283BEF">
      <w:pPr>
        <w:pStyle w:val="ConsPlusNormal"/>
        <w:spacing w:before="220"/>
        <w:ind w:firstLine="540"/>
        <w:jc w:val="both"/>
      </w:pPr>
      <w:r>
        <w:t>прокладку газопровода по болотам 3 типа и (или) в скальных породах, и (или) на землях особо охраняемых природных территорий, и (или) в границах зон охраны памятников историко-культурного наследия.</w:t>
      </w:r>
    </w:p>
    <w:p w:rsidR="00283BEF" w:rsidRDefault="00283BEF">
      <w:pPr>
        <w:pStyle w:val="ConsPlusNormal"/>
        <w:jc w:val="both"/>
      </w:pPr>
      <w:r>
        <w:t xml:space="preserve">(в ред. </w:t>
      </w:r>
      <w:hyperlink r:id="rId24" w:history="1">
        <w:r>
          <w:rPr>
            <w:color w:val="0000FF"/>
          </w:rPr>
          <w:t>Приказа</w:t>
        </w:r>
      </w:hyperlink>
      <w:r>
        <w:t xml:space="preserve"> ФАС России от 11.11.2021 N 1256/21)</w:t>
      </w:r>
    </w:p>
    <w:p w:rsidR="00283BEF" w:rsidRDefault="00283BEF">
      <w:pPr>
        <w:pStyle w:val="ConsPlusNormal"/>
        <w:spacing w:before="220"/>
        <w:ind w:firstLine="540"/>
        <w:jc w:val="both"/>
      </w:pPr>
      <w:r>
        <w:t xml:space="preserve">7. </w:t>
      </w:r>
      <w:proofErr w:type="gramStart"/>
      <w:r>
        <w:t xml:space="preserve">Размер стандартизированных тарифных ставок, а также размер платы за технологическое присоединение для случаев, указанных в </w:t>
      </w:r>
      <w:hyperlink w:anchor="P49" w:history="1">
        <w:r>
          <w:rPr>
            <w:color w:val="0000FF"/>
          </w:rPr>
          <w:t>подпунктах "а"</w:t>
        </w:r>
      </w:hyperlink>
      <w:r>
        <w:t xml:space="preserve"> и </w:t>
      </w:r>
      <w:hyperlink w:anchor="P50" w:history="1">
        <w:r>
          <w:rPr>
            <w:color w:val="0000FF"/>
          </w:rPr>
          <w:t>"б" пункта 4</w:t>
        </w:r>
      </w:hyperlink>
      <w:r>
        <w:t xml:space="preserve"> настоящих Методических указаний, устанавливаются с территориальной дифференциацией в случае существенно отличающихся условий осуществления подключения (технологического присоединения) на различных территориях функционирования ГРО при условии сохранения общего расчетного размера выручки ГРО от оказания услуг по технологическому присоединению.</w:t>
      </w:r>
      <w:proofErr w:type="gramEnd"/>
    </w:p>
    <w:p w:rsidR="00283BEF" w:rsidRDefault="00283BEF">
      <w:pPr>
        <w:pStyle w:val="ConsPlusNormal"/>
        <w:spacing w:before="220"/>
        <w:ind w:firstLine="540"/>
        <w:jc w:val="both"/>
      </w:pPr>
      <w:bookmarkStart w:id="6" w:name="P66"/>
      <w:bookmarkEnd w:id="6"/>
      <w:r>
        <w:t>8. Для расчета размера платы за технологическое присоединение и (или) размера стандартизированных тарифных ставок учитываются расходы на выполнение ГРО следующих мероприятий:</w:t>
      </w:r>
    </w:p>
    <w:p w:rsidR="00283BEF" w:rsidRDefault="00283BEF">
      <w:pPr>
        <w:pStyle w:val="ConsPlusNormal"/>
        <w:spacing w:before="220"/>
        <w:ind w:firstLine="540"/>
        <w:jc w:val="both"/>
      </w:pPr>
      <w:proofErr w:type="gramStart"/>
      <w:r>
        <w:t>- прием заявки на заключение договора о подключении (технологическом присоединении) (далее - заявка о подключении (технологическом присоединении), заключение, изменение и расторжение договора о подключении (технологическом присоединении) объекта капитального строительства к газораспределительным сетям (далее - договор о подключении);</w:t>
      </w:r>
      <w:proofErr w:type="gramEnd"/>
    </w:p>
    <w:p w:rsidR="00283BEF" w:rsidRDefault="00283BEF">
      <w:pPr>
        <w:pStyle w:val="ConsPlusNormal"/>
        <w:jc w:val="both"/>
      </w:pPr>
      <w:r>
        <w:t xml:space="preserve">(абзац введен </w:t>
      </w:r>
      <w:hyperlink r:id="rId25" w:history="1">
        <w:r>
          <w:rPr>
            <w:color w:val="0000FF"/>
          </w:rPr>
          <w:t>Приказом</w:t>
        </w:r>
      </w:hyperlink>
      <w:r>
        <w:t xml:space="preserve"> ФАС России от 11.11.2021 N 1256/21)</w:t>
      </w:r>
    </w:p>
    <w:p w:rsidR="00283BEF" w:rsidRDefault="00283BEF">
      <w:pPr>
        <w:pStyle w:val="ConsPlusNormal"/>
        <w:spacing w:before="220"/>
        <w:ind w:firstLine="540"/>
        <w:jc w:val="both"/>
      </w:pPr>
      <w:r>
        <w:t>- выполнение ГРО технических условий, в том числе разработку проектной документации и проведение экспертизы проектной документации, и (или) проведение экспертизы промышленной безопасности опасных производственных объектов (в случаях, предусмотренных действующим законодательством Российской Федерации) и осуществление строительных мероприятий;</w:t>
      </w:r>
    </w:p>
    <w:p w:rsidR="00283BEF" w:rsidRDefault="00283BEF">
      <w:pPr>
        <w:pStyle w:val="ConsPlusNormal"/>
        <w:spacing w:before="220"/>
        <w:ind w:firstLine="540"/>
        <w:jc w:val="both"/>
      </w:pPr>
      <w:r>
        <w:t>- мониторинг ГРО выполнения Заявителем технических условий и осуществление фактического присоединения.</w:t>
      </w:r>
    </w:p>
    <w:p w:rsidR="00283BEF" w:rsidRDefault="00283BEF">
      <w:pPr>
        <w:pStyle w:val="ConsPlusNormal"/>
        <w:spacing w:before="220"/>
        <w:ind w:firstLine="540"/>
        <w:jc w:val="both"/>
      </w:pPr>
      <w:r>
        <w:t>В состав расходов ГРО на прием заявки о подключении и заключение, изменение, расторжение договора о подключении входят экономически обоснованные расходы:</w:t>
      </w:r>
    </w:p>
    <w:p w:rsidR="00283BEF" w:rsidRDefault="00283BEF">
      <w:pPr>
        <w:pStyle w:val="ConsPlusNormal"/>
        <w:jc w:val="both"/>
      </w:pPr>
      <w:r>
        <w:t xml:space="preserve">(абзац введен </w:t>
      </w:r>
      <w:hyperlink r:id="rId26" w:history="1">
        <w:r>
          <w:rPr>
            <w:color w:val="0000FF"/>
          </w:rPr>
          <w:t>Приказом</w:t>
        </w:r>
      </w:hyperlink>
      <w:r>
        <w:t xml:space="preserve"> ФАС России от 11.11.2021 N 1256/21)</w:t>
      </w:r>
    </w:p>
    <w:p w:rsidR="00283BEF" w:rsidRDefault="00283BEF">
      <w:pPr>
        <w:pStyle w:val="ConsPlusNormal"/>
        <w:spacing w:before="220"/>
        <w:ind w:firstLine="540"/>
        <w:jc w:val="both"/>
      </w:pPr>
      <w:r>
        <w:t>- на прием, обработку заявки о подключении и приложенных к ней документов;</w:t>
      </w:r>
    </w:p>
    <w:p w:rsidR="00283BEF" w:rsidRDefault="00283BEF">
      <w:pPr>
        <w:pStyle w:val="ConsPlusNormal"/>
        <w:jc w:val="both"/>
      </w:pPr>
      <w:r>
        <w:t xml:space="preserve">(абзац введен </w:t>
      </w:r>
      <w:hyperlink r:id="rId27" w:history="1">
        <w:r>
          <w:rPr>
            <w:color w:val="0000FF"/>
          </w:rPr>
          <w:t>Приказом</w:t>
        </w:r>
      </w:hyperlink>
      <w:r>
        <w:t xml:space="preserve"> ФАС России от 11.11.2021 N 1256/21)</w:t>
      </w:r>
    </w:p>
    <w:p w:rsidR="00283BEF" w:rsidRDefault="00283BEF">
      <w:pPr>
        <w:pStyle w:val="ConsPlusNormal"/>
        <w:spacing w:before="220"/>
        <w:ind w:firstLine="540"/>
        <w:jc w:val="both"/>
      </w:pPr>
      <w:r>
        <w:t>- на направление уведомления Заявителю о необходимости представления недостающих документов (сведений), прилагаемых к заявке о подключении;</w:t>
      </w:r>
    </w:p>
    <w:p w:rsidR="00283BEF" w:rsidRDefault="00283BEF">
      <w:pPr>
        <w:pStyle w:val="ConsPlusNormal"/>
        <w:jc w:val="both"/>
      </w:pPr>
      <w:r>
        <w:t xml:space="preserve">(абзац введен </w:t>
      </w:r>
      <w:hyperlink r:id="rId28" w:history="1">
        <w:r>
          <w:rPr>
            <w:color w:val="0000FF"/>
          </w:rPr>
          <w:t>Приказом</w:t>
        </w:r>
      </w:hyperlink>
      <w:r>
        <w:t xml:space="preserve"> ФАС России от 11.11.2021 N 1256/21)</w:t>
      </w:r>
    </w:p>
    <w:p w:rsidR="00283BEF" w:rsidRDefault="00283BEF">
      <w:pPr>
        <w:pStyle w:val="ConsPlusNormal"/>
        <w:spacing w:before="220"/>
        <w:ind w:firstLine="540"/>
        <w:jc w:val="both"/>
      </w:pPr>
      <w:r>
        <w:t>- на подготовку договора о подключении;</w:t>
      </w:r>
    </w:p>
    <w:p w:rsidR="00283BEF" w:rsidRDefault="00283BEF">
      <w:pPr>
        <w:pStyle w:val="ConsPlusNormal"/>
        <w:jc w:val="both"/>
      </w:pPr>
      <w:r>
        <w:t xml:space="preserve">(абзац введен </w:t>
      </w:r>
      <w:hyperlink r:id="rId29" w:history="1">
        <w:r>
          <w:rPr>
            <w:color w:val="0000FF"/>
          </w:rPr>
          <w:t>Приказом</w:t>
        </w:r>
      </w:hyperlink>
      <w:r>
        <w:t xml:space="preserve"> ФАС России от 11.11.2021 N 1256/21)</w:t>
      </w:r>
    </w:p>
    <w:p w:rsidR="00283BEF" w:rsidRDefault="00283BEF">
      <w:pPr>
        <w:pStyle w:val="ConsPlusNormal"/>
        <w:spacing w:before="220"/>
        <w:ind w:firstLine="540"/>
        <w:jc w:val="both"/>
      </w:pPr>
      <w:r>
        <w:t>- на направление Заявителю договора о подключении либо мотивированного отказа от заключения договора о подключении;</w:t>
      </w:r>
    </w:p>
    <w:p w:rsidR="00283BEF" w:rsidRDefault="00283BEF">
      <w:pPr>
        <w:pStyle w:val="ConsPlusNormal"/>
        <w:jc w:val="both"/>
      </w:pPr>
      <w:r>
        <w:t xml:space="preserve">(абзац введен </w:t>
      </w:r>
      <w:hyperlink r:id="rId30" w:history="1">
        <w:r>
          <w:rPr>
            <w:color w:val="0000FF"/>
          </w:rPr>
          <w:t>Приказом</w:t>
        </w:r>
      </w:hyperlink>
      <w:r>
        <w:t xml:space="preserve"> ФАС России от 11.11.2021 N 1256/21)</w:t>
      </w:r>
    </w:p>
    <w:p w:rsidR="00283BEF" w:rsidRDefault="00283BEF">
      <w:pPr>
        <w:pStyle w:val="ConsPlusNormal"/>
        <w:spacing w:before="220"/>
        <w:ind w:firstLine="540"/>
        <w:jc w:val="both"/>
      </w:pPr>
      <w:r>
        <w:t xml:space="preserve">- на изменение договора о подключении (в том числе продление срока выполнения мероприятий по подключению (технологическому присоединению), корректировка размера </w:t>
      </w:r>
      <w:r>
        <w:lastRenderedPageBreak/>
        <w:t xml:space="preserve">платы за подключение (технологическое присоединение) по </w:t>
      </w:r>
      <w:proofErr w:type="gramStart"/>
      <w:r>
        <w:t>индивидуальному проекту</w:t>
      </w:r>
      <w:proofErr w:type="gramEnd"/>
      <w:r>
        <w:t>);</w:t>
      </w:r>
    </w:p>
    <w:p w:rsidR="00283BEF" w:rsidRDefault="00283BEF">
      <w:pPr>
        <w:pStyle w:val="ConsPlusNormal"/>
        <w:jc w:val="both"/>
      </w:pPr>
      <w:r>
        <w:t xml:space="preserve">(абзац введен </w:t>
      </w:r>
      <w:hyperlink r:id="rId31" w:history="1">
        <w:r>
          <w:rPr>
            <w:color w:val="0000FF"/>
          </w:rPr>
          <w:t>Приказом</w:t>
        </w:r>
      </w:hyperlink>
      <w:r>
        <w:t xml:space="preserve"> ФАС России от 11.11.2021 N 1256/21)</w:t>
      </w:r>
    </w:p>
    <w:p w:rsidR="00283BEF" w:rsidRDefault="00283BEF">
      <w:pPr>
        <w:pStyle w:val="ConsPlusNormal"/>
        <w:spacing w:before="220"/>
        <w:ind w:firstLine="540"/>
        <w:jc w:val="both"/>
      </w:pPr>
      <w:r>
        <w:t>- на расторжение договора о подключении (в том числе по инициативе Заявителя или ГРО).</w:t>
      </w:r>
    </w:p>
    <w:p w:rsidR="00283BEF" w:rsidRDefault="00283BEF">
      <w:pPr>
        <w:pStyle w:val="ConsPlusNormal"/>
        <w:jc w:val="both"/>
      </w:pPr>
      <w:r>
        <w:t xml:space="preserve">(абзац введен </w:t>
      </w:r>
      <w:hyperlink r:id="rId32" w:history="1">
        <w:r>
          <w:rPr>
            <w:color w:val="0000FF"/>
          </w:rPr>
          <w:t>Приказом</w:t>
        </w:r>
      </w:hyperlink>
      <w:r>
        <w:t xml:space="preserve"> ФАС России от 11.11.2021 N 1256/21)</w:t>
      </w:r>
    </w:p>
    <w:p w:rsidR="00283BEF" w:rsidRDefault="00283BEF">
      <w:pPr>
        <w:pStyle w:val="ConsPlusNormal"/>
        <w:spacing w:before="220"/>
        <w:ind w:firstLine="540"/>
        <w:jc w:val="both"/>
      </w:pPr>
      <w:r>
        <w:t>В состав расходов ГРО на выполнение технических условий, в том числе входят экономически обоснованные расходы:</w:t>
      </w:r>
    </w:p>
    <w:p w:rsidR="00283BEF" w:rsidRDefault="00283BEF">
      <w:pPr>
        <w:pStyle w:val="ConsPlusNormal"/>
        <w:spacing w:before="220"/>
        <w:ind w:firstLine="540"/>
        <w:jc w:val="both"/>
      </w:pPr>
      <w:r>
        <w:t>а) на разработку проектной документации, в том числе:</w:t>
      </w:r>
    </w:p>
    <w:p w:rsidR="00283BEF" w:rsidRDefault="00283BEF">
      <w:pPr>
        <w:pStyle w:val="ConsPlusNormal"/>
        <w:spacing w:before="220"/>
        <w:ind w:firstLine="540"/>
        <w:jc w:val="both"/>
      </w:pPr>
      <w:r>
        <w:t>- на разработку проекта планировки территории, проекта межевания территории, предназначенных для размещения газораспределительной сети, проводимого ГРО за счет собственных сре</w:t>
      </w:r>
      <w:proofErr w:type="gramStart"/>
      <w:r>
        <w:t>дств в сл</w:t>
      </w:r>
      <w:proofErr w:type="gramEnd"/>
      <w:r>
        <w:t>учаях, предусмотренных градостроительным законодательством;</w:t>
      </w:r>
    </w:p>
    <w:p w:rsidR="00283BEF" w:rsidRDefault="00283BEF">
      <w:pPr>
        <w:pStyle w:val="ConsPlusNormal"/>
        <w:spacing w:before="220"/>
        <w:ind w:firstLine="540"/>
        <w:jc w:val="both"/>
      </w:pPr>
      <w:r>
        <w:t>- на проведение инженерно-геодезических, инженерно-геологических и иных видов инженерных изысканий;</w:t>
      </w:r>
    </w:p>
    <w:p w:rsidR="00283BEF" w:rsidRDefault="00283BEF">
      <w:pPr>
        <w:pStyle w:val="ConsPlusNormal"/>
        <w:spacing w:before="220"/>
        <w:ind w:firstLine="540"/>
        <w:jc w:val="both"/>
      </w:pPr>
      <w:r>
        <w:t>- на подготовку рабочей документации;</w:t>
      </w:r>
    </w:p>
    <w:p w:rsidR="00283BEF" w:rsidRDefault="00283BEF">
      <w:pPr>
        <w:pStyle w:val="ConsPlusNormal"/>
        <w:spacing w:before="220"/>
        <w:ind w:firstLine="540"/>
        <w:jc w:val="both"/>
      </w:pPr>
      <w:r>
        <w:t>- на проведение землеустроительных и кадастровых работ;</w:t>
      </w:r>
    </w:p>
    <w:p w:rsidR="00283BEF" w:rsidRDefault="00283BEF">
      <w:pPr>
        <w:pStyle w:val="ConsPlusNormal"/>
        <w:spacing w:before="220"/>
        <w:ind w:firstLine="540"/>
        <w:jc w:val="both"/>
      </w:pPr>
      <w:r>
        <w:t>- на согласование предоставления земель и (или) земельных участков для строительства газораспределительной сети, в том числе расходы на оформление сервитута, аренды и других прав землепользования;</w:t>
      </w:r>
    </w:p>
    <w:p w:rsidR="00283BEF" w:rsidRDefault="00283BEF">
      <w:pPr>
        <w:pStyle w:val="ConsPlusNormal"/>
        <w:spacing w:before="220"/>
        <w:ind w:firstLine="540"/>
        <w:jc w:val="both"/>
      </w:pPr>
      <w:r>
        <w:t>- на разработку проекта рекультивации (при использовании земель сельскохозяйственного назначения);</w:t>
      </w:r>
    </w:p>
    <w:p w:rsidR="00283BEF" w:rsidRDefault="00283BEF">
      <w:pPr>
        <w:pStyle w:val="ConsPlusNormal"/>
        <w:spacing w:before="220"/>
        <w:ind w:firstLine="540"/>
        <w:jc w:val="both"/>
      </w:pPr>
      <w:r>
        <w:t>- на проведение экспертизы проектной документации, если она подлежит экспертизе в соответствии с градостроительным законодательством;</w:t>
      </w:r>
    </w:p>
    <w:p w:rsidR="00283BEF" w:rsidRDefault="00283BEF">
      <w:pPr>
        <w:pStyle w:val="ConsPlusNormal"/>
        <w:spacing w:before="220"/>
        <w:ind w:firstLine="540"/>
        <w:jc w:val="both"/>
      </w:pPr>
      <w:bookmarkStart w:id="7" w:name="P94"/>
      <w:bookmarkEnd w:id="7"/>
      <w:r>
        <w:t>б) на осуществление строительных мероприятий, в том числе расходы:</w:t>
      </w:r>
    </w:p>
    <w:p w:rsidR="00283BEF" w:rsidRDefault="00283BEF">
      <w:pPr>
        <w:pStyle w:val="ConsPlusNormal"/>
        <w:spacing w:before="220"/>
        <w:ind w:firstLine="540"/>
        <w:jc w:val="both"/>
      </w:pPr>
      <w:r>
        <w:t>- на выполнение строительно-монтажных работ по созданию газораспределительных сетей;</w:t>
      </w:r>
    </w:p>
    <w:p w:rsidR="00283BEF" w:rsidRDefault="00283BEF">
      <w:pPr>
        <w:pStyle w:val="ConsPlusNormal"/>
        <w:spacing w:before="220"/>
        <w:ind w:firstLine="540"/>
        <w:jc w:val="both"/>
      </w:pPr>
      <w:r>
        <w:t>- на выполнение пусконаладочных работ на газораспределительных сетях;</w:t>
      </w:r>
    </w:p>
    <w:p w:rsidR="00283BEF" w:rsidRDefault="00283BEF">
      <w:pPr>
        <w:pStyle w:val="ConsPlusNormal"/>
        <w:spacing w:before="220"/>
        <w:ind w:firstLine="540"/>
        <w:jc w:val="both"/>
      </w:pPr>
      <w:r>
        <w:t>- на технологическое присоединение пунктов редуцирования газа и систем электрохимической (катодной) защиты к электрическим сетям;</w:t>
      </w:r>
    </w:p>
    <w:p w:rsidR="00283BEF" w:rsidRDefault="00283BEF">
      <w:pPr>
        <w:pStyle w:val="ConsPlusNormal"/>
        <w:spacing w:before="220"/>
        <w:ind w:firstLine="540"/>
        <w:jc w:val="both"/>
      </w:pPr>
      <w:r>
        <w:t>- на энергоснабжение пунктов редуцирования газа и систем электрохимической (катодной) защиты на период строительства газораспределительных сетей;</w:t>
      </w:r>
    </w:p>
    <w:p w:rsidR="00283BEF" w:rsidRDefault="00283BEF">
      <w:pPr>
        <w:pStyle w:val="ConsPlusNormal"/>
        <w:spacing w:before="220"/>
        <w:ind w:firstLine="540"/>
        <w:jc w:val="both"/>
      </w:pPr>
      <w:r>
        <w:t>- за пользование землями и (или) земельными участками на период строительства газораспределительных сетей;</w:t>
      </w:r>
    </w:p>
    <w:p w:rsidR="00283BEF" w:rsidRDefault="00283BEF">
      <w:pPr>
        <w:pStyle w:val="ConsPlusNormal"/>
        <w:spacing w:before="220"/>
        <w:ind w:firstLine="540"/>
        <w:jc w:val="both"/>
      </w:pPr>
      <w:r>
        <w:t>- на возмещение убытков и экономически обоснованных затрат на рекультивацию (при использовании земель сельскохозяйственного назначения) и благоустройство;</w:t>
      </w:r>
    </w:p>
    <w:p w:rsidR="00283BEF" w:rsidRDefault="00283BEF">
      <w:pPr>
        <w:pStyle w:val="ConsPlusNormal"/>
        <w:spacing w:before="220"/>
        <w:ind w:firstLine="540"/>
        <w:jc w:val="both"/>
      </w:pPr>
      <w:r>
        <w:t>- на осуществление государственной регистрации права собственности на созданную ГРО газораспределительную сеть в целях подключения (технологического присоединения) объекта капитального строительства Заявителя.</w:t>
      </w:r>
    </w:p>
    <w:p w:rsidR="00283BEF" w:rsidRDefault="00283BEF">
      <w:pPr>
        <w:pStyle w:val="ConsPlusNormal"/>
        <w:spacing w:before="220"/>
        <w:ind w:firstLine="540"/>
        <w:jc w:val="both"/>
      </w:pPr>
      <w:r>
        <w:t xml:space="preserve">В состав расходов ГРО на мониторинг выполнения Заявителем технических условий и осуществление фактического присоединения объектов капитального строительства Заявителя к газораспределительной сети и проведением пуска газа в газоиспользующее оборудование </w:t>
      </w:r>
      <w:r>
        <w:lastRenderedPageBreak/>
        <w:t>Заявителя входят расходы, в том числе:</w:t>
      </w:r>
    </w:p>
    <w:p w:rsidR="00283BEF" w:rsidRDefault="00283BEF">
      <w:pPr>
        <w:pStyle w:val="ConsPlusNormal"/>
        <w:spacing w:before="220"/>
        <w:ind w:firstLine="540"/>
        <w:jc w:val="both"/>
      </w:pPr>
      <w:r>
        <w:t>- на проверку соответствия сети газопотребления и установленного газоиспользующего оборудования техническим условиями разработанной в соответствии с ними исполнительной (технической) документации, проектной документации (если разработка проектной документации предусмотрена законодательством Российской Федерации) на сеть газопотребления объекта капитального строительства;</w:t>
      </w:r>
    </w:p>
    <w:p w:rsidR="00283BEF" w:rsidRDefault="00283BEF">
      <w:pPr>
        <w:pStyle w:val="ConsPlusNormal"/>
        <w:spacing w:before="220"/>
        <w:ind w:firstLine="540"/>
        <w:jc w:val="both"/>
      </w:pPr>
      <w:r>
        <w:t>- на участие в приемке скрытых работ на сети газопотребления объекта капитального строительства;</w:t>
      </w:r>
    </w:p>
    <w:p w:rsidR="00283BEF" w:rsidRDefault="00283BEF">
      <w:pPr>
        <w:pStyle w:val="ConsPlusNormal"/>
        <w:spacing w:before="220"/>
        <w:ind w:firstLine="540"/>
        <w:jc w:val="both"/>
      </w:pPr>
      <w:r>
        <w:t>на составление акта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акта о подключении (технологическом присоединении);</w:t>
      </w:r>
    </w:p>
    <w:p w:rsidR="00283BEF" w:rsidRDefault="00283BEF">
      <w:pPr>
        <w:pStyle w:val="ConsPlusNormal"/>
        <w:spacing w:before="220"/>
        <w:ind w:firstLine="540"/>
        <w:jc w:val="both"/>
      </w:pPr>
      <w:r>
        <w:t xml:space="preserve">- на направление Заявителю уведомлений, предусмотренных </w:t>
      </w:r>
      <w:hyperlink r:id="rId33" w:history="1">
        <w:r>
          <w:rPr>
            <w:color w:val="0000FF"/>
          </w:rPr>
          <w:t>Правилами</w:t>
        </w:r>
      </w:hyperlink>
      <w:r>
        <w:t xml:space="preserve"> подключения;</w:t>
      </w:r>
    </w:p>
    <w:p w:rsidR="00283BEF" w:rsidRDefault="00283BEF">
      <w:pPr>
        <w:pStyle w:val="ConsPlusNormal"/>
        <w:spacing w:before="220"/>
        <w:ind w:firstLine="540"/>
        <w:jc w:val="both"/>
      </w:pPr>
      <w:r>
        <w:t>- на выполнение технических мероприятий, обеспечивающих физическое соединение (контакт) газораспределительной сети ГРО или сети газораспределения и (или) газопотребления основного абонента, бесхозяйной газораспределительной сети с сетью газопотребления объекта капитального строительства Заявителя;</w:t>
      </w:r>
    </w:p>
    <w:p w:rsidR="00283BEF" w:rsidRDefault="00283BEF">
      <w:pPr>
        <w:pStyle w:val="ConsPlusNormal"/>
        <w:spacing w:before="220"/>
        <w:ind w:firstLine="540"/>
        <w:jc w:val="both"/>
      </w:pPr>
      <w:r>
        <w:t>- на отключение и возобновление подачи газа в сети газоснабжения третьих лиц на период выполнения пусконаладочных работ на сети газопотребления объекта капитального строительства;</w:t>
      </w:r>
    </w:p>
    <w:p w:rsidR="00283BEF" w:rsidRDefault="00283BEF">
      <w:pPr>
        <w:pStyle w:val="ConsPlusNormal"/>
        <w:spacing w:before="220"/>
        <w:ind w:firstLine="540"/>
        <w:jc w:val="both"/>
      </w:pPr>
      <w:r>
        <w:t>- на приобретение газа, используемого на продувку газопроводов и газоиспользующего оборудования.</w:t>
      </w:r>
    </w:p>
    <w:p w:rsidR="00283BEF" w:rsidRDefault="00283BEF">
      <w:pPr>
        <w:pStyle w:val="ConsPlusNormal"/>
        <w:spacing w:before="220"/>
        <w:ind w:firstLine="540"/>
        <w:jc w:val="both"/>
      </w:pPr>
      <w:r>
        <w:t>9. Расходы ГРО, учитываемые для расчета размера платы за технологическое присоединение и размера стандартизированных тарифных ставок, принимаются без учета налога на добавленную стоимость, за исключением случаев, когда ГРО используют упрощенную систему налогообложения в соответствии с законодательством Российской Федерации о налогах и сборах.</w:t>
      </w:r>
    </w:p>
    <w:p w:rsidR="00283BEF" w:rsidRDefault="00283BEF">
      <w:pPr>
        <w:pStyle w:val="ConsPlusNormal"/>
        <w:spacing w:before="220"/>
        <w:ind w:firstLine="540"/>
        <w:jc w:val="both"/>
      </w:pPr>
      <w:bookmarkStart w:id="8" w:name="P111"/>
      <w:bookmarkEnd w:id="8"/>
      <w:r>
        <w:t>10. Размер платы за технологическое присоединение рассчитывается с учетом налога на добавленную стоимость для случаев, когда Заявителями выступают физические лица (за исключением случаев, когда ГРО используют упрощенную систему налогообложения), для других случаев - без учета налога на добавленную стоимость. Размер стандартизированных тарифных ставок рассчитывается без учета налога на добавленную стоимость.</w:t>
      </w:r>
    </w:p>
    <w:p w:rsidR="00283BEF" w:rsidRDefault="00283BEF">
      <w:pPr>
        <w:pStyle w:val="ConsPlusNormal"/>
        <w:spacing w:before="220"/>
        <w:ind w:firstLine="540"/>
        <w:jc w:val="both"/>
      </w:pPr>
      <w:r>
        <w:t xml:space="preserve">11. Расходы, включенные в размер платы за подключение (технологическое присоединение), подлежат отдельному учету со стороны ГРО и не учитываются в необходимой валовой выручке ГРО по иным регулируемым видам деятельности, за исключением случаев, предусмотренных Основными </w:t>
      </w:r>
      <w:hyperlink r:id="rId34" w:history="1">
        <w:r>
          <w:rPr>
            <w:color w:val="0000FF"/>
          </w:rPr>
          <w:t>положениями</w:t>
        </w:r>
      </w:hyperlink>
      <w:r>
        <w:t>.</w:t>
      </w:r>
    </w:p>
    <w:p w:rsidR="00283BEF" w:rsidRDefault="00283BEF">
      <w:pPr>
        <w:pStyle w:val="ConsPlusNormal"/>
        <w:jc w:val="both"/>
      </w:pPr>
    </w:p>
    <w:p w:rsidR="00283BEF" w:rsidRDefault="00283BEF">
      <w:pPr>
        <w:pStyle w:val="ConsPlusTitle"/>
        <w:jc w:val="center"/>
        <w:outlineLvl w:val="1"/>
      </w:pPr>
      <w:r>
        <w:t xml:space="preserve">II. </w:t>
      </w:r>
      <w:proofErr w:type="gramStart"/>
      <w:r>
        <w:t>Расчет размера платы за подключение (технологическое</w:t>
      </w:r>
      <w:proofErr w:type="gramEnd"/>
    </w:p>
    <w:p w:rsidR="00283BEF" w:rsidRDefault="00283BEF">
      <w:pPr>
        <w:pStyle w:val="ConsPlusTitle"/>
        <w:jc w:val="center"/>
      </w:pPr>
      <w:r>
        <w:t>присоединение) газоиспользующего оборудования</w:t>
      </w:r>
    </w:p>
    <w:p w:rsidR="00283BEF" w:rsidRDefault="00283BEF">
      <w:pPr>
        <w:pStyle w:val="ConsPlusNormal"/>
        <w:jc w:val="both"/>
      </w:pPr>
    </w:p>
    <w:p w:rsidR="00283BEF" w:rsidRDefault="00283BEF">
      <w:pPr>
        <w:pStyle w:val="ConsPlusNormal"/>
        <w:ind w:firstLine="540"/>
        <w:jc w:val="both"/>
      </w:pPr>
      <w:r>
        <w:t xml:space="preserve">12. Для расчета размера платы за технологическое присоединение газоиспользующего оборудования, предусмотренной </w:t>
      </w:r>
      <w:hyperlink w:anchor="P48" w:history="1">
        <w:r>
          <w:rPr>
            <w:color w:val="0000FF"/>
          </w:rPr>
          <w:t>подпунктами "а"</w:t>
        </w:r>
      </w:hyperlink>
      <w:r>
        <w:t xml:space="preserve"> и </w:t>
      </w:r>
      <w:hyperlink w:anchor="P48" w:history="1">
        <w:r>
          <w:rPr>
            <w:color w:val="0000FF"/>
          </w:rPr>
          <w:t>"б" пункта 4</w:t>
        </w:r>
      </w:hyperlink>
      <w:r>
        <w:t xml:space="preserve"> настоящих Методических указаний, ГРО направляет в регулирующий орган следующие материалы:</w:t>
      </w:r>
    </w:p>
    <w:p w:rsidR="00283BEF" w:rsidRDefault="00283BEF">
      <w:pPr>
        <w:pStyle w:val="ConsPlusNormal"/>
        <w:spacing w:before="220"/>
        <w:ind w:firstLine="540"/>
        <w:jc w:val="both"/>
      </w:pPr>
      <w:r>
        <w:t xml:space="preserve">а) заявление об установлении размера платы за технологическое присоединение, предусмотренной </w:t>
      </w:r>
      <w:hyperlink w:anchor="P48" w:history="1">
        <w:r>
          <w:rPr>
            <w:color w:val="0000FF"/>
          </w:rPr>
          <w:t>подпунктами "а"</w:t>
        </w:r>
      </w:hyperlink>
      <w:r>
        <w:t xml:space="preserve"> и </w:t>
      </w:r>
      <w:hyperlink w:anchor="P48" w:history="1">
        <w:r>
          <w:rPr>
            <w:color w:val="0000FF"/>
          </w:rPr>
          <w:t>"б" пункта 4</w:t>
        </w:r>
      </w:hyperlink>
      <w:r>
        <w:t xml:space="preserve"> настоящих Методических указаний, на очередной календарный год.</w:t>
      </w:r>
    </w:p>
    <w:p w:rsidR="00283BEF" w:rsidRDefault="00283BEF">
      <w:pPr>
        <w:pStyle w:val="ConsPlusNormal"/>
        <w:spacing w:before="220"/>
        <w:ind w:firstLine="540"/>
        <w:jc w:val="both"/>
      </w:pPr>
      <w:r>
        <w:lastRenderedPageBreak/>
        <w:t>Заявление подписывается уполномоченным лицом ГРО и скрепляется печатью ГРО (при наличии);</w:t>
      </w:r>
    </w:p>
    <w:p w:rsidR="00283BEF" w:rsidRDefault="00283BEF">
      <w:pPr>
        <w:pStyle w:val="ConsPlusNormal"/>
        <w:spacing w:before="220"/>
        <w:ind w:firstLine="540"/>
        <w:jc w:val="both"/>
      </w:pPr>
      <w:r>
        <w:t>б) актуальная на 1 октября текущего календарного года учетная политика ГРО для целей бухгалтерского учета;</w:t>
      </w:r>
    </w:p>
    <w:p w:rsidR="00283BEF" w:rsidRDefault="00283BEF">
      <w:pPr>
        <w:pStyle w:val="ConsPlusNormal"/>
        <w:spacing w:before="220"/>
        <w:ind w:firstLine="540"/>
        <w:jc w:val="both"/>
      </w:pPr>
      <w:r>
        <w:t>в) расчет численности работников структурных подразделений ГРО, занятых в сфере реализации мероприятий по подключению (технологическому присоединению), с приложением формы официальной статистической отчетности, содержащей сведения о численности и заработной плате работников, за предыдущий календарный год;</w:t>
      </w:r>
    </w:p>
    <w:p w:rsidR="00283BEF" w:rsidRDefault="00283BEF">
      <w:pPr>
        <w:pStyle w:val="ConsPlusNormal"/>
        <w:spacing w:before="220"/>
        <w:ind w:firstLine="540"/>
        <w:jc w:val="both"/>
      </w:pPr>
      <w:r>
        <w:t>г) копии бухгалтерского баланса и отчета о финансовых результатах с раздельным учетом расходов и доходов по регулируемым видам деятельности с приложением копий отчета об изменениях капитала, отчета о движении денежных средств (за предыдущий календарный год);</w:t>
      </w:r>
    </w:p>
    <w:p w:rsidR="00283BEF" w:rsidRDefault="00283BEF">
      <w:pPr>
        <w:pStyle w:val="ConsPlusNormal"/>
        <w:spacing w:before="220"/>
        <w:ind w:firstLine="540"/>
        <w:jc w:val="both"/>
      </w:pPr>
      <w:r>
        <w:t xml:space="preserve">д) информация о фактическом количестве технологических присоединений в случаях, указанных в </w:t>
      </w:r>
      <w:hyperlink w:anchor="P48" w:history="1">
        <w:r>
          <w:rPr>
            <w:color w:val="0000FF"/>
          </w:rPr>
          <w:t>подпунктах "а"</w:t>
        </w:r>
      </w:hyperlink>
      <w:r>
        <w:t xml:space="preserve"> и </w:t>
      </w:r>
      <w:hyperlink w:anchor="P48" w:history="1">
        <w:r>
          <w:rPr>
            <w:color w:val="0000FF"/>
          </w:rPr>
          <w:t>"б" пункта 4</w:t>
        </w:r>
      </w:hyperlink>
      <w:r>
        <w:t xml:space="preserve"> настоящих Методических указаний, по исполненным договорам за соответствующий календарный год из предусмотренных </w:t>
      </w:r>
      <w:hyperlink w:anchor="P143" w:history="1">
        <w:r>
          <w:rPr>
            <w:color w:val="0000FF"/>
          </w:rPr>
          <w:t>пунктом 14</w:t>
        </w:r>
      </w:hyperlink>
      <w:r>
        <w:t xml:space="preserve"> настоящих Методических указаний;</w:t>
      </w:r>
    </w:p>
    <w:p w:rsidR="00283BEF" w:rsidRDefault="00283BEF">
      <w:pPr>
        <w:pStyle w:val="ConsPlusNormal"/>
        <w:spacing w:before="220"/>
        <w:ind w:firstLine="540"/>
        <w:jc w:val="both"/>
      </w:pPr>
      <w:proofErr w:type="gramStart"/>
      <w:r>
        <w:t xml:space="preserve">е) информация о расходах на подключение (технологическое присоединение) газоиспользующего оборудования, в случаях, указанных в </w:t>
      </w:r>
      <w:hyperlink w:anchor="P48" w:history="1">
        <w:r>
          <w:rPr>
            <w:color w:val="0000FF"/>
          </w:rPr>
          <w:t>подпунктах "а"</w:t>
        </w:r>
      </w:hyperlink>
      <w:r>
        <w:t xml:space="preserve"> и </w:t>
      </w:r>
      <w:hyperlink w:anchor="P48" w:history="1">
        <w:r>
          <w:rPr>
            <w:color w:val="0000FF"/>
          </w:rPr>
          <w:t>"б" пункта 4</w:t>
        </w:r>
      </w:hyperlink>
      <w:r>
        <w:t xml:space="preserve"> настоящих Методических указаний, за соответствующий календарный год из предусмотренных </w:t>
      </w:r>
      <w:hyperlink w:anchor="P143" w:history="1">
        <w:r>
          <w:rPr>
            <w:color w:val="0000FF"/>
          </w:rPr>
          <w:t>пунктом 14</w:t>
        </w:r>
      </w:hyperlink>
      <w:r>
        <w:t xml:space="preserve"> настоящих Методических указаний, а также о фактических выпадающих доходах, в соответствии с </w:t>
      </w:r>
      <w:hyperlink w:anchor="P450" w:history="1">
        <w:r>
          <w:rPr>
            <w:color w:val="0000FF"/>
          </w:rPr>
          <w:t>приложением 1</w:t>
        </w:r>
      </w:hyperlink>
      <w:r>
        <w:t xml:space="preserve"> к Методическим указаниям за календарный год, предшествующий текущему году.</w:t>
      </w:r>
      <w:proofErr w:type="gramEnd"/>
    </w:p>
    <w:p w:rsidR="00283BEF" w:rsidRDefault="00283BEF">
      <w:pPr>
        <w:pStyle w:val="ConsPlusNormal"/>
        <w:spacing w:before="220"/>
        <w:ind w:firstLine="540"/>
        <w:jc w:val="both"/>
      </w:pPr>
      <w:r>
        <w:t xml:space="preserve">13. Размер платы за технологическое присоединение для случаев, указанных в </w:t>
      </w:r>
      <w:hyperlink w:anchor="P48" w:history="1">
        <w:r>
          <w:rPr>
            <w:color w:val="0000FF"/>
          </w:rPr>
          <w:t>подпункте "а"</w:t>
        </w:r>
      </w:hyperlink>
      <w:r>
        <w:t xml:space="preserve"> и </w:t>
      </w:r>
      <w:hyperlink w:anchor="P48" w:history="1">
        <w:r>
          <w:rPr>
            <w:color w:val="0000FF"/>
          </w:rPr>
          <w:t>"б" пункта 4</w:t>
        </w:r>
      </w:hyperlink>
      <w:r>
        <w:t xml:space="preserve"> настоящих Методических указаний</w:t>
      </w:r>
      <w:proofErr w:type="gramStart"/>
      <w:r>
        <w:t xml:space="preserve"> (</w:t>
      </w:r>
      <w:r w:rsidRPr="00A91913">
        <w:rPr>
          <w:position w:val="-9"/>
        </w:rPr>
        <w:pict>
          <v:shape id="_x0000_i1025" style="width:23.25pt;height:21pt" coordsize="" o:spt="100" adj="0,,0" path="" filled="f" stroked="f">
            <v:stroke joinstyle="miter"/>
            <v:imagedata r:id="rId35" o:title="base_1_402610_32768"/>
            <v:formulas/>
            <v:path o:connecttype="segments"/>
          </v:shape>
        </w:pict>
      </w:r>
      <w:r>
        <w:t xml:space="preserve">), </w:t>
      </w:r>
      <w:proofErr w:type="gramEnd"/>
      <w:r>
        <w:t xml:space="preserve">устанавливается в размере, определенном </w:t>
      </w:r>
      <w:hyperlink r:id="rId36" w:history="1">
        <w:r>
          <w:rPr>
            <w:color w:val="0000FF"/>
          </w:rPr>
          <w:t>пунктом 26 (22)</w:t>
        </w:r>
      </w:hyperlink>
      <w:r>
        <w:t xml:space="preserve"> Основных положений (далее - максимальный и минимальный уровень), исходя из экономически обоснованной величины (</w:t>
      </w:r>
      <w:r w:rsidRPr="00A91913">
        <w:rPr>
          <w:position w:val="-9"/>
        </w:rPr>
        <w:pict>
          <v:shape id="_x0000_i1026" style="width:23.25pt;height:21pt" coordsize="" o:spt="100" adj="0,,0" path="" filled="f" stroked="f">
            <v:stroke joinstyle="miter"/>
            <v:imagedata r:id="rId35" o:title="base_1_402610_32769"/>
            <v:formulas/>
            <v:path o:connecttype="segments"/>
          </v:shape>
        </w:pict>
      </w:r>
      <w:r>
        <w:t>), определяемой на очередной календарный год по формуле:</w:t>
      </w:r>
    </w:p>
    <w:p w:rsidR="00283BEF" w:rsidRDefault="00283BEF">
      <w:pPr>
        <w:pStyle w:val="ConsPlusNormal"/>
        <w:jc w:val="both"/>
      </w:pPr>
    </w:p>
    <w:p w:rsidR="00283BEF" w:rsidRDefault="00283BEF">
      <w:pPr>
        <w:pStyle w:val="ConsPlusNormal"/>
        <w:jc w:val="center"/>
      </w:pPr>
      <w:bookmarkStart w:id="9" w:name="P127"/>
      <w:bookmarkEnd w:id="9"/>
      <w:r w:rsidRPr="00A91913">
        <w:rPr>
          <w:position w:val="-31"/>
        </w:rPr>
        <w:pict>
          <v:shape id="_x0000_i1027" style="width:180pt;height:42pt" coordsize="" o:spt="100" adj="0,,0" path="" filled="f" stroked="f">
            <v:stroke joinstyle="miter"/>
            <v:imagedata r:id="rId37" o:title="base_1_402610_32770"/>
            <v:formulas/>
            <v:path o:connecttype="segments"/>
          </v:shape>
        </w:pict>
      </w:r>
    </w:p>
    <w:p w:rsidR="00283BEF" w:rsidRDefault="00283BEF">
      <w:pPr>
        <w:pStyle w:val="ConsPlusNormal"/>
        <w:jc w:val="both"/>
      </w:pPr>
    </w:p>
    <w:p w:rsidR="00283BEF" w:rsidRDefault="00283BEF">
      <w:pPr>
        <w:pStyle w:val="ConsPlusNormal"/>
        <w:jc w:val="both"/>
      </w:pPr>
      <w:r>
        <w:t>где:</w:t>
      </w:r>
    </w:p>
    <w:p w:rsidR="00283BEF" w:rsidRDefault="00283BEF">
      <w:pPr>
        <w:pStyle w:val="ConsPlusNormal"/>
        <w:spacing w:before="220"/>
        <w:ind w:firstLine="540"/>
        <w:jc w:val="both"/>
      </w:pPr>
      <w:r>
        <w:t>Р</w:t>
      </w:r>
      <w:r>
        <w:rPr>
          <w:vertAlign w:val="subscript"/>
        </w:rPr>
        <w:t>20-50</w:t>
      </w:r>
      <w:r>
        <w:t xml:space="preserve"> - фактические экономически обоснованные расходы ГРО, указанные в </w:t>
      </w:r>
      <w:hyperlink w:anchor="P66" w:history="1">
        <w:r>
          <w:rPr>
            <w:color w:val="0000FF"/>
          </w:rPr>
          <w:t>пункте 8</w:t>
        </w:r>
      </w:hyperlink>
      <w:r>
        <w:t xml:space="preserve"> настоящих Методических указаний, по осуществлению подключения (технологического присоединения) в случаях, указанных в </w:t>
      </w:r>
      <w:hyperlink w:anchor="P48" w:history="1">
        <w:r>
          <w:rPr>
            <w:color w:val="0000FF"/>
          </w:rPr>
          <w:t>подпунктах "а"</w:t>
        </w:r>
      </w:hyperlink>
      <w:r>
        <w:t xml:space="preserve"> и </w:t>
      </w:r>
      <w:hyperlink w:anchor="P48" w:history="1">
        <w:r>
          <w:rPr>
            <w:color w:val="0000FF"/>
          </w:rPr>
          <w:t>"б" пункта 4</w:t>
        </w:r>
      </w:hyperlink>
      <w:r>
        <w:t xml:space="preserve"> настоящих Методических указаний, понесенные в соответствующем календарном году из предусмотренных </w:t>
      </w:r>
      <w:hyperlink w:anchor="P143" w:history="1">
        <w:r>
          <w:rPr>
            <w:color w:val="0000FF"/>
          </w:rPr>
          <w:t>пунктом 14</w:t>
        </w:r>
      </w:hyperlink>
      <w:r>
        <w:t xml:space="preserve"> настоящих Методических указаний;</w:t>
      </w:r>
    </w:p>
    <w:p w:rsidR="00283BEF" w:rsidRDefault="00283BEF">
      <w:pPr>
        <w:pStyle w:val="ConsPlusNormal"/>
        <w:spacing w:before="220"/>
        <w:ind w:firstLine="540"/>
        <w:jc w:val="both"/>
      </w:pPr>
      <w:r w:rsidRPr="00A91913">
        <w:rPr>
          <w:position w:val="-9"/>
        </w:rPr>
        <w:pict>
          <v:shape id="_x0000_i1028" style="width:27.75pt;height:21pt" coordsize="" o:spt="100" adj="0,,0" path="" filled="f" stroked="f">
            <v:stroke joinstyle="miter"/>
            <v:imagedata r:id="rId38" o:title="base_1_402610_32771"/>
            <v:formulas/>
            <v:path o:connecttype="segments"/>
          </v:shape>
        </w:pict>
      </w:r>
      <w:r>
        <w:t xml:space="preserve"> - эффективная ставка налога на прибыль, определяемая как отношение планового значения налога на прибыль к плановому значению прибыли до налогообложения, отражаемому ГРО в бухгалтерском учете, на очередной календарный год (но не выше размера ставки налога на прибыль, установленного налоговым законодательством);</w:t>
      </w:r>
    </w:p>
    <w:p w:rsidR="00283BEF" w:rsidRDefault="00283BEF">
      <w:pPr>
        <w:pStyle w:val="ConsPlusNormal"/>
        <w:spacing w:before="220"/>
        <w:ind w:firstLine="540"/>
        <w:jc w:val="both"/>
      </w:pPr>
      <w:r>
        <w:t>N</w:t>
      </w:r>
      <w:r>
        <w:rPr>
          <w:vertAlign w:val="subscript"/>
        </w:rPr>
        <w:t>20-50</w:t>
      </w:r>
      <w:r>
        <w:t xml:space="preserve"> - фактические средние данные о количестве подключений (технологических присоединений) в случаях, указанных в </w:t>
      </w:r>
      <w:hyperlink w:anchor="P48" w:history="1">
        <w:r>
          <w:rPr>
            <w:color w:val="0000FF"/>
          </w:rPr>
          <w:t>подпунктах "а"</w:t>
        </w:r>
      </w:hyperlink>
      <w:r>
        <w:t xml:space="preserve"> и </w:t>
      </w:r>
      <w:hyperlink w:anchor="P48" w:history="1">
        <w:r>
          <w:rPr>
            <w:color w:val="0000FF"/>
          </w:rPr>
          <w:t>"б" пункта 4</w:t>
        </w:r>
      </w:hyperlink>
      <w:r>
        <w:t xml:space="preserve"> настоящих Методических указаний, состоявшихся в соответствующем календарном году из предусмотренных </w:t>
      </w:r>
      <w:hyperlink w:anchor="P143" w:history="1">
        <w:r>
          <w:rPr>
            <w:color w:val="0000FF"/>
          </w:rPr>
          <w:t>пунктом 14</w:t>
        </w:r>
      </w:hyperlink>
      <w:r>
        <w:t xml:space="preserve"> настоящих Методических указаний.</w:t>
      </w:r>
    </w:p>
    <w:p w:rsidR="00283BEF" w:rsidRDefault="00283BEF">
      <w:pPr>
        <w:pStyle w:val="ConsPlusNormal"/>
        <w:spacing w:before="220"/>
        <w:ind w:firstLine="540"/>
        <w:jc w:val="both"/>
      </w:pPr>
      <w:proofErr w:type="gramStart"/>
      <w:r>
        <w:lastRenderedPageBreak/>
        <w:t>I</w:t>
      </w:r>
      <w:proofErr w:type="gramEnd"/>
      <w:r>
        <w:rPr>
          <w:vertAlign w:val="subscript"/>
        </w:rPr>
        <w:t>р</w:t>
      </w:r>
      <w:r>
        <w:t xml:space="preserve"> - коэффициент расходов, определяемый в соответствии с </w:t>
      </w:r>
      <w:hyperlink w:anchor="P333" w:history="1">
        <w:r>
          <w:rPr>
            <w:color w:val="0000FF"/>
          </w:rPr>
          <w:t>пунктом 33</w:t>
        </w:r>
      </w:hyperlink>
      <w:r>
        <w:t xml:space="preserve"> настоящих Методических указаний.</w:t>
      </w:r>
    </w:p>
    <w:p w:rsidR="00283BEF" w:rsidRDefault="00283BEF">
      <w:pPr>
        <w:pStyle w:val="ConsPlusNormal"/>
        <w:spacing w:before="220"/>
        <w:ind w:firstLine="540"/>
        <w:jc w:val="both"/>
      </w:pPr>
      <w:r>
        <w:t xml:space="preserve">Размер платы за технологическое присоединение для случаев, указанных в </w:t>
      </w:r>
      <w:hyperlink w:anchor="P48" w:history="1">
        <w:r>
          <w:rPr>
            <w:color w:val="0000FF"/>
          </w:rPr>
          <w:t>подпунктах "а"</w:t>
        </w:r>
      </w:hyperlink>
      <w:r>
        <w:t xml:space="preserve"> и </w:t>
      </w:r>
      <w:hyperlink w:anchor="P48" w:history="1">
        <w:r>
          <w:rPr>
            <w:color w:val="0000FF"/>
          </w:rPr>
          <w:t>"б" пункта 4</w:t>
        </w:r>
      </w:hyperlink>
      <w:r>
        <w:t xml:space="preserve"> Методических указаний, устанавливается не выше экономически обоснованной величины</w:t>
      </w:r>
      <w:proofErr w:type="gramStart"/>
      <w:r>
        <w:t xml:space="preserve"> (</w:t>
      </w:r>
      <w:r w:rsidRPr="00A91913">
        <w:rPr>
          <w:position w:val="-9"/>
        </w:rPr>
        <w:pict>
          <v:shape id="_x0000_i1029" style="width:23.25pt;height:21pt" coordsize="" o:spt="100" adj="0,,0" path="" filled="f" stroked="f">
            <v:stroke joinstyle="miter"/>
            <v:imagedata r:id="rId35" o:title="base_1_402610_32772"/>
            <v:formulas/>
            <v:path o:connecttype="segments"/>
          </v:shape>
        </w:pict>
      </w:r>
      <w:r>
        <w:t xml:space="preserve">), </w:t>
      </w:r>
      <w:proofErr w:type="gramEnd"/>
      <w:r>
        <w:t xml:space="preserve">определяемой по </w:t>
      </w:r>
      <w:hyperlink w:anchor="P127" w:history="1">
        <w:r>
          <w:rPr>
            <w:color w:val="0000FF"/>
          </w:rPr>
          <w:t>формуле (1)</w:t>
        </w:r>
      </w:hyperlink>
      <w:r>
        <w:t>.</w:t>
      </w:r>
    </w:p>
    <w:p w:rsidR="00283BEF" w:rsidRDefault="00283BEF">
      <w:pPr>
        <w:pStyle w:val="ConsPlusNormal"/>
        <w:spacing w:before="220"/>
        <w:ind w:firstLine="540"/>
        <w:jc w:val="both"/>
      </w:pPr>
      <w:r>
        <w:t xml:space="preserve">В </w:t>
      </w:r>
      <w:proofErr w:type="gramStart"/>
      <w:r>
        <w:t>случае</w:t>
      </w:r>
      <w:proofErr w:type="gramEnd"/>
      <w:r>
        <w:t xml:space="preserve"> если экономически обоснованная величина (</w:t>
      </w:r>
      <w:r w:rsidRPr="00A91913">
        <w:rPr>
          <w:position w:val="-9"/>
        </w:rPr>
        <w:pict>
          <v:shape id="_x0000_i1030" style="width:23.25pt;height:21pt" coordsize="" o:spt="100" adj="0,,0" path="" filled="f" stroked="f">
            <v:stroke joinstyle="miter"/>
            <v:imagedata r:id="rId35" o:title="base_1_402610_32773"/>
            <v:formulas/>
            <v:path o:connecttype="segments"/>
          </v:shape>
        </w:pict>
      </w:r>
      <w:r>
        <w:t xml:space="preserve">) ниже минимального уровня платы за технологическое присоединение, то плата для потребителей, указанных в </w:t>
      </w:r>
      <w:hyperlink w:anchor="P48" w:history="1">
        <w:r>
          <w:rPr>
            <w:color w:val="0000FF"/>
          </w:rPr>
          <w:t>подпунктах "а"</w:t>
        </w:r>
      </w:hyperlink>
      <w:r>
        <w:t xml:space="preserve"> и </w:t>
      </w:r>
      <w:hyperlink w:anchor="P48" w:history="1">
        <w:r>
          <w:rPr>
            <w:color w:val="0000FF"/>
          </w:rPr>
          <w:t>"б" пункта 4</w:t>
        </w:r>
      </w:hyperlink>
      <w:r>
        <w:t xml:space="preserve"> настоящих Методических указаний, устанавливается в размере экономически обоснованной платы.</w:t>
      </w:r>
    </w:p>
    <w:p w:rsidR="00283BEF" w:rsidRDefault="00283BEF">
      <w:pPr>
        <w:pStyle w:val="ConsPlusNormal"/>
        <w:spacing w:before="220"/>
        <w:ind w:firstLine="540"/>
        <w:jc w:val="both"/>
      </w:pPr>
      <w:r>
        <w:t xml:space="preserve">В </w:t>
      </w:r>
      <w:proofErr w:type="gramStart"/>
      <w:r>
        <w:t>случае</w:t>
      </w:r>
      <w:proofErr w:type="gramEnd"/>
      <w:r>
        <w:t xml:space="preserve"> если экономически обоснованная величина (</w:t>
      </w:r>
      <w:r w:rsidRPr="00A91913">
        <w:rPr>
          <w:position w:val="-9"/>
        </w:rPr>
        <w:pict>
          <v:shape id="_x0000_i1031" style="width:23.25pt;height:21pt" coordsize="" o:spt="100" adj="0,,0" path="" filled="f" stroked="f">
            <v:stroke joinstyle="miter"/>
            <v:imagedata r:id="rId35" o:title="base_1_402610_32774"/>
            <v:formulas/>
            <v:path o:connecttype="segments"/>
          </v:shape>
        </w:pict>
      </w:r>
      <w:r>
        <w:t xml:space="preserve">) выше максимального уровня платы за технологическое присоединение, то плата для потребителей, указанных в </w:t>
      </w:r>
      <w:hyperlink w:anchor="P48" w:history="1">
        <w:r>
          <w:rPr>
            <w:color w:val="0000FF"/>
          </w:rPr>
          <w:t>подпунктах "а"</w:t>
        </w:r>
      </w:hyperlink>
      <w:r>
        <w:t xml:space="preserve"> и </w:t>
      </w:r>
      <w:hyperlink w:anchor="P48" w:history="1">
        <w:r>
          <w:rPr>
            <w:color w:val="0000FF"/>
          </w:rPr>
          <w:t>"б" пункта 4</w:t>
        </w:r>
      </w:hyperlink>
      <w:r>
        <w:t xml:space="preserve"> настоящих Методических указаний, устанавливается в размере не выше предельного максимального уровня.</w:t>
      </w:r>
    </w:p>
    <w:p w:rsidR="00283BEF" w:rsidRDefault="00283BEF">
      <w:pPr>
        <w:pStyle w:val="ConsPlusNormal"/>
        <w:spacing w:before="220"/>
        <w:ind w:firstLine="540"/>
        <w:jc w:val="both"/>
      </w:pPr>
      <w:proofErr w:type="gramStart"/>
      <w:r>
        <w:t xml:space="preserve">При установлении размера платы за технологическое присоединение для случаев, указанных в </w:t>
      </w:r>
      <w:hyperlink w:anchor="P48" w:history="1">
        <w:r>
          <w:rPr>
            <w:color w:val="0000FF"/>
          </w:rPr>
          <w:t>подпунктах "а"</w:t>
        </w:r>
      </w:hyperlink>
      <w:r>
        <w:t xml:space="preserve"> и </w:t>
      </w:r>
      <w:hyperlink w:anchor="P48" w:history="1">
        <w:r>
          <w:rPr>
            <w:color w:val="0000FF"/>
          </w:rPr>
          <w:t>"б" пункта 4</w:t>
        </w:r>
      </w:hyperlink>
      <w:r>
        <w:t xml:space="preserve"> настоящих Методических указаний, на уровне ниже экономически обоснованной величины (</w:t>
      </w:r>
      <w:r w:rsidRPr="00A91913">
        <w:rPr>
          <w:position w:val="-9"/>
        </w:rPr>
        <w:pict>
          <v:shape id="_x0000_i1032" style="width:23.25pt;height:21pt" coordsize="" o:spt="100" adj="0,,0" path="" filled="f" stroked="f">
            <v:stroke joinstyle="miter"/>
            <v:imagedata r:id="rId35" o:title="base_1_402610_32775"/>
            <v:formulas/>
            <v:path o:connecttype="segments"/>
          </v:shape>
        </w:pict>
      </w:r>
      <w:r>
        <w:t>) соответствующие выпадающие доходы ГРО от подключения (технологического присоединения) объектов капитального строительства Заявителей (ВД) на следующий календарный год указываются в решении регулирующего органа и рассчитываются по следующей формуле:</w:t>
      </w:r>
      <w:proofErr w:type="gramEnd"/>
    </w:p>
    <w:p w:rsidR="00283BEF" w:rsidRDefault="00283BEF">
      <w:pPr>
        <w:pStyle w:val="ConsPlusNormal"/>
        <w:jc w:val="both"/>
      </w:pPr>
    </w:p>
    <w:p w:rsidR="00283BEF" w:rsidRDefault="00283BEF">
      <w:pPr>
        <w:pStyle w:val="ConsPlusNormal"/>
        <w:jc w:val="center"/>
      </w:pPr>
      <w:r w:rsidRPr="00A91913">
        <w:rPr>
          <w:position w:val="-13"/>
        </w:rPr>
        <w:pict>
          <v:shape id="_x0000_i1033" style="width:222.75pt;height:24pt" coordsize="" o:spt="100" adj="0,,0" path="" filled="f" stroked="f">
            <v:stroke joinstyle="miter"/>
            <v:imagedata r:id="rId39" o:title="base_1_402610_32776"/>
            <v:formulas/>
            <v:path o:connecttype="segments"/>
          </v:shape>
        </w:pict>
      </w:r>
    </w:p>
    <w:p w:rsidR="00283BEF" w:rsidRDefault="00283BEF">
      <w:pPr>
        <w:pStyle w:val="ConsPlusNormal"/>
        <w:jc w:val="both"/>
      </w:pPr>
    </w:p>
    <w:p w:rsidR="00283BEF" w:rsidRDefault="00283BEF">
      <w:pPr>
        <w:pStyle w:val="ConsPlusNormal"/>
        <w:jc w:val="both"/>
      </w:pPr>
      <w:r>
        <w:t>где:</w:t>
      </w:r>
    </w:p>
    <w:p w:rsidR="00283BEF" w:rsidRDefault="00283BEF">
      <w:pPr>
        <w:pStyle w:val="ConsPlusNormal"/>
        <w:spacing w:before="220"/>
        <w:ind w:firstLine="540"/>
        <w:jc w:val="both"/>
      </w:pPr>
      <w:r w:rsidRPr="00A91913">
        <w:rPr>
          <w:position w:val="-9"/>
        </w:rPr>
        <w:pict>
          <v:shape id="_x0000_i1034" style="width:30.75pt;height:21pt" coordsize="" o:spt="100" adj="0,,0" path="" filled="f" stroked="f">
            <v:stroke joinstyle="miter"/>
            <v:imagedata r:id="rId40" o:title="base_1_402610_32777"/>
            <v:formulas/>
            <v:path o:connecttype="segments"/>
          </v:shape>
        </w:pict>
      </w:r>
      <w:r>
        <w:t xml:space="preserve"> </w:t>
      </w:r>
      <w:proofErr w:type="gramStart"/>
      <w:r>
        <w:t xml:space="preserve">- плановый размер выручки ГРО от осуществления подключения (технологического присоединения) в случаях, указанных в </w:t>
      </w:r>
      <w:hyperlink w:anchor="P48" w:history="1">
        <w:r>
          <w:rPr>
            <w:color w:val="0000FF"/>
          </w:rPr>
          <w:t>подпунктах "а"</w:t>
        </w:r>
      </w:hyperlink>
      <w:r>
        <w:t xml:space="preserve"> и </w:t>
      </w:r>
      <w:hyperlink w:anchor="P48" w:history="1">
        <w:r>
          <w:rPr>
            <w:color w:val="0000FF"/>
          </w:rPr>
          <w:t>"б" пункта 4</w:t>
        </w:r>
      </w:hyperlink>
      <w:r>
        <w:t xml:space="preserve"> настоящих Методических указаний, на очередной календарный год без учета налога на добавленную стоимость, определяемый на основании фактических средних данных о количестве подключений и установленного по </w:t>
      </w:r>
      <w:hyperlink w:anchor="P127" w:history="1">
        <w:r>
          <w:rPr>
            <w:color w:val="0000FF"/>
          </w:rPr>
          <w:t>формуле (1)</w:t>
        </w:r>
      </w:hyperlink>
      <w:r>
        <w:t xml:space="preserve"> размера платы за технологическое присоединение.</w:t>
      </w:r>
      <w:proofErr w:type="gramEnd"/>
    </w:p>
    <w:p w:rsidR="00283BEF" w:rsidRDefault="00283BEF">
      <w:pPr>
        <w:pStyle w:val="ConsPlusNormal"/>
        <w:spacing w:before="220"/>
        <w:ind w:firstLine="540"/>
        <w:jc w:val="both"/>
      </w:pPr>
      <w:bookmarkStart w:id="10" w:name="P143"/>
      <w:bookmarkEnd w:id="10"/>
      <w:r>
        <w:t xml:space="preserve">14. Параметры, используемые для расчета размера платы за технологическое присоединение для случаев, указанных в </w:t>
      </w:r>
      <w:hyperlink w:anchor="P48" w:history="1">
        <w:r>
          <w:rPr>
            <w:color w:val="0000FF"/>
          </w:rPr>
          <w:t>подпунктах "а"</w:t>
        </w:r>
      </w:hyperlink>
      <w:r>
        <w:t xml:space="preserve"> и </w:t>
      </w:r>
      <w:hyperlink w:anchor="P48" w:history="1">
        <w:r>
          <w:rPr>
            <w:color w:val="0000FF"/>
          </w:rPr>
          <w:t>"б" пункта 4</w:t>
        </w:r>
      </w:hyperlink>
      <w:r>
        <w:t xml:space="preserve"> настоящих Методических указаний, определяются исходя из фактических данных об исполненных </w:t>
      </w:r>
      <w:proofErr w:type="gramStart"/>
      <w:r>
        <w:t>договорах</w:t>
      </w:r>
      <w:proofErr w:type="gramEnd"/>
      <w:r>
        <w:t xml:space="preserve"> о подключении, по которым подписан акт о подключении (технологическом присоединении):</w:t>
      </w:r>
    </w:p>
    <w:p w:rsidR="00283BEF" w:rsidRDefault="00283BEF">
      <w:pPr>
        <w:pStyle w:val="ConsPlusNormal"/>
        <w:spacing w:before="220"/>
        <w:ind w:firstLine="540"/>
        <w:jc w:val="both"/>
      </w:pPr>
      <w:r>
        <w:t>за календарный год, предшествующий текущему году, при утверждении платы за технологическое присоединение на 2019 год;</w:t>
      </w:r>
    </w:p>
    <w:p w:rsidR="00283BEF" w:rsidRDefault="00283BEF">
      <w:pPr>
        <w:pStyle w:val="ConsPlusNormal"/>
        <w:spacing w:before="220"/>
        <w:ind w:firstLine="540"/>
        <w:jc w:val="both"/>
      </w:pPr>
      <w:r>
        <w:t>за два календарных года, предшествующих текущему году, при утверждении платы за технологическое присоединение на 2020 год;</w:t>
      </w:r>
    </w:p>
    <w:p w:rsidR="00283BEF" w:rsidRDefault="00283BEF">
      <w:pPr>
        <w:pStyle w:val="ConsPlusNormal"/>
        <w:spacing w:before="220"/>
        <w:ind w:firstLine="540"/>
        <w:jc w:val="both"/>
      </w:pPr>
      <w:r>
        <w:t>за последние три календарных года, предшествующих текущему году, при утверждении платы за технологическое присоединение на 2021 год и последующие годы.</w:t>
      </w:r>
    </w:p>
    <w:p w:rsidR="00283BEF" w:rsidRDefault="00283BEF">
      <w:pPr>
        <w:pStyle w:val="ConsPlusNormal"/>
        <w:spacing w:before="220"/>
        <w:ind w:firstLine="540"/>
        <w:jc w:val="both"/>
      </w:pPr>
      <w:r>
        <w:t xml:space="preserve">15. Фактические расходы, используемые для расчета размера платы за технологическое присоединение, определяются по договорам о подключении, по которым подписан акт о подключении (технологическом присоединении) в соответствующем году из предусмотренных </w:t>
      </w:r>
      <w:hyperlink w:anchor="P143" w:history="1">
        <w:r>
          <w:rPr>
            <w:color w:val="0000FF"/>
          </w:rPr>
          <w:t>пунктом 14</w:t>
        </w:r>
      </w:hyperlink>
      <w:r>
        <w:t xml:space="preserve"> настоящих Методических указаний, вне зависимости от периода, в течение которого </w:t>
      </w:r>
      <w:r>
        <w:lastRenderedPageBreak/>
        <w:t>данные расходы были понесены.</w:t>
      </w:r>
    </w:p>
    <w:p w:rsidR="00283BEF" w:rsidRDefault="00283BEF">
      <w:pPr>
        <w:pStyle w:val="ConsPlusNormal"/>
        <w:spacing w:before="220"/>
        <w:ind w:firstLine="540"/>
        <w:jc w:val="both"/>
      </w:pPr>
      <w:proofErr w:type="gramStart"/>
      <w:r>
        <w:t>Произведение Р</w:t>
      </w:r>
      <w:r>
        <w:rPr>
          <w:vertAlign w:val="subscript"/>
        </w:rPr>
        <w:t>20-50</w:t>
      </w:r>
      <w:r>
        <w:t xml:space="preserve"> и I</w:t>
      </w:r>
      <w:r>
        <w:rPr>
          <w:vertAlign w:val="subscript"/>
        </w:rPr>
        <w:t>р</w:t>
      </w:r>
      <w:r>
        <w:t xml:space="preserve"> не может превышать расходы, определенные в соответствии с укрупненными сметными нормативами для объектов непроизводственного назначения и инженерной инфраструктуры (далее - НЦС), а для объектов газораспределительной сети, в отношении которых не утверждены НЦС, - средние рыночные цены материалов (работ, услуг), необходимых для строительства объектов газораспределительной сети в целях технологического присоединения.</w:t>
      </w:r>
      <w:proofErr w:type="gramEnd"/>
    </w:p>
    <w:p w:rsidR="00283BEF" w:rsidRDefault="00283BEF">
      <w:pPr>
        <w:pStyle w:val="ConsPlusNormal"/>
        <w:spacing w:before="220"/>
        <w:ind w:firstLine="540"/>
        <w:jc w:val="both"/>
      </w:pPr>
      <w:proofErr w:type="gramStart"/>
      <w:r>
        <w:t>В случае если ГРО в предыдущие годы не осуществляла подключение (технологическое присоединение), расчет размера платы за технологическое присоединение производится исходя из средних фактических данных по газораспределительным организациям в границах одного субъекта Российской Федерации, имеющим аналогичную структуру и характеристики газового хозяйства, или по имеющимся сведениям о планируемых расходах указанной ГРО на строительство газораспределительной сети в рамках мероприятий по подключению (технологическому присоединению</w:t>
      </w:r>
      <w:proofErr w:type="gramEnd"/>
      <w:r>
        <w:t>) в очередном календарном году.</w:t>
      </w:r>
    </w:p>
    <w:p w:rsidR="00283BEF" w:rsidRDefault="00283BEF">
      <w:pPr>
        <w:pStyle w:val="ConsPlusNormal"/>
        <w:jc w:val="both"/>
      </w:pPr>
    </w:p>
    <w:p w:rsidR="00283BEF" w:rsidRDefault="00283BEF">
      <w:pPr>
        <w:pStyle w:val="ConsPlusTitle"/>
        <w:jc w:val="center"/>
        <w:outlineLvl w:val="1"/>
      </w:pPr>
      <w:r>
        <w:t>III. Расчет размера платы за технологическое присоединение,</w:t>
      </w:r>
    </w:p>
    <w:p w:rsidR="00283BEF" w:rsidRDefault="00283BEF">
      <w:pPr>
        <w:pStyle w:val="ConsPlusTitle"/>
        <w:jc w:val="center"/>
      </w:pPr>
      <w:proofErr w:type="gramStart"/>
      <w:r>
        <w:t>определенного</w:t>
      </w:r>
      <w:proofErr w:type="gramEnd"/>
      <w:r>
        <w:t xml:space="preserve"> по индивидуальному проекту</w:t>
      </w:r>
    </w:p>
    <w:p w:rsidR="00283BEF" w:rsidRDefault="00283BEF">
      <w:pPr>
        <w:pStyle w:val="ConsPlusNormal"/>
        <w:jc w:val="both"/>
      </w:pPr>
    </w:p>
    <w:p w:rsidR="00283BEF" w:rsidRDefault="00283BEF">
      <w:pPr>
        <w:pStyle w:val="ConsPlusNormal"/>
        <w:ind w:firstLine="540"/>
        <w:jc w:val="both"/>
      </w:pPr>
      <w:r>
        <w:t xml:space="preserve">16. Для установления размера платы за технологическое присоединение к газораспределительной сети по </w:t>
      </w:r>
      <w:proofErr w:type="gramStart"/>
      <w:r>
        <w:t>индивидуальному проекту</w:t>
      </w:r>
      <w:proofErr w:type="gramEnd"/>
      <w:r>
        <w:t xml:space="preserve"> ГРО представляет регулирующему органу следующие материалы:</w:t>
      </w:r>
    </w:p>
    <w:p w:rsidR="00283BEF" w:rsidRDefault="00283BEF">
      <w:pPr>
        <w:pStyle w:val="ConsPlusNormal"/>
        <w:spacing w:before="220"/>
        <w:ind w:firstLine="540"/>
        <w:jc w:val="both"/>
      </w:pPr>
      <w:r>
        <w:t xml:space="preserve">а) заявление ГРО об установлении размера платы за технологическое присоединение к газораспределительной сети по </w:t>
      </w:r>
      <w:proofErr w:type="gramStart"/>
      <w:r>
        <w:t>индивидуальному проекту</w:t>
      </w:r>
      <w:proofErr w:type="gramEnd"/>
      <w:r>
        <w:t xml:space="preserve"> газоиспользующего оборудования юридического или физического лица, являющегося правообладателем земельного участка, намеренного осуществить или осуществляющего на нем строительство (реконструкцию) объекта капитального строительства с последующим его подключением (технологическим присоединением) к газораспределительной сети.</w:t>
      </w:r>
    </w:p>
    <w:p w:rsidR="00283BEF" w:rsidRDefault="00283BEF">
      <w:pPr>
        <w:pStyle w:val="ConsPlusNormal"/>
        <w:spacing w:before="220"/>
        <w:ind w:firstLine="540"/>
        <w:jc w:val="both"/>
      </w:pPr>
      <w:r>
        <w:t>Заявление подписывается уполномоченным лицом ГРО и скрепляется печатью ГРО (при наличии);</w:t>
      </w:r>
    </w:p>
    <w:p w:rsidR="00283BEF" w:rsidRDefault="00283BEF">
      <w:pPr>
        <w:pStyle w:val="ConsPlusNormal"/>
        <w:spacing w:before="220"/>
        <w:ind w:firstLine="540"/>
        <w:jc w:val="both"/>
      </w:pPr>
      <w:r>
        <w:t xml:space="preserve">б) реестр представленных материалов, обосновывающих требование ГРО об установлении размера платы за подключение (технологическое присоединение) газоиспользующего оборудования заявителя к газораспределительной сети по </w:t>
      </w:r>
      <w:proofErr w:type="gramStart"/>
      <w:r>
        <w:t>индивидуальному проекту</w:t>
      </w:r>
      <w:proofErr w:type="gramEnd"/>
      <w:r>
        <w:t>;</w:t>
      </w:r>
    </w:p>
    <w:p w:rsidR="00283BEF" w:rsidRDefault="00283BEF">
      <w:pPr>
        <w:pStyle w:val="ConsPlusNormal"/>
        <w:spacing w:before="220"/>
        <w:ind w:firstLine="540"/>
        <w:jc w:val="both"/>
      </w:pPr>
      <w:r>
        <w:t>в) копия заявки о подключении (технологическом присоединении) объектов капитального строительства к газораспределительной сети, поданной Заявителем в ГРО;</w:t>
      </w:r>
    </w:p>
    <w:p w:rsidR="00283BEF" w:rsidRDefault="00283BEF">
      <w:pPr>
        <w:pStyle w:val="ConsPlusNormal"/>
        <w:spacing w:before="220"/>
        <w:ind w:firstLine="540"/>
        <w:jc w:val="both"/>
      </w:pPr>
      <w:r>
        <w:t>г) копия ситуационного плана расположения земельного участка Заявителя;</w:t>
      </w:r>
    </w:p>
    <w:p w:rsidR="00283BEF" w:rsidRDefault="00283BEF">
      <w:pPr>
        <w:pStyle w:val="ConsPlusNormal"/>
        <w:spacing w:before="220"/>
        <w:ind w:firstLine="540"/>
        <w:jc w:val="both"/>
      </w:pPr>
      <w:r>
        <w:t>д) копия расчета максимального часового расхода газа, за исключением подключения объектов станций заправки компримированным природным газом;</w:t>
      </w:r>
    </w:p>
    <w:p w:rsidR="00283BEF" w:rsidRDefault="00283BEF">
      <w:pPr>
        <w:pStyle w:val="ConsPlusNormal"/>
        <w:spacing w:before="220"/>
        <w:ind w:firstLine="540"/>
        <w:jc w:val="both"/>
      </w:pPr>
      <w:r>
        <w:t xml:space="preserve">е) копии документов, подтверждающих право Заявителя на владение и (или) пользование земельным участком, на котором расположен подключаемый объект капитального строительства, в том числе предусмотренных </w:t>
      </w:r>
      <w:hyperlink r:id="rId41" w:history="1">
        <w:r>
          <w:rPr>
            <w:color w:val="0000FF"/>
          </w:rPr>
          <w:t>подпунктом "в" пункта 69</w:t>
        </w:r>
      </w:hyperlink>
      <w:r>
        <w:t xml:space="preserve"> Правил подключения;</w:t>
      </w:r>
    </w:p>
    <w:p w:rsidR="00283BEF" w:rsidRDefault="00283BEF">
      <w:pPr>
        <w:pStyle w:val="ConsPlusNormal"/>
        <w:spacing w:before="220"/>
        <w:ind w:firstLine="540"/>
        <w:jc w:val="both"/>
      </w:pPr>
      <w:r>
        <w:t>ж) копия договора о подключении, заключенного между ГРО и Заявителем, с приложением копии технических условий на подключение (технологическое присоединение) объекта капитального строительства к газораспределительной сети;</w:t>
      </w:r>
    </w:p>
    <w:p w:rsidR="00283BEF" w:rsidRDefault="00283BEF">
      <w:pPr>
        <w:pStyle w:val="ConsPlusNormal"/>
        <w:spacing w:before="220"/>
        <w:ind w:firstLine="540"/>
        <w:jc w:val="both"/>
      </w:pPr>
      <w:r>
        <w:t xml:space="preserve">з) документы и сведения, подтверждающие основания для установления платы за технологическое присоединение к газораспределительной сети по </w:t>
      </w:r>
      <w:proofErr w:type="gramStart"/>
      <w:r>
        <w:t>индивидуальному проекту</w:t>
      </w:r>
      <w:proofErr w:type="gramEnd"/>
      <w:r>
        <w:t>;</w:t>
      </w:r>
    </w:p>
    <w:p w:rsidR="00283BEF" w:rsidRDefault="00283BEF">
      <w:pPr>
        <w:pStyle w:val="ConsPlusNormal"/>
        <w:spacing w:before="220"/>
        <w:ind w:firstLine="540"/>
        <w:jc w:val="both"/>
      </w:pPr>
      <w:proofErr w:type="gramStart"/>
      <w:r>
        <w:lastRenderedPageBreak/>
        <w:t xml:space="preserve">и) копия проектной документации на газораспределительную сеть ГРО (в полном объеме, с приложением графического материала), разработанной ГРО в соответствии с </w:t>
      </w:r>
      <w:hyperlink r:id="rId42"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года N 87 (Собрание законодательства Российской Федерации, 2008, N 8, ст. 744;</w:t>
      </w:r>
      <w:proofErr w:type="gramEnd"/>
      <w:r>
        <w:t xml:space="preserve"> </w:t>
      </w:r>
      <w:proofErr w:type="gramStart"/>
      <w:r>
        <w:t>2009, N 21, ст. 2576, N 52 (1 часть), ст. 6574; 2010, N 16, ст. 1920, N 51 (3 часть), ст. 6937; 2011, N 8, ст. 1118; 2012, N 27, ст. 3738, N 32, ст. 4571; 2013, N 17, ст. 2174, N 20, ст. 2478, N 32, ст. 4328; 2014, N 14, ст. 1627, N 50, ст. 7125;</w:t>
      </w:r>
      <w:proofErr w:type="gramEnd"/>
      <w:r>
        <w:t xml:space="preserve"> 2015, N 31, ст. 4700, N 45, ст. 6245; 2016, N 5, ст. 698, N 48 (часть III), ст. 6764; </w:t>
      </w:r>
      <w:proofErr w:type="gramStart"/>
      <w:r>
        <w:t>2017, N 6, ст. 942, N 19, ст. 2843, N 21, ст. 3025, N 29, ст. 4368, N 38, ст. 5619, N 51, ст. 7839) (за исключением случаев, когда мероприятия по технологическому присоединению со стороны ГРО предусматривают только мониторинг выполнения Заявителем технических условий и фактическое присоединение) и сметные расчеты;</w:t>
      </w:r>
      <w:proofErr w:type="gramEnd"/>
    </w:p>
    <w:p w:rsidR="00283BEF" w:rsidRDefault="00283BEF">
      <w:pPr>
        <w:pStyle w:val="ConsPlusNormal"/>
        <w:spacing w:before="220"/>
        <w:ind w:firstLine="540"/>
        <w:jc w:val="both"/>
      </w:pPr>
      <w:r>
        <w:t>к) копии документов, подтверждающих владение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 или согласие основного абонента;</w:t>
      </w:r>
    </w:p>
    <w:p w:rsidR="00283BEF" w:rsidRDefault="00283BEF">
      <w:pPr>
        <w:pStyle w:val="ConsPlusNormal"/>
        <w:spacing w:before="220"/>
        <w:ind w:firstLine="540"/>
        <w:jc w:val="both"/>
      </w:pPr>
      <w:r>
        <w:t>л) копия договора на проведение экспертизы проектно-сметной документации (или экспертизы промышленной безопасности) на газораспределительную сеть (в случае если проведение экспертизы проектной документации предусмотрено градостроительным законодательством);</w:t>
      </w:r>
    </w:p>
    <w:p w:rsidR="00283BEF" w:rsidRDefault="00283BEF">
      <w:pPr>
        <w:pStyle w:val="ConsPlusNormal"/>
        <w:spacing w:before="220"/>
        <w:ind w:firstLine="540"/>
        <w:jc w:val="both"/>
      </w:pPr>
      <w:r>
        <w:t>м) копия положительного заключения экспертизы проектно-сметной документации (или экспертизы промышленной безопасности) на газораспределительную сеть (в случае если проведение экспертизы проектной документации предусмотрено градостроительным законодательством);</w:t>
      </w:r>
    </w:p>
    <w:p w:rsidR="00283BEF" w:rsidRDefault="00283BEF">
      <w:pPr>
        <w:pStyle w:val="ConsPlusNormal"/>
        <w:spacing w:before="220"/>
        <w:ind w:firstLine="540"/>
        <w:jc w:val="both"/>
      </w:pPr>
      <w:r>
        <w:t>н) пояснительная записка к расчету расходов по каждому мероприятию, реализуемому в рамках осуществления подключения (технологического присоединения) объектов капитального строительства Заявителя к газораспределительной сети;</w:t>
      </w:r>
    </w:p>
    <w:p w:rsidR="00283BEF" w:rsidRDefault="00283BEF">
      <w:pPr>
        <w:pStyle w:val="ConsPlusNormal"/>
        <w:spacing w:before="220"/>
        <w:ind w:firstLine="540"/>
        <w:jc w:val="both"/>
      </w:pPr>
      <w:r>
        <w:t xml:space="preserve">о) расчет размера платы за технологическое присоединение по </w:t>
      </w:r>
      <w:proofErr w:type="gramStart"/>
      <w:r>
        <w:t>индивидуальному проекту</w:t>
      </w:r>
      <w:proofErr w:type="gramEnd"/>
      <w:r>
        <w:t xml:space="preserve"> в соответствии с </w:t>
      </w:r>
      <w:hyperlink w:anchor="P554" w:history="1">
        <w:r>
          <w:rPr>
            <w:color w:val="0000FF"/>
          </w:rPr>
          <w:t>приложением 2</w:t>
        </w:r>
      </w:hyperlink>
      <w:r>
        <w:t xml:space="preserve"> к Методическим указаниям.</w:t>
      </w:r>
    </w:p>
    <w:p w:rsidR="00283BEF" w:rsidRDefault="00283BEF">
      <w:pPr>
        <w:pStyle w:val="ConsPlusNormal"/>
        <w:spacing w:before="220"/>
        <w:ind w:firstLine="540"/>
        <w:jc w:val="both"/>
      </w:pPr>
      <w:r>
        <w:t xml:space="preserve">При отсутствии документов и сведений, необходимых для расчета размера платы за технологическое присоединение по индивидуальному проекту, регулирующий орган в течение 7 рабочих дней со дня поступления заявления об установлении платы </w:t>
      </w:r>
      <w:proofErr w:type="gramStart"/>
      <w:r>
        <w:t>уведомляет</w:t>
      </w:r>
      <w:proofErr w:type="gramEnd"/>
      <w:r>
        <w:t xml:space="preserve"> об этом ГРО.</w:t>
      </w:r>
    </w:p>
    <w:p w:rsidR="00283BEF" w:rsidRDefault="00283BEF">
      <w:pPr>
        <w:pStyle w:val="ConsPlusNormal"/>
        <w:spacing w:before="220"/>
        <w:ind w:firstLine="540"/>
        <w:jc w:val="both"/>
      </w:pPr>
      <w:r>
        <w:t>ГРО направляет в регулирующий орган соответствующие документы и сведения не позднее 5 рабочих дней со дня получения уведомления.</w:t>
      </w:r>
    </w:p>
    <w:p w:rsidR="00283BEF" w:rsidRDefault="00283BEF">
      <w:pPr>
        <w:pStyle w:val="ConsPlusNormal"/>
        <w:spacing w:before="220"/>
        <w:ind w:firstLine="540"/>
        <w:jc w:val="both"/>
      </w:pPr>
      <w:r>
        <w:t xml:space="preserve">В </w:t>
      </w:r>
      <w:proofErr w:type="gramStart"/>
      <w:r>
        <w:t>случае</w:t>
      </w:r>
      <w:proofErr w:type="gramEnd"/>
      <w:r>
        <w:t xml:space="preserve"> ненаправления ГРО в регулирующий орган в соответствии с уведомлением документов, необходимых для расчета размера платы за технологическое присоединение, но не ранее чем через 30 рабочих дней с даты поступления заявления об установлении платы от ГРО, заявление аннулируется.</w:t>
      </w:r>
    </w:p>
    <w:p w:rsidR="00283BEF" w:rsidRDefault="00283BEF">
      <w:pPr>
        <w:pStyle w:val="ConsPlusNormal"/>
        <w:spacing w:before="220"/>
        <w:ind w:firstLine="540"/>
        <w:jc w:val="both"/>
      </w:pPr>
      <w:r>
        <w:t xml:space="preserve">Заявления и материалы для установления размера платы за технологическое присоединение к газораспределительным сетям по </w:t>
      </w:r>
      <w:proofErr w:type="gramStart"/>
      <w:r>
        <w:t>индивидуальному проекту</w:t>
      </w:r>
      <w:proofErr w:type="gramEnd"/>
      <w:r>
        <w:t xml:space="preserve"> могут представляться в регулирующие органы в электронной форме.</w:t>
      </w:r>
    </w:p>
    <w:p w:rsidR="00283BEF" w:rsidRDefault="00283BEF">
      <w:pPr>
        <w:pStyle w:val="ConsPlusNormal"/>
        <w:jc w:val="both"/>
      </w:pPr>
      <w:r>
        <w:t xml:space="preserve">(абзац введен </w:t>
      </w:r>
      <w:hyperlink r:id="rId43" w:history="1">
        <w:r>
          <w:rPr>
            <w:color w:val="0000FF"/>
          </w:rPr>
          <w:t>Приказом</w:t>
        </w:r>
      </w:hyperlink>
      <w:r>
        <w:t xml:space="preserve"> ФАС России от 26.02.2021 N 157/21)</w:t>
      </w:r>
    </w:p>
    <w:p w:rsidR="00283BEF" w:rsidRDefault="00283BEF">
      <w:pPr>
        <w:pStyle w:val="ConsPlusNormal"/>
        <w:spacing w:before="220"/>
        <w:ind w:firstLine="540"/>
        <w:jc w:val="both"/>
      </w:pPr>
      <w:r>
        <w:t>17. Размер платы за технологическое присоединение по индивидуальному проекту (П</w:t>
      </w:r>
      <w:r>
        <w:rPr>
          <w:vertAlign w:val="subscript"/>
        </w:rPr>
        <w:t>тп</w:t>
      </w:r>
      <w:r>
        <w:t xml:space="preserve">) определяется регулирующим </w:t>
      </w:r>
      <w:proofErr w:type="gramStart"/>
      <w:r>
        <w:t>органом</w:t>
      </w:r>
      <w:proofErr w:type="gramEnd"/>
      <w:r>
        <w:t xml:space="preserve"> на основании представленных ГРО документов по следующей формуле с учетом положений </w:t>
      </w:r>
      <w:hyperlink w:anchor="P111" w:history="1">
        <w:r>
          <w:rPr>
            <w:color w:val="0000FF"/>
          </w:rPr>
          <w:t>пункта 10</w:t>
        </w:r>
      </w:hyperlink>
      <w:r>
        <w:t xml:space="preserve"> настоящих Методических указаний:</w:t>
      </w:r>
    </w:p>
    <w:p w:rsidR="00283BEF" w:rsidRDefault="00283BEF">
      <w:pPr>
        <w:pStyle w:val="ConsPlusNormal"/>
        <w:jc w:val="both"/>
      </w:pPr>
    </w:p>
    <w:p w:rsidR="00283BEF" w:rsidRDefault="00283BEF">
      <w:pPr>
        <w:pStyle w:val="ConsPlusNormal"/>
        <w:jc w:val="center"/>
      </w:pPr>
      <w:r w:rsidRPr="00A91913">
        <w:rPr>
          <w:position w:val="-29"/>
        </w:rPr>
        <w:lastRenderedPageBreak/>
        <w:pict>
          <v:shape id="_x0000_i1035" style="width:105.75pt;height:40.5pt" coordsize="" o:spt="100" adj="0,,0" path="" filled="f" stroked="f">
            <v:stroke joinstyle="miter"/>
            <v:imagedata r:id="rId44" o:title="base_1_402610_32778"/>
            <v:formulas/>
            <v:path o:connecttype="segments"/>
          </v:shape>
        </w:pict>
      </w:r>
    </w:p>
    <w:p w:rsidR="00283BEF" w:rsidRDefault="00283BEF">
      <w:pPr>
        <w:pStyle w:val="ConsPlusNormal"/>
        <w:jc w:val="both"/>
      </w:pPr>
    </w:p>
    <w:p w:rsidR="00283BEF" w:rsidRDefault="00283BEF">
      <w:pPr>
        <w:pStyle w:val="ConsPlusNormal"/>
      </w:pPr>
      <w:r>
        <w:t>где:</w:t>
      </w:r>
    </w:p>
    <w:p w:rsidR="00283BEF" w:rsidRDefault="00283BEF">
      <w:pPr>
        <w:pStyle w:val="ConsPlusNormal"/>
        <w:spacing w:before="220"/>
        <w:ind w:firstLine="540"/>
        <w:jc w:val="both"/>
      </w:pPr>
      <w:proofErr w:type="gramStart"/>
      <w:r>
        <w:t>Р</w:t>
      </w:r>
      <w:r>
        <w:rPr>
          <w:vertAlign w:val="subscript"/>
        </w:rPr>
        <w:t>ип</w:t>
      </w:r>
      <w:r>
        <w:t xml:space="preserve"> - сумма всех расходов ГРО по реализации мероприятий по подключению (технологическому присоединению) по индивидуальному проекту, включая расходы, связанные с ликвидацией дефицита пропускной способности существующих газораспределительных сетей, необходимой для осуществления подключения (технологического присоединения) в предусмотренных законодательством Российской Федерации случаях.</w:t>
      </w:r>
      <w:proofErr w:type="gramEnd"/>
    </w:p>
    <w:p w:rsidR="00283BEF" w:rsidRDefault="00283BEF">
      <w:pPr>
        <w:pStyle w:val="ConsPlusNormal"/>
        <w:spacing w:before="220"/>
        <w:ind w:firstLine="540"/>
        <w:jc w:val="both"/>
      </w:pPr>
      <w:bookmarkStart w:id="11" w:name="P181"/>
      <w:bookmarkEnd w:id="11"/>
      <w:r>
        <w:t xml:space="preserve">18. Расходы, включаемые в расчет размера платы за подключение по </w:t>
      </w:r>
      <w:proofErr w:type="gramStart"/>
      <w:r>
        <w:t>индивидуальному проекту</w:t>
      </w:r>
      <w:proofErr w:type="gramEnd"/>
      <w:r>
        <w:t xml:space="preserve"> определяются на основании представленной ГРО сметной стоимости строительства, но не выше средних рыночных цен материалов (работ, услуг), необходимых для строительства газораспределительной сети в целях технологического присоединения.</w:t>
      </w:r>
    </w:p>
    <w:p w:rsidR="00283BEF" w:rsidRDefault="00283BEF">
      <w:pPr>
        <w:pStyle w:val="ConsPlusNormal"/>
        <w:jc w:val="both"/>
      </w:pPr>
    </w:p>
    <w:p w:rsidR="00283BEF" w:rsidRDefault="00283BEF">
      <w:pPr>
        <w:pStyle w:val="ConsPlusTitle"/>
        <w:jc w:val="center"/>
        <w:outlineLvl w:val="1"/>
      </w:pPr>
      <w:bookmarkStart w:id="12" w:name="P183"/>
      <w:bookmarkEnd w:id="12"/>
      <w:r>
        <w:t>IV. Расчет размеров стандартизированных тарифных</w:t>
      </w:r>
    </w:p>
    <w:p w:rsidR="00283BEF" w:rsidRDefault="00283BEF">
      <w:pPr>
        <w:pStyle w:val="ConsPlusTitle"/>
        <w:jc w:val="center"/>
      </w:pPr>
      <w:r>
        <w:t xml:space="preserve">ставок, определяющих величину платы за </w:t>
      </w:r>
      <w:proofErr w:type="gramStart"/>
      <w:r>
        <w:t>технологическое</w:t>
      </w:r>
      <w:proofErr w:type="gramEnd"/>
    </w:p>
    <w:p w:rsidR="00283BEF" w:rsidRDefault="00283BEF">
      <w:pPr>
        <w:pStyle w:val="ConsPlusTitle"/>
        <w:jc w:val="center"/>
      </w:pPr>
      <w:r>
        <w:t>присоединение газоиспользующего оборудования</w:t>
      </w:r>
    </w:p>
    <w:p w:rsidR="00283BEF" w:rsidRDefault="00283BEF">
      <w:pPr>
        <w:pStyle w:val="ConsPlusTitle"/>
        <w:jc w:val="center"/>
      </w:pPr>
      <w:r>
        <w:t>к газораспределительным сетям</w:t>
      </w:r>
    </w:p>
    <w:p w:rsidR="00283BEF" w:rsidRDefault="00283BEF">
      <w:pPr>
        <w:pStyle w:val="ConsPlusNormal"/>
        <w:jc w:val="both"/>
      </w:pPr>
    </w:p>
    <w:p w:rsidR="00283BEF" w:rsidRDefault="00283BEF">
      <w:pPr>
        <w:pStyle w:val="ConsPlusNormal"/>
        <w:ind w:firstLine="540"/>
        <w:jc w:val="both"/>
      </w:pPr>
      <w:r>
        <w:t xml:space="preserve">19. Для расчета размера платы за технологическое присоединение в случаях, предусмотренных </w:t>
      </w:r>
      <w:hyperlink w:anchor="P48" w:history="1">
        <w:r>
          <w:rPr>
            <w:color w:val="0000FF"/>
          </w:rPr>
          <w:t>подпунктом "в" пункта 4</w:t>
        </w:r>
      </w:hyperlink>
      <w:r>
        <w:t xml:space="preserve"> настоящих Методических указаний, утверждаются следующие размеры стандартизированных тарифных ставок:</w:t>
      </w:r>
    </w:p>
    <w:p w:rsidR="00283BEF" w:rsidRDefault="00283BEF">
      <w:pPr>
        <w:pStyle w:val="ConsPlusNormal"/>
        <w:spacing w:before="220"/>
        <w:ind w:firstLine="540"/>
        <w:jc w:val="both"/>
      </w:pPr>
      <w:r>
        <w:t>- размер стандартизированных тарифных ставок на покрытие расходов ГРО, связанных с проектированием газораспределительной сети;</w:t>
      </w:r>
    </w:p>
    <w:p w:rsidR="00283BEF" w:rsidRDefault="00283BEF">
      <w:pPr>
        <w:pStyle w:val="ConsPlusNormal"/>
        <w:spacing w:before="220"/>
        <w:ind w:firstLine="540"/>
        <w:jc w:val="both"/>
      </w:pPr>
      <w:r>
        <w:t>- размер стандартизированных тарифных ставок на покрытие расходов ГРО, связанных со строительством газопроводов (полиэтиленовых и стальных);</w:t>
      </w:r>
    </w:p>
    <w:p w:rsidR="00283BEF" w:rsidRDefault="00283BEF">
      <w:pPr>
        <w:pStyle w:val="ConsPlusNormal"/>
        <w:spacing w:before="220"/>
        <w:ind w:firstLine="540"/>
        <w:jc w:val="both"/>
      </w:pPr>
      <w:r>
        <w:t>- размер стандартизированных тарифных ставок на покрытие расходов ГРО, связанных со строительством газопроводов (полиэтиленовых и стальных) бестраншейным способом;</w:t>
      </w:r>
    </w:p>
    <w:p w:rsidR="00283BEF" w:rsidRDefault="00283BEF">
      <w:pPr>
        <w:pStyle w:val="ConsPlusNormal"/>
        <w:spacing w:before="220"/>
        <w:ind w:firstLine="540"/>
        <w:jc w:val="both"/>
      </w:pPr>
      <w:r>
        <w:t>- размер стандартизированных тарифных ставок на покрытие расходов ГРО, связанных с проектированием и строительством пунктов редуцирования газа;</w:t>
      </w:r>
    </w:p>
    <w:p w:rsidR="00283BEF" w:rsidRDefault="00283BEF">
      <w:pPr>
        <w:pStyle w:val="ConsPlusNormal"/>
        <w:spacing w:before="220"/>
        <w:ind w:firstLine="540"/>
        <w:jc w:val="both"/>
      </w:pPr>
      <w:r>
        <w:t>- размер стандартизированных тарифных ставок на покрытие расходов ГРО, связанных с проектированием и строительством устройств электрохимической (катодной) защиты от коррозии;</w:t>
      </w:r>
    </w:p>
    <w:p w:rsidR="00283BEF" w:rsidRDefault="00283BEF">
      <w:pPr>
        <w:pStyle w:val="ConsPlusNormal"/>
        <w:spacing w:before="220"/>
        <w:ind w:firstLine="540"/>
        <w:jc w:val="both"/>
      </w:pPr>
      <w:r>
        <w:t>- размер стандартизированных тарифных ставок на покрытие расходов ГРО, связанных с мониторингом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w:t>
      </w:r>
    </w:p>
    <w:p w:rsidR="00283BEF" w:rsidRDefault="00283BEF">
      <w:pPr>
        <w:pStyle w:val="ConsPlusNormal"/>
        <w:spacing w:before="220"/>
        <w:ind w:firstLine="540"/>
        <w:jc w:val="both"/>
      </w:pPr>
      <w:r>
        <w:t>20. Размеры стандартизированных тарифных ставок устанавливаются в зависимости от характеристики газораспределительной сети и способа прокладки.</w:t>
      </w:r>
    </w:p>
    <w:p w:rsidR="00283BEF" w:rsidRDefault="00283BEF">
      <w:pPr>
        <w:pStyle w:val="ConsPlusNormal"/>
        <w:spacing w:before="220"/>
        <w:ind w:firstLine="540"/>
        <w:jc w:val="both"/>
      </w:pPr>
      <w:r>
        <w:t>Размеры стандартизированных тарифных ставок на покрытие расходов ГРО на проектирование газораспределительных сетей дифференцируются:</w:t>
      </w:r>
    </w:p>
    <w:p w:rsidR="00283BEF" w:rsidRDefault="00283BEF">
      <w:pPr>
        <w:pStyle w:val="ConsPlusNormal"/>
        <w:spacing w:before="220"/>
        <w:ind w:firstLine="540"/>
        <w:jc w:val="both"/>
      </w:pPr>
      <w:r>
        <w:t>по протяженности строящейся газораспределительной сети: до 100 м; 101 - 500 м; 501 - 1000 м; 1001 - 2000 м; 2001 - 3000 м; 3001 - 4000 м; 4001 - 5000 м; 5001 м и более;</w:t>
      </w:r>
    </w:p>
    <w:p w:rsidR="00283BEF" w:rsidRDefault="00283BEF">
      <w:pPr>
        <w:pStyle w:val="ConsPlusNormal"/>
        <w:spacing w:before="220"/>
        <w:ind w:firstLine="540"/>
        <w:jc w:val="both"/>
      </w:pPr>
      <w:r>
        <w:lastRenderedPageBreak/>
        <w:t>по диапазонам наружных диаметров строящихся газопроводов: менее 100 мм; 100 мм и выше;</w:t>
      </w:r>
    </w:p>
    <w:p w:rsidR="00283BEF" w:rsidRDefault="00283BEF">
      <w:pPr>
        <w:pStyle w:val="ConsPlusNormal"/>
        <w:spacing w:before="220"/>
        <w:ind w:firstLine="540"/>
        <w:jc w:val="both"/>
      </w:pPr>
      <w:r>
        <w:t>по типу прокладки: надземная и подземная.</w:t>
      </w:r>
    </w:p>
    <w:p w:rsidR="00283BEF" w:rsidRDefault="00283BEF">
      <w:pPr>
        <w:pStyle w:val="ConsPlusNormal"/>
        <w:spacing w:before="220"/>
        <w:ind w:firstLine="540"/>
        <w:jc w:val="both"/>
      </w:pPr>
      <w:r>
        <w:t>Размеры стандартизированных тарифных ставок на покрытие расходов ГРО на строительство стальных газопроводов дифференцируются:</w:t>
      </w:r>
    </w:p>
    <w:p w:rsidR="00283BEF" w:rsidRDefault="00283BEF">
      <w:pPr>
        <w:pStyle w:val="ConsPlusNormal"/>
        <w:spacing w:before="220"/>
        <w:ind w:firstLine="540"/>
        <w:jc w:val="both"/>
      </w:pPr>
      <w:r>
        <w:t>по диапазонам наружных диаметров строящихся газопроводов: 50 мм и менее; 51 - 100 мм; 101 - 158 мм; 159 - 218 мм; 219 - 272 мм; 273 - 324 мм; 325 - 425 мм; 426 - 529; 530 мм и выше;</w:t>
      </w:r>
    </w:p>
    <w:p w:rsidR="00283BEF" w:rsidRDefault="00283BEF">
      <w:pPr>
        <w:pStyle w:val="ConsPlusNormal"/>
        <w:spacing w:before="220"/>
        <w:ind w:firstLine="540"/>
        <w:jc w:val="both"/>
      </w:pPr>
      <w:r>
        <w:t>по типу прокладки: подземная или надземная, наземная.</w:t>
      </w:r>
    </w:p>
    <w:p w:rsidR="00283BEF" w:rsidRDefault="00283BEF">
      <w:pPr>
        <w:pStyle w:val="ConsPlusNormal"/>
        <w:spacing w:before="220"/>
        <w:ind w:firstLine="540"/>
        <w:jc w:val="both"/>
      </w:pPr>
      <w:r>
        <w:t>Размеры стандартизированных тарифных ставок на покрытие расходов ГРО на строительство полиэтиленовых газопроводов дифференцируются по диапазонам наружных диаметров строящихся газопроводов: 109 мм и менее; 110 - 159 мм; 160 - 224 мм; 225 - 314 мм; 315 - 399 мм; 400 мм и выше.</w:t>
      </w:r>
    </w:p>
    <w:p w:rsidR="00283BEF" w:rsidRDefault="00283BEF">
      <w:pPr>
        <w:pStyle w:val="ConsPlusNormal"/>
        <w:spacing w:before="220"/>
        <w:ind w:firstLine="540"/>
        <w:jc w:val="both"/>
      </w:pPr>
      <w:r>
        <w:t>Размеры стандартизированных тарифных ставок на покрытие расходов ГРО, связанных со строительством полиэтиленовых и стальных газопроводов бестраншейным способом, дифференцируются:</w:t>
      </w:r>
    </w:p>
    <w:p w:rsidR="00283BEF" w:rsidRDefault="00283BEF">
      <w:pPr>
        <w:pStyle w:val="ConsPlusNormal"/>
        <w:spacing w:before="220"/>
        <w:ind w:firstLine="540"/>
        <w:jc w:val="both"/>
      </w:pPr>
      <w:r>
        <w:t>по диапазонам наружных диаметров строящихся газопроводов: стальные 50 мм и менее; 51 - 100 мм; 101 - 158 мм; 159 - 219 мм; полиэтиленовые 109 мм и менее; 110 - 159 мм; 160 - 219 мм;</w:t>
      </w:r>
    </w:p>
    <w:p w:rsidR="00283BEF" w:rsidRDefault="00283BEF">
      <w:pPr>
        <w:pStyle w:val="ConsPlusNormal"/>
        <w:jc w:val="both"/>
      </w:pPr>
      <w:r>
        <w:t xml:space="preserve">(в ред. </w:t>
      </w:r>
      <w:hyperlink r:id="rId45" w:history="1">
        <w:r>
          <w:rPr>
            <w:color w:val="0000FF"/>
          </w:rPr>
          <w:t>Приказа</w:t>
        </w:r>
      </w:hyperlink>
      <w:r>
        <w:t xml:space="preserve"> ФАС России от 26.02.2021 N 157/21)</w:t>
      </w:r>
    </w:p>
    <w:p w:rsidR="00283BEF" w:rsidRDefault="00283BEF">
      <w:pPr>
        <w:pStyle w:val="ConsPlusNormal"/>
        <w:spacing w:before="220"/>
        <w:ind w:firstLine="540"/>
        <w:jc w:val="both"/>
      </w:pPr>
      <w:r>
        <w:t>по типам и категориям грунтов: в грунтах I и II группы; в грунтах III группы; в грунтах IV группы и выше.</w:t>
      </w:r>
    </w:p>
    <w:p w:rsidR="00283BEF" w:rsidRDefault="00283BEF">
      <w:pPr>
        <w:pStyle w:val="ConsPlusNormal"/>
        <w:spacing w:before="220"/>
        <w:ind w:firstLine="540"/>
        <w:jc w:val="both"/>
      </w:pPr>
      <w:proofErr w:type="gramStart"/>
      <w:r>
        <w:t>Размеры стандартизированных тарифных ставок на покрытие расходов ГРО на проектирование и строительство пунктов редуцирования газа дифференцируются по пропускной способности: до 40 м</w:t>
      </w:r>
      <w:r>
        <w:rPr>
          <w:vertAlign w:val="superscript"/>
        </w:rPr>
        <w:t>3</w:t>
      </w:r>
      <w:r>
        <w:t>/час; 40 - 99 м</w:t>
      </w:r>
      <w:r>
        <w:rPr>
          <w:vertAlign w:val="superscript"/>
        </w:rPr>
        <w:t>3</w:t>
      </w:r>
      <w:r>
        <w:t>/час; 100 - 399 м</w:t>
      </w:r>
      <w:r>
        <w:rPr>
          <w:vertAlign w:val="superscript"/>
        </w:rPr>
        <w:t>3</w:t>
      </w:r>
      <w:r>
        <w:t>/час; 400 - 999 м</w:t>
      </w:r>
      <w:r>
        <w:rPr>
          <w:vertAlign w:val="superscript"/>
        </w:rPr>
        <w:t>3</w:t>
      </w:r>
      <w:r>
        <w:t>/час; 1000 - 1999 м</w:t>
      </w:r>
      <w:r>
        <w:rPr>
          <w:vertAlign w:val="superscript"/>
        </w:rPr>
        <w:t>3</w:t>
      </w:r>
      <w:r>
        <w:t>/час; 2000 - 2999 м</w:t>
      </w:r>
      <w:r>
        <w:rPr>
          <w:vertAlign w:val="superscript"/>
        </w:rPr>
        <w:t>3</w:t>
      </w:r>
      <w:r>
        <w:t>/час; 3000 - 3999 м</w:t>
      </w:r>
      <w:r>
        <w:rPr>
          <w:vertAlign w:val="superscript"/>
        </w:rPr>
        <w:t>3</w:t>
      </w:r>
      <w:r>
        <w:t>/час; 4000 - 4999 м</w:t>
      </w:r>
      <w:r>
        <w:rPr>
          <w:vertAlign w:val="superscript"/>
        </w:rPr>
        <w:t>3</w:t>
      </w:r>
      <w:r>
        <w:t>/час;</w:t>
      </w:r>
      <w:proofErr w:type="gramEnd"/>
      <w:r>
        <w:t xml:space="preserve"> 5000 - 9999 м</w:t>
      </w:r>
      <w:r>
        <w:rPr>
          <w:vertAlign w:val="superscript"/>
        </w:rPr>
        <w:t>3</w:t>
      </w:r>
      <w:r>
        <w:t>/час; 10000 - 19999 м</w:t>
      </w:r>
      <w:r>
        <w:rPr>
          <w:vertAlign w:val="superscript"/>
        </w:rPr>
        <w:t>3</w:t>
      </w:r>
      <w:r>
        <w:t>/час; 20000 - 29999 м</w:t>
      </w:r>
      <w:r>
        <w:rPr>
          <w:vertAlign w:val="superscript"/>
        </w:rPr>
        <w:t>3</w:t>
      </w:r>
      <w:r>
        <w:t>/час; 30000 м</w:t>
      </w:r>
      <w:r>
        <w:rPr>
          <w:vertAlign w:val="superscript"/>
        </w:rPr>
        <w:t>3</w:t>
      </w:r>
      <w:r>
        <w:t>/час и выше.</w:t>
      </w:r>
    </w:p>
    <w:p w:rsidR="00283BEF" w:rsidRDefault="00283BEF">
      <w:pPr>
        <w:pStyle w:val="ConsPlusNormal"/>
        <w:spacing w:before="220"/>
        <w:ind w:firstLine="540"/>
        <w:jc w:val="both"/>
      </w:pPr>
      <w:r>
        <w:t>Размеры стандартизированных тарифных ставок на покрытие расходов ГРО, связанных с проектированием и строительством устройств электрохимической (катодной) защиты от коррозии, дифференцируются по выходной мощности: до 1 кВт; от 1 кВт до 2 кВт; от 2 до 3 кВт; свыше 3 кВт.</w:t>
      </w:r>
    </w:p>
    <w:p w:rsidR="00283BEF" w:rsidRDefault="00283BEF">
      <w:pPr>
        <w:pStyle w:val="ConsPlusNormal"/>
        <w:spacing w:before="220"/>
        <w:ind w:firstLine="540"/>
        <w:jc w:val="both"/>
      </w:pPr>
      <w:r>
        <w:t>Размеры стандартизированных тарифных ставок на покрытие расходов ГРО на осуществление фактического присоединения дифференцируются:</w:t>
      </w:r>
    </w:p>
    <w:p w:rsidR="00283BEF" w:rsidRDefault="00283BEF">
      <w:pPr>
        <w:pStyle w:val="ConsPlusNormal"/>
        <w:spacing w:before="220"/>
        <w:ind w:firstLine="540"/>
        <w:jc w:val="both"/>
      </w:pPr>
      <w:r>
        <w:t>по диапазонам наружных диаметров стальных газопроводов ГРО, в которые осуществляется врезка: до 100 мм; 101 - 158 мм; 159 - 218 мм; 219 - 272 мм; 273 - 324 мм; 325 - 425 мм; 426 - 529; 530 мм и выше;</w:t>
      </w:r>
    </w:p>
    <w:p w:rsidR="00283BEF" w:rsidRDefault="00283BEF">
      <w:pPr>
        <w:pStyle w:val="ConsPlusNormal"/>
        <w:spacing w:before="220"/>
        <w:ind w:firstLine="540"/>
        <w:jc w:val="both"/>
      </w:pPr>
      <w:r>
        <w:t>по диапазонам наружных диаметров полиэтиленовых газопроводов ГРО, в которые осуществляется врезка: 109 мм и менее; 110 - 159 мм; 160 - 224 мм; 225 - 314 мм; 315 - 399 мм; 400 мм и выше;</w:t>
      </w:r>
    </w:p>
    <w:p w:rsidR="00283BEF" w:rsidRDefault="00283BEF">
      <w:pPr>
        <w:pStyle w:val="ConsPlusNormal"/>
        <w:spacing w:before="220"/>
        <w:ind w:firstLine="540"/>
        <w:jc w:val="both"/>
      </w:pPr>
      <w:r>
        <w:t>по типу прокладки газопровода ГРО: подземная или надземная, наземная;</w:t>
      </w:r>
    </w:p>
    <w:p w:rsidR="00283BEF" w:rsidRDefault="00283BEF">
      <w:pPr>
        <w:pStyle w:val="ConsPlusNormal"/>
        <w:spacing w:before="220"/>
        <w:ind w:firstLine="540"/>
        <w:jc w:val="both"/>
      </w:pPr>
      <w:r>
        <w:t>по типу врезки: для стальных газопроводов: при давлении в газопроводе, в который осуществляется врезка, до 0,005 МПа (включительно); при давлении в газопроводе, в который осуществляется врезка, от 0,005 МПа до 1,2 МПа (включительно);</w:t>
      </w:r>
    </w:p>
    <w:p w:rsidR="00283BEF" w:rsidRDefault="00283BEF">
      <w:pPr>
        <w:pStyle w:val="ConsPlusNormal"/>
        <w:spacing w:before="220"/>
        <w:ind w:firstLine="540"/>
        <w:jc w:val="both"/>
      </w:pPr>
      <w:r>
        <w:lastRenderedPageBreak/>
        <w:t>для полиэтиленовых газопроводов: при давлении в газопроводе, в который осуществляется врезка, до 0,6 МПа (включительно); при давлении в газопроводе, в который осуществляется врезка, свыше 0,6 МПа до 1,2 МПа (включительно).</w:t>
      </w:r>
    </w:p>
    <w:p w:rsidR="00283BEF" w:rsidRDefault="00283BEF">
      <w:pPr>
        <w:pStyle w:val="ConsPlusNormal"/>
        <w:spacing w:before="220"/>
        <w:ind w:firstLine="540"/>
        <w:jc w:val="both"/>
      </w:pPr>
      <w:r>
        <w:t>21. Для расчета размеров стандартизированных тарифных ставок, определяющих плату за подключение (технологическое присоединение), ГРО направляет в регулирующий орган следующие материалы:</w:t>
      </w:r>
    </w:p>
    <w:p w:rsidR="00283BEF" w:rsidRDefault="00283BEF">
      <w:pPr>
        <w:pStyle w:val="ConsPlusNormal"/>
        <w:spacing w:before="220"/>
        <w:ind w:firstLine="540"/>
        <w:jc w:val="both"/>
      </w:pPr>
      <w:r>
        <w:t>а) заявление об установлении стандартизированных тарифных ставок, определяющих величину платы за подключение (технологическое присоединение) на очередной календарный год.</w:t>
      </w:r>
    </w:p>
    <w:p w:rsidR="00283BEF" w:rsidRDefault="00283BEF">
      <w:pPr>
        <w:pStyle w:val="ConsPlusNormal"/>
        <w:spacing w:before="220"/>
        <w:ind w:firstLine="540"/>
        <w:jc w:val="both"/>
      </w:pPr>
      <w:r>
        <w:t>Заявление подписывается уполномоченным лицом ГРО и скрепляется печатью ГРО (при наличии).</w:t>
      </w:r>
    </w:p>
    <w:p w:rsidR="00283BEF" w:rsidRDefault="00283BEF">
      <w:pPr>
        <w:pStyle w:val="ConsPlusNormal"/>
        <w:spacing w:before="220"/>
        <w:ind w:firstLine="540"/>
        <w:jc w:val="both"/>
      </w:pPr>
      <w:r>
        <w:t>б) актуальная на 1 октября текущего календарного года учетная политика ГРО для целей бухгалтерского учета;</w:t>
      </w:r>
    </w:p>
    <w:p w:rsidR="00283BEF" w:rsidRDefault="00283BEF">
      <w:pPr>
        <w:pStyle w:val="ConsPlusNormal"/>
        <w:spacing w:before="220"/>
        <w:ind w:firstLine="540"/>
        <w:jc w:val="both"/>
      </w:pPr>
      <w:r>
        <w:t>в) расчет численности работников структурных подразделений ГРО, занятых в сфере реализации мероприятий по подключению (технологическому присоединению), с приложением формы официальной статистической отчетности, содержащей сведения о численности и заработной плате работников, за предыдущий календарный год;</w:t>
      </w:r>
    </w:p>
    <w:p w:rsidR="00283BEF" w:rsidRDefault="00283BEF">
      <w:pPr>
        <w:pStyle w:val="ConsPlusNormal"/>
        <w:spacing w:before="220"/>
        <w:ind w:firstLine="540"/>
        <w:jc w:val="both"/>
      </w:pPr>
      <w:r>
        <w:t>г) копии бухгалтерского баланса и отчета о финансовых результатах с раздельным учетом расходов и доходов по регулируемым видам деятельности, с приложением копий отчета об изменениях капитала, отчета о движении денежных средств (за предыдущий календарный год);</w:t>
      </w:r>
    </w:p>
    <w:p w:rsidR="00283BEF" w:rsidRDefault="00283BEF">
      <w:pPr>
        <w:pStyle w:val="ConsPlusNormal"/>
        <w:spacing w:before="220"/>
        <w:ind w:firstLine="540"/>
        <w:jc w:val="both"/>
      </w:pPr>
      <w:r>
        <w:t xml:space="preserve">д) информация о расходах ГРО на разработку проектной документации на строительство газораспределительных сетей за соответствующий календарный год из предусмотренных </w:t>
      </w:r>
      <w:hyperlink w:anchor="P325" w:history="1">
        <w:r>
          <w:rPr>
            <w:color w:val="0000FF"/>
          </w:rPr>
          <w:t>абзацами первым</w:t>
        </w:r>
      </w:hyperlink>
      <w:r>
        <w:t xml:space="preserve"> - </w:t>
      </w:r>
      <w:hyperlink w:anchor="P328" w:history="1">
        <w:r>
          <w:rPr>
            <w:color w:val="0000FF"/>
          </w:rPr>
          <w:t>четвертым пункта 32</w:t>
        </w:r>
      </w:hyperlink>
      <w:r>
        <w:t xml:space="preserve"> настоящих Методических указаний.</w:t>
      </w:r>
    </w:p>
    <w:p w:rsidR="00283BEF" w:rsidRDefault="00283BEF">
      <w:pPr>
        <w:pStyle w:val="ConsPlusNormal"/>
        <w:spacing w:before="220"/>
        <w:ind w:firstLine="540"/>
        <w:jc w:val="both"/>
      </w:pPr>
      <w:r>
        <w:t xml:space="preserve">Информация предоставляется в соответствии с </w:t>
      </w:r>
      <w:hyperlink w:anchor="P738" w:history="1">
        <w:r>
          <w:rPr>
            <w:color w:val="0000FF"/>
          </w:rPr>
          <w:t>приложением 3</w:t>
        </w:r>
      </w:hyperlink>
      <w:r>
        <w:t xml:space="preserve"> к Методическим указаниям с пояснительной запиской по порядку расчета размера стандартизированной тарифной ставки (С</w:t>
      </w:r>
      <w:r>
        <w:rPr>
          <w:vertAlign w:val="subscript"/>
        </w:rPr>
        <w:t>1ink</w:t>
      </w:r>
      <w:r>
        <w:t>);</w:t>
      </w:r>
    </w:p>
    <w:p w:rsidR="00283BEF" w:rsidRDefault="00283BEF">
      <w:pPr>
        <w:pStyle w:val="ConsPlusNormal"/>
        <w:spacing w:before="220"/>
        <w:ind w:firstLine="540"/>
        <w:jc w:val="both"/>
      </w:pPr>
      <w:r>
        <w:t xml:space="preserve">е) информация о расходах ГРО на строительство стального газопровода за соответствующий календарный год из предусмотренных </w:t>
      </w:r>
      <w:hyperlink w:anchor="P325" w:history="1">
        <w:r>
          <w:rPr>
            <w:color w:val="0000FF"/>
          </w:rPr>
          <w:t>абзацами первым</w:t>
        </w:r>
      </w:hyperlink>
      <w:r>
        <w:t xml:space="preserve"> - </w:t>
      </w:r>
      <w:hyperlink w:anchor="P328" w:history="1">
        <w:r>
          <w:rPr>
            <w:color w:val="0000FF"/>
          </w:rPr>
          <w:t>четвертым пункта 32</w:t>
        </w:r>
      </w:hyperlink>
      <w:r>
        <w:t xml:space="preserve"> настоящих Методических указаний.</w:t>
      </w:r>
    </w:p>
    <w:p w:rsidR="00283BEF" w:rsidRDefault="00283BEF">
      <w:pPr>
        <w:pStyle w:val="ConsPlusNormal"/>
        <w:spacing w:before="220"/>
        <w:ind w:firstLine="540"/>
        <w:jc w:val="both"/>
      </w:pPr>
      <w:r>
        <w:t xml:space="preserve">Информация предоставляется в соответствии с </w:t>
      </w:r>
      <w:hyperlink w:anchor="P1004" w:history="1">
        <w:r>
          <w:rPr>
            <w:color w:val="0000FF"/>
          </w:rPr>
          <w:t>приложением 4</w:t>
        </w:r>
      </w:hyperlink>
      <w:r>
        <w:t xml:space="preserve"> к Методическим указаниям с пояснительной запиской по порядку расчета размера стандартизированной тарифной ставки (С</w:t>
      </w:r>
      <w:r>
        <w:rPr>
          <w:vertAlign w:val="subscript"/>
        </w:rPr>
        <w:t>2ik</w:t>
      </w:r>
      <w:r>
        <w:t>);</w:t>
      </w:r>
    </w:p>
    <w:p w:rsidR="00283BEF" w:rsidRDefault="00283BEF">
      <w:pPr>
        <w:pStyle w:val="ConsPlusNormal"/>
        <w:spacing w:before="220"/>
        <w:ind w:firstLine="540"/>
        <w:jc w:val="both"/>
      </w:pPr>
      <w:r>
        <w:t xml:space="preserve">ж) информация о расходах ГРО на строительство полиэтиленового газопровода за соответствующий календарный год из предусмотренных </w:t>
      </w:r>
      <w:hyperlink w:anchor="P325" w:history="1">
        <w:r>
          <w:rPr>
            <w:color w:val="0000FF"/>
          </w:rPr>
          <w:t>абзацами первым</w:t>
        </w:r>
      </w:hyperlink>
      <w:r>
        <w:t xml:space="preserve"> - </w:t>
      </w:r>
      <w:hyperlink w:anchor="P328" w:history="1">
        <w:r>
          <w:rPr>
            <w:color w:val="0000FF"/>
          </w:rPr>
          <w:t>четвертым пункта 32</w:t>
        </w:r>
      </w:hyperlink>
      <w:r>
        <w:t xml:space="preserve"> настоящих Методических указаний.</w:t>
      </w:r>
    </w:p>
    <w:p w:rsidR="00283BEF" w:rsidRDefault="00283BEF">
      <w:pPr>
        <w:pStyle w:val="ConsPlusNormal"/>
        <w:spacing w:before="220"/>
        <w:ind w:firstLine="540"/>
        <w:jc w:val="both"/>
      </w:pPr>
      <w:r>
        <w:t xml:space="preserve">Информация предоставляется в соответствии с </w:t>
      </w:r>
      <w:hyperlink w:anchor="P1176" w:history="1">
        <w:r>
          <w:rPr>
            <w:color w:val="0000FF"/>
          </w:rPr>
          <w:t>приложением 5</w:t>
        </w:r>
      </w:hyperlink>
      <w:r>
        <w:t xml:space="preserve"> к Методическим указаниям с пояснительной запиской по порядку расчета размера стандартизированной тарифной ставки (С</w:t>
      </w:r>
      <w:r>
        <w:rPr>
          <w:vertAlign w:val="subscript"/>
        </w:rPr>
        <w:t>3j</w:t>
      </w:r>
      <w:r>
        <w:t>);</w:t>
      </w:r>
    </w:p>
    <w:p w:rsidR="00283BEF" w:rsidRDefault="00283BEF">
      <w:pPr>
        <w:pStyle w:val="ConsPlusNormal"/>
        <w:spacing w:before="220"/>
        <w:ind w:firstLine="540"/>
        <w:jc w:val="both"/>
      </w:pPr>
      <w:proofErr w:type="gramStart"/>
      <w:r>
        <w:t xml:space="preserve">з) информация о расходах ГРО на строительство стального газопровода i-того диапазона наружных диаметров (полиэтиленового газопровода j-того диапазона наружных диаметров) n-ной протяженности бестраншейным способом за соответствующий календарный год из предусмотренных </w:t>
      </w:r>
      <w:hyperlink w:anchor="P325" w:history="1">
        <w:r>
          <w:rPr>
            <w:color w:val="0000FF"/>
          </w:rPr>
          <w:t>абзацами первым</w:t>
        </w:r>
      </w:hyperlink>
      <w:r>
        <w:t xml:space="preserve"> - </w:t>
      </w:r>
      <w:hyperlink w:anchor="P328" w:history="1">
        <w:r>
          <w:rPr>
            <w:color w:val="0000FF"/>
          </w:rPr>
          <w:t>четвертым пункта 32</w:t>
        </w:r>
      </w:hyperlink>
      <w:r>
        <w:t xml:space="preserve"> настоящих Методических указаний.</w:t>
      </w:r>
      <w:proofErr w:type="gramEnd"/>
    </w:p>
    <w:p w:rsidR="00283BEF" w:rsidRDefault="00283BEF">
      <w:pPr>
        <w:pStyle w:val="ConsPlusNormal"/>
        <w:spacing w:before="220"/>
        <w:ind w:firstLine="540"/>
        <w:jc w:val="both"/>
      </w:pPr>
      <w:r>
        <w:t xml:space="preserve">Информация предоставляется в соответствии с </w:t>
      </w:r>
      <w:hyperlink w:anchor="P1262" w:history="1">
        <w:r>
          <w:rPr>
            <w:color w:val="0000FF"/>
          </w:rPr>
          <w:t>приложением 6</w:t>
        </w:r>
      </w:hyperlink>
      <w:r>
        <w:t xml:space="preserve"> к Методическим указаниям с пояснительной запиской по порядку расчета размера стандартизированной тарифной ставки </w:t>
      </w:r>
      <w:r>
        <w:lastRenderedPageBreak/>
        <w:t>(С</w:t>
      </w:r>
      <w:r>
        <w:rPr>
          <w:vertAlign w:val="subscript"/>
        </w:rPr>
        <w:t>4i(j)n</w:t>
      </w:r>
      <w:r>
        <w:t>);</w:t>
      </w:r>
    </w:p>
    <w:p w:rsidR="00283BEF" w:rsidRDefault="00283BEF">
      <w:pPr>
        <w:pStyle w:val="ConsPlusNormal"/>
        <w:spacing w:before="220"/>
        <w:ind w:firstLine="540"/>
        <w:jc w:val="both"/>
      </w:pPr>
      <w:r>
        <w:t xml:space="preserve">и) информация о расходах ГРО на проектирование и строительство пунктов редуцирования газа, за соответствующий календарный год из предусмотренных </w:t>
      </w:r>
      <w:hyperlink w:anchor="P325" w:history="1">
        <w:r>
          <w:rPr>
            <w:color w:val="0000FF"/>
          </w:rPr>
          <w:t>абзацами первым</w:t>
        </w:r>
      </w:hyperlink>
      <w:r>
        <w:t xml:space="preserve"> - </w:t>
      </w:r>
      <w:hyperlink w:anchor="P328" w:history="1">
        <w:r>
          <w:rPr>
            <w:color w:val="0000FF"/>
          </w:rPr>
          <w:t>четвертым пункта 32</w:t>
        </w:r>
      </w:hyperlink>
      <w:r>
        <w:t xml:space="preserve"> настоящих Методических указаний.</w:t>
      </w:r>
    </w:p>
    <w:p w:rsidR="00283BEF" w:rsidRDefault="00283BEF">
      <w:pPr>
        <w:pStyle w:val="ConsPlusNormal"/>
        <w:spacing w:before="220"/>
        <w:ind w:firstLine="540"/>
        <w:jc w:val="both"/>
      </w:pPr>
      <w:r>
        <w:t xml:space="preserve">Информация предоставляется в соответствии с </w:t>
      </w:r>
      <w:hyperlink w:anchor="P1503" w:history="1">
        <w:r>
          <w:rPr>
            <w:color w:val="0000FF"/>
          </w:rPr>
          <w:t>приложением 7</w:t>
        </w:r>
      </w:hyperlink>
      <w:r>
        <w:t xml:space="preserve"> к Методическим указаниям с приложением пояснительной записки по порядку расчета размера стандартизированной тарифной ставки (С</w:t>
      </w:r>
      <w:r>
        <w:rPr>
          <w:vertAlign w:val="subscript"/>
        </w:rPr>
        <w:t>5m</w:t>
      </w:r>
      <w:r>
        <w:t>);</w:t>
      </w:r>
    </w:p>
    <w:p w:rsidR="00283BEF" w:rsidRDefault="00283BEF">
      <w:pPr>
        <w:pStyle w:val="ConsPlusNormal"/>
        <w:spacing w:before="220"/>
        <w:ind w:firstLine="540"/>
        <w:jc w:val="both"/>
      </w:pPr>
      <w:r>
        <w:t xml:space="preserve">к) информация о расходах ГРО на проектирование и строительство устройств электрохимической (катодной) защиты от коррозии за соответствующий календарный год из предусмотренных </w:t>
      </w:r>
      <w:hyperlink w:anchor="P325" w:history="1">
        <w:r>
          <w:rPr>
            <w:color w:val="0000FF"/>
          </w:rPr>
          <w:t>абзацами первым</w:t>
        </w:r>
      </w:hyperlink>
      <w:r>
        <w:t xml:space="preserve"> - </w:t>
      </w:r>
      <w:hyperlink w:anchor="P328" w:history="1">
        <w:r>
          <w:rPr>
            <w:color w:val="0000FF"/>
          </w:rPr>
          <w:t>четвертым пункта 32</w:t>
        </w:r>
      </w:hyperlink>
      <w:r>
        <w:t xml:space="preserve"> настоящих Методических указаний.</w:t>
      </w:r>
    </w:p>
    <w:p w:rsidR="00283BEF" w:rsidRDefault="00283BEF">
      <w:pPr>
        <w:pStyle w:val="ConsPlusNormal"/>
        <w:spacing w:before="220"/>
        <w:ind w:firstLine="540"/>
        <w:jc w:val="both"/>
      </w:pPr>
      <w:r>
        <w:t xml:space="preserve">Информация предоставляется в соответствии с </w:t>
      </w:r>
      <w:hyperlink w:anchor="P1617" w:history="1">
        <w:r>
          <w:rPr>
            <w:color w:val="0000FF"/>
          </w:rPr>
          <w:t>приложением 8</w:t>
        </w:r>
      </w:hyperlink>
      <w:r>
        <w:t xml:space="preserve"> к Методическим указаниям с приложением пояснительной записки по порядку расчета размера стандартизированной тарифной ставки (С</w:t>
      </w:r>
      <w:r>
        <w:rPr>
          <w:vertAlign w:val="subscript"/>
        </w:rPr>
        <w:t>6w</w:t>
      </w:r>
      <w:r>
        <w:t>);</w:t>
      </w:r>
    </w:p>
    <w:p w:rsidR="00283BEF" w:rsidRDefault="00283BEF">
      <w:pPr>
        <w:pStyle w:val="ConsPlusNormal"/>
        <w:spacing w:before="220"/>
        <w:ind w:firstLine="540"/>
        <w:jc w:val="both"/>
      </w:pPr>
      <w:proofErr w:type="gramStart"/>
      <w:r>
        <w:t xml:space="preserve">л) информация о расходах ГРО на проведение мониторинга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за соответствующий календарный год из предусмотренных </w:t>
      </w:r>
      <w:hyperlink w:anchor="P325" w:history="1">
        <w:r>
          <w:rPr>
            <w:color w:val="0000FF"/>
          </w:rPr>
          <w:t>абзацами первым</w:t>
        </w:r>
      </w:hyperlink>
      <w:r>
        <w:t xml:space="preserve"> - </w:t>
      </w:r>
      <w:hyperlink w:anchor="P328" w:history="1">
        <w:r>
          <w:rPr>
            <w:color w:val="0000FF"/>
          </w:rPr>
          <w:t>четвертым пункта 32</w:t>
        </w:r>
      </w:hyperlink>
      <w:r>
        <w:t xml:space="preserve"> настоящих Методических указаний.</w:t>
      </w:r>
      <w:proofErr w:type="gramEnd"/>
    </w:p>
    <w:p w:rsidR="00283BEF" w:rsidRDefault="00283BEF">
      <w:pPr>
        <w:pStyle w:val="ConsPlusNormal"/>
        <w:spacing w:before="220"/>
        <w:ind w:firstLine="540"/>
        <w:jc w:val="both"/>
      </w:pPr>
      <w:r>
        <w:t xml:space="preserve">Информация предоставляется в соответствии с </w:t>
      </w:r>
      <w:hyperlink w:anchor="P1686" w:history="1">
        <w:r>
          <w:rPr>
            <w:color w:val="0000FF"/>
          </w:rPr>
          <w:t>приложением 9</w:t>
        </w:r>
      </w:hyperlink>
      <w:r>
        <w:t xml:space="preserve"> к Методическим указаниям с приложением пояснительной записки по порядку расчета размера стандартизированной тарифной ставки (С</w:t>
      </w:r>
      <w:r>
        <w:rPr>
          <w:vertAlign w:val="subscript"/>
        </w:rPr>
        <w:t>7gi(j)k</w:t>
      </w:r>
      <w:r>
        <w:t>).</w:t>
      </w:r>
    </w:p>
    <w:p w:rsidR="00283BEF" w:rsidRDefault="00283BEF">
      <w:pPr>
        <w:pStyle w:val="ConsPlusNormal"/>
        <w:spacing w:before="220"/>
        <w:ind w:firstLine="540"/>
        <w:jc w:val="both"/>
      </w:pPr>
      <w:r>
        <w:t>При отсутствии документов и сведений, необходимых для утверждения стандартизированных тарифных ставок, регулирующий орган в течение 7 рабочих дней со дня поступления заявления уведомляет об этом ГРО.</w:t>
      </w:r>
    </w:p>
    <w:p w:rsidR="00283BEF" w:rsidRDefault="00283BEF">
      <w:pPr>
        <w:pStyle w:val="ConsPlusNormal"/>
        <w:spacing w:before="220"/>
        <w:ind w:firstLine="540"/>
        <w:jc w:val="both"/>
      </w:pPr>
      <w:r>
        <w:t>ГРО направляет в регулирующий орган соответствующие документы и сведения не позднее 5 рабочих дней со дня получения уведомления.</w:t>
      </w:r>
    </w:p>
    <w:p w:rsidR="00283BEF" w:rsidRDefault="00283BEF">
      <w:pPr>
        <w:pStyle w:val="ConsPlusNormal"/>
        <w:spacing w:before="220"/>
        <w:ind w:firstLine="540"/>
        <w:jc w:val="both"/>
      </w:pPr>
      <w:r>
        <w:t xml:space="preserve">В </w:t>
      </w:r>
      <w:proofErr w:type="gramStart"/>
      <w:r>
        <w:t>случае</w:t>
      </w:r>
      <w:proofErr w:type="gramEnd"/>
      <w:r>
        <w:t xml:space="preserve"> ненаправления ГРО в регулирующий орган в соответствии с уведомлением документов, необходимых для утверждения размера стандартизированных тарифных ставок, но не ранее чем через 30 рабочих дней с даты поступления документов для утверждения размера стандартизированных ставок, заявление аннулируется.</w:t>
      </w:r>
    </w:p>
    <w:p w:rsidR="00283BEF" w:rsidRDefault="00283BEF">
      <w:pPr>
        <w:pStyle w:val="ConsPlusNormal"/>
        <w:spacing w:before="220"/>
        <w:ind w:firstLine="540"/>
        <w:jc w:val="both"/>
      </w:pPr>
      <w:r>
        <w:t>22. Для расчета платы за подключение (технологическое присоединение) посредством применения размеров стандартизированных тарифных ставок утверждается следующий перечень стандартизированных тарифных ставок:</w:t>
      </w:r>
    </w:p>
    <w:p w:rsidR="00283BEF" w:rsidRDefault="00283BEF">
      <w:pPr>
        <w:pStyle w:val="ConsPlusNormal"/>
        <w:spacing w:before="220"/>
        <w:ind w:firstLine="540"/>
        <w:jc w:val="both"/>
      </w:pPr>
      <w:r>
        <w:t>С</w:t>
      </w:r>
      <w:proofErr w:type="gramStart"/>
      <w:r>
        <w:rPr>
          <w:vertAlign w:val="subscript"/>
        </w:rPr>
        <w:t>1</w:t>
      </w:r>
      <w:proofErr w:type="gramEnd"/>
      <w:r>
        <w:t xml:space="preserve"> - размер стандартизированной тарифной ставки на покрытие расходов ГРО, связанных с проектированием ГРО газопровода i-того диапазона диаметров n-ной протяженности и k-того типа прокладки, в расчете на одно подключение (технологическое присоединение) (руб.);</w:t>
      </w:r>
    </w:p>
    <w:p w:rsidR="00283BEF" w:rsidRDefault="00283BEF">
      <w:pPr>
        <w:pStyle w:val="ConsPlusNormal"/>
        <w:spacing w:before="220"/>
        <w:ind w:firstLine="540"/>
        <w:jc w:val="both"/>
      </w:pPr>
      <w:r>
        <w:t>С</w:t>
      </w:r>
      <w:proofErr w:type="gramStart"/>
      <w:r>
        <w:rPr>
          <w:vertAlign w:val="subscript"/>
        </w:rPr>
        <w:t>2</w:t>
      </w:r>
      <w:proofErr w:type="gramEnd"/>
      <w:r>
        <w:t xml:space="preserve"> - размер стандартизированной тарифной ставки на покрытие расходов ГРО, связанных со строительством стальных газопроводов i-того диапазона диаметров и k-того типа прокладки, в расчете на 1 км (руб./км);</w:t>
      </w:r>
    </w:p>
    <w:p w:rsidR="00283BEF" w:rsidRDefault="00283BEF">
      <w:pPr>
        <w:pStyle w:val="ConsPlusNormal"/>
        <w:spacing w:before="220"/>
        <w:ind w:firstLine="540"/>
        <w:jc w:val="both"/>
      </w:pPr>
      <w:r>
        <w:t>С</w:t>
      </w:r>
      <w:r>
        <w:rPr>
          <w:vertAlign w:val="subscript"/>
        </w:rPr>
        <w:t>3</w:t>
      </w:r>
      <w:r>
        <w:t xml:space="preserve"> - размер стандартизированной тарифной ставки на покрытие расходов ГРО, связанных со строительством полиэтиленового газопровода j-того диапазона диаметров, в расчете на 1 км (руб./км);</w:t>
      </w:r>
    </w:p>
    <w:p w:rsidR="00283BEF" w:rsidRDefault="00283BEF">
      <w:pPr>
        <w:pStyle w:val="ConsPlusNormal"/>
        <w:spacing w:before="220"/>
        <w:ind w:firstLine="540"/>
        <w:jc w:val="both"/>
      </w:pPr>
      <w:r>
        <w:lastRenderedPageBreak/>
        <w:t>С</w:t>
      </w:r>
      <w:proofErr w:type="gramStart"/>
      <w:r>
        <w:rPr>
          <w:vertAlign w:val="subscript"/>
        </w:rPr>
        <w:t>4</w:t>
      </w:r>
      <w:proofErr w:type="gramEnd"/>
      <w:r>
        <w:t xml:space="preserve"> - размер стандартизированной тарифной ставки на покрытие расходов ГРО, связанных со строительством стального газопровода i-того диапазона диаметров (полиэтиленового газопровода j-того диапазона диаметров) n-ной протяженности бестраншейным способом, в расчете на 1 км (руб./км);</w:t>
      </w:r>
    </w:p>
    <w:p w:rsidR="00283BEF" w:rsidRDefault="00283BEF">
      <w:pPr>
        <w:pStyle w:val="ConsPlusNormal"/>
        <w:spacing w:before="220"/>
        <w:ind w:firstLine="540"/>
        <w:jc w:val="both"/>
      </w:pPr>
      <w:r>
        <w:t>С</w:t>
      </w:r>
      <w:r>
        <w:rPr>
          <w:vertAlign w:val="subscript"/>
        </w:rPr>
        <w:t>5</w:t>
      </w:r>
      <w:r>
        <w:t xml:space="preserve"> - размер стандартизированной тарифной ставки на покрытие расходов ГРО, связанных с проектированием и строительством пунктов редуцирования газа m-ного диапазона максимального часового расхода газа, в расчете на 1 м</w:t>
      </w:r>
      <w:r>
        <w:rPr>
          <w:vertAlign w:val="superscript"/>
        </w:rPr>
        <w:t>3</w:t>
      </w:r>
      <w:r>
        <w:t xml:space="preserve"> (руб./м</w:t>
      </w:r>
      <w:r>
        <w:rPr>
          <w:vertAlign w:val="superscript"/>
        </w:rPr>
        <w:t>3</w:t>
      </w:r>
      <w:r>
        <w:t>);</w:t>
      </w:r>
    </w:p>
    <w:p w:rsidR="00283BEF" w:rsidRDefault="00283BEF">
      <w:pPr>
        <w:pStyle w:val="ConsPlusNormal"/>
        <w:spacing w:before="220"/>
        <w:ind w:firstLine="540"/>
        <w:jc w:val="both"/>
      </w:pPr>
      <w:r>
        <w:t>С</w:t>
      </w:r>
      <w:proofErr w:type="gramStart"/>
      <w:r>
        <w:rPr>
          <w:vertAlign w:val="subscript"/>
        </w:rPr>
        <w:t>6</w:t>
      </w:r>
      <w:proofErr w:type="gramEnd"/>
      <w:r>
        <w:t xml:space="preserve"> - размер стандартизированной тарифной ставки на покрытие расходов ГРО, связанных с проектированием и строительством устройств электрохимической (катодной) защиты от коррозии, в расчете на 1 м</w:t>
      </w:r>
      <w:r>
        <w:rPr>
          <w:vertAlign w:val="superscript"/>
        </w:rPr>
        <w:t>3</w:t>
      </w:r>
      <w:r>
        <w:t xml:space="preserve"> (руб./м</w:t>
      </w:r>
      <w:r>
        <w:rPr>
          <w:vertAlign w:val="superscript"/>
        </w:rPr>
        <w:t>3</w:t>
      </w:r>
      <w:r>
        <w:t>);</w:t>
      </w:r>
    </w:p>
    <w:p w:rsidR="00283BEF" w:rsidRDefault="00283BEF">
      <w:pPr>
        <w:pStyle w:val="ConsPlusNormal"/>
        <w:spacing w:before="220"/>
        <w:ind w:firstLine="540"/>
        <w:jc w:val="both"/>
      </w:pPr>
      <w:r>
        <w:t>С</w:t>
      </w:r>
      <w:proofErr w:type="gramStart"/>
      <w:r>
        <w:rPr>
          <w:vertAlign w:val="subscript"/>
        </w:rPr>
        <w:t>7</w:t>
      </w:r>
      <w:proofErr w:type="gramEnd"/>
      <w:r>
        <w:t xml:space="preserve"> - размер стандартизированной тарифной ставки на покрытие расходов ГРО, связанных с мониторингом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w:t>
      </w:r>
      <w:proofErr w:type="gramStart"/>
      <w:r>
        <w:t>j-того диапазона диаметров) газопровода ГРО, а также бесхозяйного газопровода или газопровода основного абонента, выполненного k-тым типом прокладки, и проведением пуска газа в газоиспользующее оборудование Заявителя с разбивкой по следующим ставкам:</w:t>
      </w:r>
      <w:proofErr w:type="gramEnd"/>
    </w:p>
    <w:p w:rsidR="00283BEF" w:rsidRDefault="00283BEF">
      <w:pPr>
        <w:pStyle w:val="ConsPlusNormal"/>
        <w:spacing w:before="220"/>
        <w:ind w:firstLine="540"/>
        <w:jc w:val="both"/>
      </w:pPr>
      <w:r>
        <w:t>С</w:t>
      </w:r>
      <w:proofErr w:type="gramStart"/>
      <w:r>
        <w:rPr>
          <w:vertAlign w:val="subscript"/>
        </w:rPr>
        <w:t>7</w:t>
      </w:r>
      <w:proofErr w:type="gramEnd"/>
      <w:r>
        <w:rPr>
          <w:vertAlign w:val="subscript"/>
        </w:rPr>
        <w:t>.1</w:t>
      </w:r>
      <w:r>
        <w:t xml:space="preserve"> - размер стандартизированной тарифной ставки, связанной с мониторингом выполнения Заявителем технических условий (руб.);</w:t>
      </w:r>
    </w:p>
    <w:p w:rsidR="00283BEF" w:rsidRDefault="00283BEF">
      <w:pPr>
        <w:pStyle w:val="ConsPlusNormal"/>
        <w:spacing w:before="220"/>
        <w:ind w:firstLine="540"/>
        <w:jc w:val="both"/>
      </w:pPr>
      <w:r>
        <w:t>С</w:t>
      </w:r>
      <w:proofErr w:type="gramStart"/>
      <w:r>
        <w:rPr>
          <w:vertAlign w:val="subscript"/>
        </w:rPr>
        <w:t>7</w:t>
      </w:r>
      <w:proofErr w:type="gramEnd"/>
      <w:r>
        <w:rPr>
          <w:vertAlign w:val="subscript"/>
        </w:rPr>
        <w:t>.2</w:t>
      </w:r>
      <w:r>
        <w:t xml:space="preserve"> - размер стандартизированной тарифной ставки, связанной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выполненного k-тым типом прокладки, и проведением пуска газа, в расчете на одно подключение (технологическое присоединение) (руб.).</w:t>
      </w:r>
    </w:p>
    <w:p w:rsidR="00283BEF" w:rsidRDefault="00283BEF">
      <w:pPr>
        <w:pStyle w:val="ConsPlusNormal"/>
        <w:spacing w:before="220"/>
        <w:ind w:firstLine="540"/>
        <w:jc w:val="both"/>
      </w:pPr>
      <w:r>
        <w:t>23. Размер стандартизированной тарифной ставки на покрытие расходов ГРО, связанных с проектированием ГРО газопровода (С</w:t>
      </w:r>
      <w:r>
        <w:rPr>
          <w:vertAlign w:val="subscript"/>
        </w:rPr>
        <w:t>1ink</w:t>
      </w:r>
      <w:r>
        <w:t>), определяется по следующей формуле:</w:t>
      </w:r>
    </w:p>
    <w:p w:rsidR="00283BEF" w:rsidRDefault="00283BEF">
      <w:pPr>
        <w:pStyle w:val="ConsPlusNormal"/>
        <w:jc w:val="both"/>
      </w:pPr>
    </w:p>
    <w:p w:rsidR="00283BEF" w:rsidRDefault="00283BEF">
      <w:pPr>
        <w:pStyle w:val="ConsPlusNormal"/>
        <w:jc w:val="center"/>
      </w:pPr>
      <w:r w:rsidRPr="00A91913">
        <w:rPr>
          <w:position w:val="-33"/>
        </w:rPr>
        <w:pict>
          <v:shape id="_x0000_i1036" style="width:181.5pt;height:44.25pt" coordsize="" o:spt="100" adj="0,,0" path="" filled="f" stroked="f">
            <v:stroke joinstyle="miter"/>
            <v:imagedata r:id="rId46" o:title="base_1_402610_32779"/>
            <v:formulas/>
            <v:path o:connecttype="segments"/>
          </v:shape>
        </w:pict>
      </w:r>
    </w:p>
    <w:p w:rsidR="00283BEF" w:rsidRDefault="00283BEF">
      <w:pPr>
        <w:pStyle w:val="ConsPlusNormal"/>
        <w:jc w:val="both"/>
      </w:pPr>
    </w:p>
    <w:p w:rsidR="00283BEF" w:rsidRDefault="00283BEF">
      <w:pPr>
        <w:pStyle w:val="ConsPlusNormal"/>
        <w:jc w:val="both"/>
      </w:pPr>
      <w:r>
        <w:t>где:</w:t>
      </w:r>
    </w:p>
    <w:p w:rsidR="00283BEF" w:rsidRDefault="00283BEF">
      <w:pPr>
        <w:pStyle w:val="ConsPlusNormal"/>
        <w:spacing w:before="220"/>
        <w:ind w:firstLine="540"/>
        <w:jc w:val="both"/>
      </w:pPr>
      <w:proofErr w:type="gramStart"/>
      <w:r>
        <w:t>Р</w:t>
      </w:r>
      <w:proofErr w:type="gramEnd"/>
      <w:r>
        <w:rPr>
          <w:vertAlign w:val="subscript"/>
        </w:rPr>
        <w:t>ink</w:t>
      </w:r>
      <w:r>
        <w:t xml:space="preserve"> - фактические расходы ГРО на разработку проектной документации на газопровод i-того диапазона диаметров n-ной протяженности и k-того типа прокладки, понесенные в соответствующем календарном году из предусмотренных </w:t>
      </w:r>
      <w:hyperlink w:anchor="P325" w:history="1">
        <w:r>
          <w:rPr>
            <w:color w:val="0000FF"/>
          </w:rPr>
          <w:t>абзацами первым</w:t>
        </w:r>
      </w:hyperlink>
      <w:r>
        <w:t xml:space="preserve"> - </w:t>
      </w:r>
      <w:hyperlink w:anchor="P328" w:history="1">
        <w:r>
          <w:rPr>
            <w:color w:val="0000FF"/>
          </w:rPr>
          <w:t>четвертым пункта 32</w:t>
        </w:r>
      </w:hyperlink>
      <w:r>
        <w:t xml:space="preserve"> настоящих Методических указаний, руб.;</w:t>
      </w:r>
    </w:p>
    <w:p w:rsidR="00283BEF" w:rsidRDefault="00283BEF">
      <w:pPr>
        <w:pStyle w:val="ConsPlusNormal"/>
        <w:spacing w:before="220"/>
        <w:ind w:firstLine="540"/>
        <w:jc w:val="both"/>
      </w:pPr>
      <w:proofErr w:type="gramStart"/>
      <w:r>
        <w:t>N</w:t>
      </w:r>
      <w:r>
        <w:rPr>
          <w:vertAlign w:val="subscript"/>
        </w:rPr>
        <w:t>ink</w:t>
      </w:r>
      <w:r>
        <w:t xml:space="preserve"> - фактическое количество подключений (технологических присоединений), предусматривающих мероприятия по разработке проектной документации на строительство газопровода ГРО i-того диапазона диаметров n-протяженности k-того типа прокладки, состоявшихся в соответствующем календарном году из предусмотренных </w:t>
      </w:r>
      <w:hyperlink w:anchor="P321" w:history="1">
        <w:r>
          <w:rPr>
            <w:color w:val="0000FF"/>
          </w:rPr>
          <w:t>абзацами первым</w:t>
        </w:r>
      </w:hyperlink>
      <w:r>
        <w:t xml:space="preserve"> - </w:t>
      </w:r>
      <w:hyperlink w:anchor="P324" w:history="1">
        <w:r>
          <w:rPr>
            <w:color w:val="0000FF"/>
          </w:rPr>
          <w:t>четвертым пункта 31</w:t>
        </w:r>
      </w:hyperlink>
      <w:r>
        <w:t xml:space="preserve"> настоящих Методических указаний, шт.;</w:t>
      </w:r>
      <w:proofErr w:type="gramEnd"/>
    </w:p>
    <w:p w:rsidR="00283BEF" w:rsidRDefault="00283BEF">
      <w:pPr>
        <w:pStyle w:val="ConsPlusNormal"/>
        <w:spacing w:before="220"/>
        <w:ind w:firstLine="540"/>
        <w:jc w:val="both"/>
      </w:pPr>
      <w:proofErr w:type="gramStart"/>
      <w:r>
        <w:t>I</w:t>
      </w:r>
      <w:proofErr w:type="gramEnd"/>
      <w:r>
        <w:rPr>
          <w:vertAlign w:val="subscript"/>
        </w:rPr>
        <w:t>р</w:t>
      </w:r>
      <w:r>
        <w:t xml:space="preserve"> - коэффициент расходов, определяемый в соответствии с </w:t>
      </w:r>
      <w:hyperlink w:anchor="P333" w:history="1">
        <w:r>
          <w:rPr>
            <w:color w:val="0000FF"/>
          </w:rPr>
          <w:t>пунктом 33</w:t>
        </w:r>
      </w:hyperlink>
      <w:r>
        <w:t xml:space="preserve"> настоящих Методических указаний.</w:t>
      </w:r>
    </w:p>
    <w:p w:rsidR="00283BEF" w:rsidRDefault="00283BEF">
      <w:pPr>
        <w:pStyle w:val="ConsPlusNormal"/>
        <w:spacing w:before="220"/>
        <w:ind w:firstLine="540"/>
        <w:jc w:val="both"/>
      </w:pPr>
      <w:r>
        <w:t>24. Размер стандартизированной тарифной ставки на покрытие расходов ГРО, связанных со строительством стальных газопроводов (С</w:t>
      </w:r>
      <w:r>
        <w:rPr>
          <w:vertAlign w:val="subscript"/>
        </w:rPr>
        <w:t>2ik</w:t>
      </w:r>
      <w:r>
        <w:t>), определяется по следующей формуле:</w:t>
      </w:r>
    </w:p>
    <w:p w:rsidR="00283BEF" w:rsidRDefault="00283BEF">
      <w:pPr>
        <w:pStyle w:val="ConsPlusNormal"/>
        <w:jc w:val="both"/>
      </w:pPr>
    </w:p>
    <w:p w:rsidR="00283BEF" w:rsidRDefault="00283BEF">
      <w:pPr>
        <w:pStyle w:val="ConsPlusNormal"/>
        <w:jc w:val="center"/>
      </w:pPr>
      <w:r w:rsidRPr="00A91913">
        <w:rPr>
          <w:position w:val="-33"/>
        </w:rPr>
        <w:pict>
          <v:shape id="_x0000_i1037" style="width:171.75pt;height:44.25pt" coordsize="" o:spt="100" adj="0,,0" path="" filled="f" stroked="f">
            <v:stroke joinstyle="miter"/>
            <v:imagedata r:id="rId47" o:title="base_1_402610_32780"/>
            <v:formulas/>
            <v:path o:connecttype="segments"/>
          </v:shape>
        </w:pict>
      </w:r>
    </w:p>
    <w:p w:rsidR="00283BEF" w:rsidRDefault="00283BEF">
      <w:pPr>
        <w:pStyle w:val="ConsPlusNormal"/>
        <w:jc w:val="both"/>
      </w:pPr>
    </w:p>
    <w:p w:rsidR="00283BEF" w:rsidRDefault="00283BEF">
      <w:pPr>
        <w:pStyle w:val="ConsPlusNormal"/>
        <w:jc w:val="both"/>
      </w:pPr>
      <w:r>
        <w:t>где:</w:t>
      </w:r>
    </w:p>
    <w:p w:rsidR="00283BEF" w:rsidRDefault="00283BEF">
      <w:pPr>
        <w:pStyle w:val="ConsPlusNormal"/>
        <w:spacing w:before="220"/>
        <w:ind w:firstLine="540"/>
        <w:jc w:val="both"/>
      </w:pPr>
      <w:proofErr w:type="gramStart"/>
      <w:r>
        <w:t>Р</w:t>
      </w:r>
      <w:proofErr w:type="gramEnd"/>
      <w:r>
        <w:rPr>
          <w:vertAlign w:val="subscript"/>
        </w:rPr>
        <w:t>ik</w:t>
      </w:r>
      <w:r>
        <w:t xml:space="preserve"> - фактические расходы ГРО на строительство стального газопровода i-того диапазона диаметров и k-того типа прокладки, понесенные в соответствующем календарном году из предусмотренных </w:t>
      </w:r>
      <w:hyperlink w:anchor="P325" w:history="1">
        <w:r>
          <w:rPr>
            <w:color w:val="0000FF"/>
          </w:rPr>
          <w:t>абзацами первым</w:t>
        </w:r>
      </w:hyperlink>
      <w:r>
        <w:t xml:space="preserve"> - </w:t>
      </w:r>
      <w:hyperlink w:anchor="P328" w:history="1">
        <w:r>
          <w:rPr>
            <w:color w:val="0000FF"/>
          </w:rPr>
          <w:t>четвертым пункта 32</w:t>
        </w:r>
      </w:hyperlink>
      <w:r>
        <w:t xml:space="preserve"> настоящих Методических указаний, руб.;</w:t>
      </w:r>
    </w:p>
    <w:p w:rsidR="00283BEF" w:rsidRDefault="00283BEF">
      <w:pPr>
        <w:pStyle w:val="ConsPlusNormal"/>
        <w:spacing w:before="220"/>
        <w:ind w:firstLine="540"/>
        <w:jc w:val="both"/>
      </w:pPr>
      <w:proofErr w:type="gramStart"/>
      <w:r>
        <w:t>L</w:t>
      </w:r>
      <w:r>
        <w:rPr>
          <w:vertAlign w:val="subscript"/>
        </w:rPr>
        <w:t>ik</w:t>
      </w:r>
      <w:r>
        <w:t xml:space="preserve"> - общая длина стальных газопроводов i-того диапазона диаметров и k-того типа прокладки, построенных в рамках технологического присоединения в соответствующем календарном году из предусмотренных </w:t>
      </w:r>
      <w:hyperlink w:anchor="P321" w:history="1">
        <w:r>
          <w:rPr>
            <w:color w:val="0000FF"/>
          </w:rPr>
          <w:t>абзацами первым</w:t>
        </w:r>
      </w:hyperlink>
      <w:r>
        <w:t xml:space="preserve"> - </w:t>
      </w:r>
      <w:hyperlink w:anchor="P324" w:history="1">
        <w:r>
          <w:rPr>
            <w:color w:val="0000FF"/>
          </w:rPr>
          <w:t>четвертым пункта 31</w:t>
        </w:r>
      </w:hyperlink>
      <w:r>
        <w:t xml:space="preserve"> настоящих Методических указаний, км;</w:t>
      </w:r>
      <w:proofErr w:type="gramEnd"/>
    </w:p>
    <w:p w:rsidR="00283BEF" w:rsidRDefault="00283BEF">
      <w:pPr>
        <w:pStyle w:val="ConsPlusNormal"/>
        <w:spacing w:before="220"/>
        <w:ind w:firstLine="540"/>
        <w:jc w:val="both"/>
      </w:pPr>
      <w:proofErr w:type="gramStart"/>
      <w:r>
        <w:t>I</w:t>
      </w:r>
      <w:proofErr w:type="gramEnd"/>
      <w:r>
        <w:rPr>
          <w:vertAlign w:val="subscript"/>
        </w:rPr>
        <w:t>р</w:t>
      </w:r>
      <w:r>
        <w:t xml:space="preserve"> - коэффициент расходов, определяемый в соответствии с </w:t>
      </w:r>
      <w:hyperlink w:anchor="P333" w:history="1">
        <w:r>
          <w:rPr>
            <w:color w:val="0000FF"/>
          </w:rPr>
          <w:t>пунктом 33</w:t>
        </w:r>
      </w:hyperlink>
      <w:r>
        <w:t xml:space="preserve"> настоящих Методических указаний.</w:t>
      </w:r>
    </w:p>
    <w:p w:rsidR="00283BEF" w:rsidRDefault="00283BEF">
      <w:pPr>
        <w:pStyle w:val="ConsPlusNormal"/>
        <w:spacing w:before="220"/>
        <w:ind w:firstLine="540"/>
        <w:jc w:val="both"/>
      </w:pPr>
      <w:r>
        <w:t>25. Размер стандартизированной тарифной ставки на покрытие расходов ГРО, связанных со строительством полиэтиленового газопровода (С</w:t>
      </w:r>
      <w:r>
        <w:rPr>
          <w:vertAlign w:val="subscript"/>
        </w:rPr>
        <w:t>3j</w:t>
      </w:r>
      <w:r>
        <w:t>), определяется по формуле:</w:t>
      </w:r>
    </w:p>
    <w:p w:rsidR="00283BEF" w:rsidRDefault="00283BEF">
      <w:pPr>
        <w:pStyle w:val="ConsPlusNormal"/>
        <w:jc w:val="both"/>
      </w:pPr>
    </w:p>
    <w:p w:rsidR="00283BEF" w:rsidRDefault="00283BEF">
      <w:pPr>
        <w:pStyle w:val="ConsPlusNormal"/>
        <w:jc w:val="center"/>
      </w:pPr>
      <w:r w:rsidRPr="00A91913">
        <w:rPr>
          <w:position w:val="-33"/>
        </w:rPr>
        <w:pict>
          <v:shape id="_x0000_i1038" style="width:167.25pt;height:44.25pt" coordsize="" o:spt="100" adj="0,,0" path="" filled="f" stroked="f">
            <v:stroke joinstyle="miter"/>
            <v:imagedata r:id="rId48" o:title="base_1_402610_32781"/>
            <v:formulas/>
            <v:path o:connecttype="segments"/>
          </v:shape>
        </w:pict>
      </w:r>
    </w:p>
    <w:p w:rsidR="00283BEF" w:rsidRDefault="00283BEF">
      <w:pPr>
        <w:pStyle w:val="ConsPlusNormal"/>
        <w:jc w:val="both"/>
      </w:pPr>
    </w:p>
    <w:p w:rsidR="00283BEF" w:rsidRDefault="00283BEF">
      <w:pPr>
        <w:pStyle w:val="ConsPlusNormal"/>
        <w:jc w:val="both"/>
      </w:pPr>
      <w:r>
        <w:t>где:</w:t>
      </w:r>
    </w:p>
    <w:p w:rsidR="00283BEF" w:rsidRDefault="00283BEF">
      <w:pPr>
        <w:pStyle w:val="ConsPlusNormal"/>
        <w:spacing w:before="220"/>
        <w:ind w:firstLine="540"/>
        <w:jc w:val="both"/>
      </w:pPr>
      <w:r>
        <w:t>Р</w:t>
      </w:r>
      <w:proofErr w:type="gramStart"/>
      <w:r>
        <w:rPr>
          <w:vertAlign w:val="subscript"/>
        </w:rPr>
        <w:t>j</w:t>
      </w:r>
      <w:proofErr w:type="gramEnd"/>
      <w:r>
        <w:t xml:space="preserve"> - фактические расходы ГРО на строительство полиэтиленового газопровода j-того диапазона диаметров, понесенные в соответствующем календарном году из предусмотренных </w:t>
      </w:r>
      <w:hyperlink w:anchor="P325" w:history="1">
        <w:r>
          <w:rPr>
            <w:color w:val="0000FF"/>
          </w:rPr>
          <w:t>абзацами первым</w:t>
        </w:r>
      </w:hyperlink>
      <w:r>
        <w:t xml:space="preserve"> - </w:t>
      </w:r>
      <w:hyperlink w:anchor="P328" w:history="1">
        <w:r>
          <w:rPr>
            <w:color w:val="0000FF"/>
          </w:rPr>
          <w:t>четвертым пункта 32</w:t>
        </w:r>
      </w:hyperlink>
      <w:r>
        <w:t xml:space="preserve"> настоящих Методических указаний, руб.;</w:t>
      </w:r>
    </w:p>
    <w:p w:rsidR="00283BEF" w:rsidRDefault="00283BEF">
      <w:pPr>
        <w:pStyle w:val="ConsPlusNormal"/>
        <w:spacing w:before="220"/>
        <w:ind w:firstLine="540"/>
        <w:jc w:val="both"/>
      </w:pPr>
      <w:proofErr w:type="gramStart"/>
      <w:r>
        <w:t>L</w:t>
      </w:r>
      <w:r>
        <w:rPr>
          <w:vertAlign w:val="subscript"/>
        </w:rPr>
        <w:t>j</w:t>
      </w:r>
      <w:r>
        <w:t xml:space="preserve"> - общая длина полиэтиленовых газопроводов j-того диапазона диаметров, построенных в рамках технологического присоединения в соответствующем календарном году из предусмотренных </w:t>
      </w:r>
      <w:hyperlink w:anchor="P321" w:history="1">
        <w:r>
          <w:rPr>
            <w:color w:val="0000FF"/>
          </w:rPr>
          <w:t>абзацами первым</w:t>
        </w:r>
      </w:hyperlink>
      <w:r>
        <w:t xml:space="preserve"> - </w:t>
      </w:r>
      <w:hyperlink w:anchor="P324" w:history="1">
        <w:r>
          <w:rPr>
            <w:color w:val="0000FF"/>
          </w:rPr>
          <w:t>четвертым пункта 31</w:t>
        </w:r>
      </w:hyperlink>
      <w:r>
        <w:t xml:space="preserve"> настоящих Методических указаний, км;</w:t>
      </w:r>
      <w:proofErr w:type="gramEnd"/>
    </w:p>
    <w:p w:rsidR="00283BEF" w:rsidRDefault="00283BEF">
      <w:pPr>
        <w:pStyle w:val="ConsPlusNormal"/>
        <w:spacing w:before="220"/>
        <w:ind w:firstLine="540"/>
        <w:jc w:val="both"/>
      </w:pPr>
      <w:proofErr w:type="gramStart"/>
      <w:r>
        <w:t>I</w:t>
      </w:r>
      <w:proofErr w:type="gramEnd"/>
      <w:r>
        <w:rPr>
          <w:vertAlign w:val="subscript"/>
        </w:rPr>
        <w:t>р</w:t>
      </w:r>
      <w:r>
        <w:t xml:space="preserve"> - коэффициент расходов, определяемый в соответствии с </w:t>
      </w:r>
      <w:hyperlink w:anchor="P333" w:history="1">
        <w:r>
          <w:rPr>
            <w:color w:val="0000FF"/>
          </w:rPr>
          <w:t>пунктом 33</w:t>
        </w:r>
      </w:hyperlink>
      <w:r>
        <w:t xml:space="preserve"> настоящих Методических указаний.</w:t>
      </w:r>
    </w:p>
    <w:p w:rsidR="00283BEF" w:rsidRDefault="00283BEF">
      <w:pPr>
        <w:pStyle w:val="ConsPlusNormal"/>
        <w:spacing w:before="220"/>
        <w:ind w:firstLine="540"/>
        <w:jc w:val="both"/>
      </w:pPr>
      <w:r>
        <w:t>26. Размер стандартизированной тарифной ставки на покрытие расходов ГРО, связанных со строительством стального (полиэтиленового) газопровода бестраншейным способом (С</w:t>
      </w:r>
      <w:r>
        <w:rPr>
          <w:vertAlign w:val="subscript"/>
        </w:rPr>
        <w:t>4i(j)n</w:t>
      </w:r>
      <w:r>
        <w:t>), определяется по формуле:</w:t>
      </w:r>
    </w:p>
    <w:p w:rsidR="00283BEF" w:rsidRDefault="00283BEF">
      <w:pPr>
        <w:pStyle w:val="ConsPlusNormal"/>
        <w:jc w:val="both"/>
      </w:pPr>
    </w:p>
    <w:p w:rsidR="00283BEF" w:rsidRDefault="00283BEF">
      <w:pPr>
        <w:pStyle w:val="ConsPlusNormal"/>
        <w:jc w:val="center"/>
      </w:pPr>
      <w:r w:rsidRPr="00A91913">
        <w:rPr>
          <w:position w:val="-37"/>
        </w:rPr>
        <w:lastRenderedPageBreak/>
        <w:pict>
          <v:shape id="_x0000_i1039" style="width:191.25pt;height:48pt" coordsize="" o:spt="100" adj="0,,0" path="" filled="f" stroked="f">
            <v:stroke joinstyle="miter"/>
            <v:imagedata r:id="rId49" o:title="base_1_402610_32782"/>
            <v:formulas/>
            <v:path o:connecttype="segments"/>
          </v:shape>
        </w:pict>
      </w:r>
    </w:p>
    <w:p w:rsidR="00283BEF" w:rsidRDefault="00283BEF">
      <w:pPr>
        <w:pStyle w:val="ConsPlusNormal"/>
        <w:jc w:val="both"/>
      </w:pPr>
    </w:p>
    <w:p w:rsidR="00283BEF" w:rsidRDefault="00283BEF">
      <w:pPr>
        <w:pStyle w:val="ConsPlusNormal"/>
        <w:jc w:val="both"/>
      </w:pPr>
      <w:r>
        <w:t>где:</w:t>
      </w:r>
    </w:p>
    <w:p w:rsidR="00283BEF" w:rsidRDefault="00283BEF">
      <w:pPr>
        <w:pStyle w:val="ConsPlusNormal"/>
        <w:spacing w:before="220"/>
        <w:ind w:firstLine="540"/>
        <w:jc w:val="both"/>
      </w:pPr>
      <w:proofErr w:type="gramStart"/>
      <w:r>
        <w:t>Р</w:t>
      </w:r>
      <w:r>
        <w:rPr>
          <w:vertAlign w:val="subscript"/>
        </w:rPr>
        <w:t>i(j)n</w:t>
      </w:r>
      <w:r>
        <w:t xml:space="preserve"> - фактические расходы ГРО на строительство стального газопровода i-того диапазона диаметров (полиэтиленового газопровода j-того диапазона диаметров) n-ной протяженности бестраншейным способом, понесенные в соответствующем календарном году из предусмотренных </w:t>
      </w:r>
      <w:hyperlink w:anchor="P325" w:history="1">
        <w:r>
          <w:rPr>
            <w:color w:val="0000FF"/>
          </w:rPr>
          <w:t>абзацами первым</w:t>
        </w:r>
      </w:hyperlink>
      <w:r>
        <w:t xml:space="preserve"> - </w:t>
      </w:r>
      <w:hyperlink w:anchor="P328" w:history="1">
        <w:r>
          <w:rPr>
            <w:color w:val="0000FF"/>
          </w:rPr>
          <w:t>четвертым пункта 32</w:t>
        </w:r>
      </w:hyperlink>
      <w:r>
        <w:t xml:space="preserve"> настоящих Методических указаний, руб.;</w:t>
      </w:r>
      <w:proofErr w:type="gramEnd"/>
    </w:p>
    <w:p w:rsidR="00283BEF" w:rsidRDefault="00283BEF">
      <w:pPr>
        <w:pStyle w:val="ConsPlusNormal"/>
        <w:spacing w:before="220"/>
        <w:ind w:firstLine="540"/>
        <w:jc w:val="both"/>
      </w:pPr>
      <w:proofErr w:type="gramStart"/>
      <w:r>
        <w:t>L</w:t>
      </w:r>
      <w:r>
        <w:rPr>
          <w:vertAlign w:val="subscript"/>
        </w:rPr>
        <w:t>i(j)n</w:t>
      </w:r>
      <w:r>
        <w:t xml:space="preserve"> - общая длина стальных газопроводов i-того диапазона диаметров (полиэтиленовых газопроводов j-того диапазона диаметров) n-ной протяженности, построенных в рамках технологического присоединения бестраншейным способом в соответствующем календарном году из предусмотренных </w:t>
      </w:r>
      <w:hyperlink w:anchor="P321" w:history="1">
        <w:r>
          <w:rPr>
            <w:color w:val="0000FF"/>
          </w:rPr>
          <w:t>абзацами первым</w:t>
        </w:r>
      </w:hyperlink>
      <w:r>
        <w:t xml:space="preserve"> - </w:t>
      </w:r>
      <w:hyperlink w:anchor="P324" w:history="1">
        <w:r>
          <w:rPr>
            <w:color w:val="0000FF"/>
          </w:rPr>
          <w:t>четвертым пункта 31</w:t>
        </w:r>
      </w:hyperlink>
      <w:r>
        <w:t xml:space="preserve"> настоящих Методических указаний, км;</w:t>
      </w:r>
      <w:proofErr w:type="gramEnd"/>
    </w:p>
    <w:p w:rsidR="00283BEF" w:rsidRDefault="00283BEF">
      <w:pPr>
        <w:pStyle w:val="ConsPlusNormal"/>
        <w:spacing w:before="220"/>
        <w:ind w:firstLine="540"/>
        <w:jc w:val="both"/>
      </w:pPr>
      <w:proofErr w:type="gramStart"/>
      <w:r>
        <w:t>I</w:t>
      </w:r>
      <w:proofErr w:type="gramEnd"/>
      <w:r>
        <w:rPr>
          <w:vertAlign w:val="subscript"/>
        </w:rPr>
        <w:t>р</w:t>
      </w:r>
      <w:r>
        <w:t xml:space="preserve"> - коэффициент расходов, определяемый в соответствии с </w:t>
      </w:r>
      <w:hyperlink w:anchor="P333" w:history="1">
        <w:r>
          <w:rPr>
            <w:color w:val="0000FF"/>
          </w:rPr>
          <w:t>пунктом 33</w:t>
        </w:r>
      </w:hyperlink>
      <w:r>
        <w:t xml:space="preserve"> настоящих Методических указаний.</w:t>
      </w:r>
    </w:p>
    <w:p w:rsidR="00283BEF" w:rsidRDefault="00283BEF">
      <w:pPr>
        <w:pStyle w:val="ConsPlusNormal"/>
        <w:spacing w:before="220"/>
        <w:ind w:firstLine="540"/>
        <w:jc w:val="both"/>
      </w:pPr>
      <w:r>
        <w:t>27. Размер стандартизированной тарифной ставки на покрытие расходов ГРО, связанных с проектированием и строительством пунктов редуцирования (С</w:t>
      </w:r>
      <w:r>
        <w:rPr>
          <w:vertAlign w:val="subscript"/>
        </w:rPr>
        <w:t>5m</w:t>
      </w:r>
      <w:r>
        <w:t>), определяется по формуле:</w:t>
      </w:r>
    </w:p>
    <w:p w:rsidR="00283BEF" w:rsidRDefault="00283BEF">
      <w:pPr>
        <w:pStyle w:val="ConsPlusNormal"/>
        <w:jc w:val="both"/>
      </w:pPr>
    </w:p>
    <w:p w:rsidR="00283BEF" w:rsidRDefault="00283BEF">
      <w:pPr>
        <w:pStyle w:val="ConsPlusNormal"/>
        <w:jc w:val="center"/>
      </w:pPr>
      <w:r w:rsidRPr="00A91913">
        <w:rPr>
          <w:position w:val="-33"/>
        </w:rPr>
        <w:pict>
          <v:shape id="_x0000_i1040" style="width:173.25pt;height:44.25pt" coordsize="" o:spt="100" adj="0,,0" path="" filled="f" stroked="f">
            <v:stroke joinstyle="miter"/>
            <v:imagedata r:id="rId50" o:title="base_1_402610_32783"/>
            <v:formulas/>
            <v:path o:connecttype="segments"/>
          </v:shape>
        </w:pict>
      </w:r>
    </w:p>
    <w:p w:rsidR="00283BEF" w:rsidRDefault="00283BEF">
      <w:pPr>
        <w:pStyle w:val="ConsPlusNormal"/>
        <w:jc w:val="both"/>
      </w:pPr>
    </w:p>
    <w:p w:rsidR="00283BEF" w:rsidRDefault="00283BEF">
      <w:pPr>
        <w:pStyle w:val="ConsPlusNormal"/>
        <w:jc w:val="both"/>
      </w:pPr>
      <w:r>
        <w:t>где:</w:t>
      </w:r>
    </w:p>
    <w:p w:rsidR="00283BEF" w:rsidRDefault="00283BEF">
      <w:pPr>
        <w:pStyle w:val="ConsPlusNormal"/>
        <w:spacing w:before="220"/>
        <w:ind w:firstLine="540"/>
        <w:jc w:val="both"/>
      </w:pPr>
      <w:r>
        <w:t>Р</w:t>
      </w:r>
      <w:proofErr w:type="gramStart"/>
      <w:r>
        <w:rPr>
          <w:vertAlign w:val="subscript"/>
        </w:rPr>
        <w:t>m</w:t>
      </w:r>
      <w:proofErr w:type="gramEnd"/>
      <w:r>
        <w:t xml:space="preserve"> - фактические расходы ГРО на проектирование и строительство пунктов редуцирования газа m-ного диапазона максимального часового расхода газа, понесенные в соответствующем календарном году из предусмотренных </w:t>
      </w:r>
      <w:hyperlink w:anchor="P325" w:history="1">
        <w:r>
          <w:rPr>
            <w:color w:val="0000FF"/>
          </w:rPr>
          <w:t>абзацами первым</w:t>
        </w:r>
      </w:hyperlink>
      <w:r>
        <w:t xml:space="preserve"> - </w:t>
      </w:r>
      <w:hyperlink w:anchor="P328" w:history="1">
        <w:r>
          <w:rPr>
            <w:color w:val="0000FF"/>
          </w:rPr>
          <w:t>четвертым пункта 32</w:t>
        </w:r>
      </w:hyperlink>
      <w:r>
        <w:t xml:space="preserve"> настоящих Методических указаний, руб.;</w:t>
      </w:r>
    </w:p>
    <w:p w:rsidR="00283BEF" w:rsidRDefault="00283BEF">
      <w:pPr>
        <w:pStyle w:val="ConsPlusNormal"/>
        <w:spacing w:before="220"/>
        <w:ind w:firstLine="540"/>
        <w:jc w:val="both"/>
      </w:pPr>
      <w:proofErr w:type="gramStart"/>
      <w:r>
        <w:t>V</w:t>
      </w:r>
      <w:r>
        <w:rPr>
          <w:vertAlign w:val="subscript"/>
        </w:rPr>
        <w:t>m</w:t>
      </w:r>
      <w:r>
        <w:t xml:space="preserve"> - фактический суммарный максимальный часовой расход газа газоиспользующего оборудования, подключенного ГРО с использованием пунктов редуцирования газа m-ного диапазона максимального часового расхода газа, построенных в соответствующем календарном году из предусмотренных </w:t>
      </w:r>
      <w:hyperlink w:anchor="P321" w:history="1">
        <w:r>
          <w:rPr>
            <w:color w:val="0000FF"/>
          </w:rPr>
          <w:t>абзацами первым</w:t>
        </w:r>
      </w:hyperlink>
      <w:r>
        <w:t xml:space="preserve"> - </w:t>
      </w:r>
      <w:hyperlink w:anchor="P324" w:history="1">
        <w:r>
          <w:rPr>
            <w:color w:val="0000FF"/>
          </w:rPr>
          <w:t>четвертым пункта 31</w:t>
        </w:r>
      </w:hyperlink>
      <w:r>
        <w:t xml:space="preserve"> настоящих Методических указаний, м</w:t>
      </w:r>
      <w:r>
        <w:rPr>
          <w:vertAlign w:val="superscript"/>
        </w:rPr>
        <w:t>3</w:t>
      </w:r>
      <w:r>
        <w:t xml:space="preserve"> в час;</w:t>
      </w:r>
      <w:proofErr w:type="gramEnd"/>
    </w:p>
    <w:p w:rsidR="00283BEF" w:rsidRDefault="00283BEF">
      <w:pPr>
        <w:pStyle w:val="ConsPlusNormal"/>
        <w:spacing w:before="220"/>
        <w:ind w:firstLine="540"/>
        <w:jc w:val="both"/>
      </w:pPr>
      <w:proofErr w:type="gramStart"/>
      <w:r>
        <w:t>I</w:t>
      </w:r>
      <w:proofErr w:type="gramEnd"/>
      <w:r>
        <w:rPr>
          <w:vertAlign w:val="subscript"/>
        </w:rPr>
        <w:t>р</w:t>
      </w:r>
      <w:r>
        <w:t xml:space="preserve"> - коэффициент расходов, определяемый в соответствии с </w:t>
      </w:r>
      <w:hyperlink w:anchor="P333" w:history="1">
        <w:r>
          <w:rPr>
            <w:color w:val="0000FF"/>
          </w:rPr>
          <w:t>пунктом 33</w:t>
        </w:r>
      </w:hyperlink>
      <w:r>
        <w:t xml:space="preserve"> настоящих Методических указаний.</w:t>
      </w:r>
    </w:p>
    <w:p w:rsidR="00283BEF" w:rsidRDefault="00283BEF">
      <w:pPr>
        <w:pStyle w:val="ConsPlusNormal"/>
        <w:spacing w:before="220"/>
        <w:ind w:firstLine="540"/>
        <w:jc w:val="both"/>
      </w:pPr>
      <w:r>
        <w:t>28. Размер стандартизированной тарифной ставки на покрытие расходов ГРО, связанных со строительством устройств электрохимической (катодной) защиты от коррозии (С</w:t>
      </w:r>
      <w:r>
        <w:rPr>
          <w:vertAlign w:val="subscript"/>
        </w:rPr>
        <w:t>6w</w:t>
      </w:r>
      <w:r>
        <w:t>), определяется по формуле:</w:t>
      </w:r>
    </w:p>
    <w:p w:rsidR="00283BEF" w:rsidRDefault="00283BEF">
      <w:pPr>
        <w:pStyle w:val="ConsPlusNormal"/>
        <w:jc w:val="both"/>
      </w:pPr>
    </w:p>
    <w:p w:rsidR="00283BEF" w:rsidRDefault="00283BEF">
      <w:pPr>
        <w:pStyle w:val="ConsPlusNormal"/>
        <w:jc w:val="center"/>
      </w:pPr>
      <w:r w:rsidRPr="00A91913">
        <w:rPr>
          <w:position w:val="-33"/>
        </w:rPr>
        <w:pict>
          <v:shape id="_x0000_i1041" style="width:173.25pt;height:44.25pt" coordsize="" o:spt="100" adj="0,,0" path="" filled="f" stroked="f">
            <v:stroke joinstyle="miter"/>
            <v:imagedata r:id="rId51" o:title="base_1_402610_32784"/>
            <v:formulas/>
            <v:path o:connecttype="segments"/>
          </v:shape>
        </w:pict>
      </w:r>
    </w:p>
    <w:p w:rsidR="00283BEF" w:rsidRDefault="00283BEF">
      <w:pPr>
        <w:pStyle w:val="ConsPlusNormal"/>
        <w:jc w:val="both"/>
      </w:pPr>
    </w:p>
    <w:p w:rsidR="00283BEF" w:rsidRDefault="00283BEF">
      <w:pPr>
        <w:pStyle w:val="ConsPlusNormal"/>
        <w:jc w:val="both"/>
      </w:pPr>
      <w:r>
        <w:t>где:</w:t>
      </w:r>
    </w:p>
    <w:p w:rsidR="00283BEF" w:rsidRDefault="00283BEF">
      <w:pPr>
        <w:pStyle w:val="ConsPlusNormal"/>
        <w:spacing w:before="220"/>
        <w:ind w:firstLine="540"/>
        <w:jc w:val="both"/>
      </w:pPr>
      <w:r>
        <w:lastRenderedPageBreak/>
        <w:t>Р</w:t>
      </w:r>
      <w:proofErr w:type="gramStart"/>
      <w:r>
        <w:rPr>
          <w:vertAlign w:val="subscript"/>
        </w:rPr>
        <w:t>w</w:t>
      </w:r>
      <w:proofErr w:type="gramEnd"/>
      <w:r>
        <w:t xml:space="preserve"> - фактические расходы ГРО на строительство станций катодной защиты w-ой выходной мощности, понесенные в соответствующем календарном году из предусмотренных </w:t>
      </w:r>
      <w:hyperlink w:anchor="P325" w:history="1">
        <w:r>
          <w:rPr>
            <w:color w:val="0000FF"/>
          </w:rPr>
          <w:t>абзацами первым</w:t>
        </w:r>
      </w:hyperlink>
      <w:r>
        <w:t xml:space="preserve"> - </w:t>
      </w:r>
      <w:hyperlink w:anchor="P328" w:history="1">
        <w:r>
          <w:rPr>
            <w:color w:val="0000FF"/>
          </w:rPr>
          <w:t>четвертым пункта 32</w:t>
        </w:r>
      </w:hyperlink>
      <w:r>
        <w:t xml:space="preserve"> настоящих Методических указаний, руб.;</w:t>
      </w:r>
    </w:p>
    <w:p w:rsidR="00283BEF" w:rsidRDefault="00283BEF">
      <w:pPr>
        <w:pStyle w:val="ConsPlusNormal"/>
        <w:spacing w:before="220"/>
        <w:ind w:firstLine="540"/>
        <w:jc w:val="both"/>
      </w:pPr>
      <w:proofErr w:type="gramStart"/>
      <w:r>
        <w:t>V</w:t>
      </w:r>
      <w:r>
        <w:rPr>
          <w:vertAlign w:val="subscript"/>
        </w:rPr>
        <w:t>w</w:t>
      </w:r>
      <w:r>
        <w:t xml:space="preserve"> - фактический суммарный максимальный часовой расход газа газоиспользующего оборудования, подключенного с использованием строящихся станций катодной защиты w-ой выходной мощности в соответствующем календарном году из предусмотренных </w:t>
      </w:r>
      <w:hyperlink w:anchor="P321" w:history="1">
        <w:r>
          <w:rPr>
            <w:color w:val="0000FF"/>
          </w:rPr>
          <w:t>абзацами первым</w:t>
        </w:r>
      </w:hyperlink>
      <w:r>
        <w:t xml:space="preserve"> - </w:t>
      </w:r>
      <w:hyperlink w:anchor="P324" w:history="1">
        <w:r>
          <w:rPr>
            <w:color w:val="0000FF"/>
          </w:rPr>
          <w:t>четвертым пункта 31</w:t>
        </w:r>
      </w:hyperlink>
      <w:r>
        <w:t xml:space="preserve"> настоящих Методических указаний, м</w:t>
      </w:r>
      <w:r>
        <w:rPr>
          <w:vertAlign w:val="superscript"/>
        </w:rPr>
        <w:t>3</w:t>
      </w:r>
      <w:r>
        <w:t>/час.</w:t>
      </w:r>
      <w:proofErr w:type="gramEnd"/>
    </w:p>
    <w:p w:rsidR="00283BEF" w:rsidRDefault="00283BEF">
      <w:pPr>
        <w:pStyle w:val="ConsPlusNormal"/>
        <w:spacing w:before="220"/>
        <w:ind w:firstLine="540"/>
        <w:jc w:val="both"/>
      </w:pPr>
      <w:proofErr w:type="gramStart"/>
      <w:r>
        <w:t>I</w:t>
      </w:r>
      <w:proofErr w:type="gramEnd"/>
      <w:r>
        <w:rPr>
          <w:vertAlign w:val="subscript"/>
        </w:rPr>
        <w:t>р</w:t>
      </w:r>
      <w:r>
        <w:t xml:space="preserve"> - коэффициент расходов, определяемый в соответствии с </w:t>
      </w:r>
      <w:hyperlink w:anchor="P333" w:history="1">
        <w:r>
          <w:rPr>
            <w:color w:val="0000FF"/>
          </w:rPr>
          <w:t>пунктом 33</w:t>
        </w:r>
      </w:hyperlink>
      <w:r>
        <w:t xml:space="preserve"> настоящих Методических указаний.</w:t>
      </w:r>
    </w:p>
    <w:p w:rsidR="00283BEF" w:rsidRDefault="00283BEF">
      <w:pPr>
        <w:pStyle w:val="ConsPlusNormal"/>
        <w:spacing w:before="220"/>
        <w:ind w:firstLine="540"/>
        <w:jc w:val="both"/>
      </w:pPr>
      <w:r>
        <w:t>29. Размер стандартизированной тарифной ставки, связанной с мониторингом выполнения Заявителем технических условий (С</w:t>
      </w:r>
      <w:proofErr w:type="gramStart"/>
      <w:r>
        <w:rPr>
          <w:vertAlign w:val="subscript"/>
        </w:rPr>
        <w:t>7</w:t>
      </w:r>
      <w:proofErr w:type="gramEnd"/>
      <w:r>
        <w:rPr>
          <w:vertAlign w:val="subscript"/>
        </w:rPr>
        <w:t>.1</w:t>
      </w:r>
      <w:r>
        <w:t>), определяется по формуле:</w:t>
      </w:r>
    </w:p>
    <w:p w:rsidR="00283BEF" w:rsidRDefault="00283BEF">
      <w:pPr>
        <w:pStyle w:val="ConsPlusNormal"/>
        <w:jc w:val="both"/>
      </w:pPr>
    </w:p>
    <w:p w:rsidR="00283BEF" w:rsidRDefault="00283BEF">
      <w:pPr>
        <w:pStyle w:val="ConsPlusNormal"/>
        <w:jc w:val="center"/>
      </w:pPr>
      <w:r w:rsidRPr="00A91913">
        <w:rPr>
          <w:position w:val="-31"/>
        </w:rPr>
        <w:pict>
          <v:shape id="_x0000_i1042" style="width:138.75pt;height:42pt" coordsize="" o:spt="100" adj="0,,0" path="" filled="f" stroked="f">
            <v:stroke joinstyle="miter"/>
            <v:imagedata r:id="rId52" o:title="base_1_402610_32785"/>
            <v:formulas/>
            <v:path o:connecttype="segments"/>
          </v:shape>
        </w:pict>
      </w:r>
    </w:p>
    <w:p w:rsidR="00283BEF" w:rsidRDefault="00283BEF">
      <w:pPr>
        <w:pStyle w:val="ConsPlusNormal"/>
        <w:jc w:val="both"/>
      </w:pPr>
    </w:p>
    <w:p w:rsidR="00283BEF" w:rsidRDefault="00283BEF">
      <w:pPr>
        <w:pStyle w:val="ConsPlusNormal"/>
        <w:jc w:val="both"/>
      </w:pPr>
      <w:r>
        <w:t>где:</w:t>
      </w:r>
    </w:p>
    <w:p w:rsidR="00283BEF" w:rsidRDefault="00283BEF">
      <w:pPr>
        <w:pStyle w:val="ConsPlusNormal"/>
        <w:spacing w:before="220"/>
        <w:ind w:firstLine="540"/>
        <w:jc w:val="both"/>
      </w:pPr>
      <w:proofErr w:type="gramStart"/>
      <w:r>
        <w:t>Р</w:t>
      </w:r>
      <w:proofErr w:type="gramEnd"/>
      <w:r>
        <w:t xml:space="preserve"> - фактические расходы ГРО на проведение мониторинга выполнения Заявителем технических условий в соответствующем календарном году из предусмотренных </w:t>
      </w:r>
      <w:hyperlink w:anchor="P325" w:history="1">
        <w:r>
          <w:rPr>
            <w:color w:val="0000FF"/>
          </w:rPr>
          <w:t>абзацами первым</w:t>
        </w:r>
      </w:hyperlink>
      <w:r>
        <w:t xml:space="preserve"> - </w:t>
      </w:r>
      <w:hyperlink w:anchor="P328" w:history="1">
        <w:r>
          <w:rPr>
            <w:color w:val="0000FF"/>
          </w:rPr>
          <w:t>четвертым пункта 32</w:t>
        </w:r>
      </w:hyperlink>
      <w:r>
        <w:t xml:space="preserve"> настоящих Методических указаний, руб.;</w:t>
      </w:r>
    </w:p>
    <w:p w:rsidR="00283BEF" w:rsidRDefault="00283BEF">
      <w:pPr>
        <w:pStyle w:val="ConsPlusNormal"/>
        <w:spacing w:before="220"/>
        <w:ind w:firstLine="540"/>
        <w:jc w:val="both"/>
      </w:pPr>
      <w:proofErr w:type="gramStart"/>
      <w:r>
        <w:t>N</w:t>
      </w:r>
      <w:r>
        <w:rPr>
          <w:vertAlign w:val="subscript"/>
        </w:rPr>
        <w:t>t</w:t>
      </w:r>
      <w:r>
        <w:t xml:space="preserve"> - фактическое количество договоров о подключении (технологическом присоединении) соответствующей t-ой группы подключений, исполненных в соответствующем календарном году из предусмотренных </w:t>
      </w:r>
      <w:hyperlink w:anchor="P321" w:history="1">
        <w:r>
          <w:rPr>
            <w:color w:val="0000FF"/>
          </w:rPr>
          <w:t>абзацами первым</w:t>
        </w:r>
      </w:hyperlink>
      <w:r>
        <w:t xml:space="preserve"> - </w:t>
      </w:r>
      <w:hyperlink w:anchor="P324" w:history="1">
        <w:r>
          <w:rPr>
            <w:color w:val="0000FF"/>
          </w:rPr>
          <w:t>четвертым пункта 31</w:t>
        </w:r>
      </w:hyperlink>
      <w:r>
        <w:t xml:space="preserve"> настоящих Методических указаний (без учета подключений, указанных в </w:t>
      </w:r>
      <w:hyperlink w:anchor="P48" w:history="1">
        <w:r>
          <w:rPr>
            <w:color w:val="0000FF"/>
          </w:rPr>
          <w:t>подпунктах "а"</w:t>
        </w:r>
      </w:hyperlink>
      <w:r>
        <w:t xml:space="preserve"> и </w:t>
      </w:r>
      <w:hyperlink w:anchor="P48" w:history="1">
        <w:r>
          <w:rPr>
            <w:color w:val="0000FF"/>
          </w:rPr>
          <w:t>"б" пункта 4</w:t>
        </w:r>
      </w:hyperlink>
      <w:r>
        <w:t xml:space="preserve"> настоящих Методических указаний), шт.;</w:t>
      </w:r>
      <w:proofErr w:type="gramEnd"/>
    </w:p>
    <w:p w:rsidR="00283BEF" w:rsidRDefault="00283BEF">
      <w:pPr>
        <w:pStyle w:val="ConsPlusNormal"/>
        <w:spacing w:before="220"/>
        <w:ind w:firstLine="540"/>
        <w:jc w:val="both"/>
      </w:pPr>
      <w:r>
        <w:t>Z - коэффициент подключений (врезок), по которым осуществляется мониторинг выполнения Заявителе</w:t>
      </w:r>
      <w:proofErr w:type="gramStart"/>
      <w:r>
        <w:t>м(</w:t>
      </w:r>
      <w:proofErr w:type="gramEnd"/>
      <w:r>
        <w:t>ями) технических условий, в случаях подключения (технологического присоединения) к сетям газораспределения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многоквартирного дома или жилого дома блокированной застройки, а также в составе коллективной заявки, принимается в зависимости от количества точек подключений:</w:t>
      </w:r>
    </w:p>
    <w:p w:rsidR="00283BEF" w:rsidRDefault="00283BEF">
      <w:pPr>
        <w:pStyle w:val="ConsPlusNormal"/>
        <w:jc w:val="both"/>
      </w:pPr>
      <w:r>
        <w:t xml:space="preserve">(в ред. </w:t>
      </w:r>
      <w:hyperlink r:id="rId53" w:history="1">
        <w:r>
          <w:rPr>
            <w:color w:val="0000FF"/>
          </w:rPr>
          <w:t>Приказа</w:t>
        </w:r>
      </w:hyperlink>
      <w:r>
        <w:t xml:space="preserve"> ФАС России от 26.02.2021 N 157/21)</w:t>
      </w:r>
    </w:p>
    <w:p w:rsidR="00283BEF" w:rsidRDefault="00283BEF">
      <w:pPr>
        <w:pStyle w:val="ConsPlusNormal"/>
        <w:spacing w:before="220"/>
        <w:ind w:firstLine="540"/>
        <w:jc w:val="both"/>
      </w:pPr>
      <w:r>
        <w:t>1 - 5 подключений - 1;</w:t>
      </w:r>
    </w:p>
    <w:p w:rsidR="00283BEF" w:rsidRDefault="00283BEF">
      <w:pPr>
        <w:pStyle w:val="ConsPlusNormal"/>
        <w:spacing w:before="220"/>
        <w:ind w:firstLine="540"/>
        <w:jc w:val="both"/>
      </w:pPr>
      <w:r>
        <w:t>6 - 10 подключений - 1,5;</w:t>
      </w:r>
    </w:p>
    <w:p w:rsidR="00283BEF" w:rsidRDefault="00283BEF">
      <w:pPr>
        <w:pStyle w:val="ConsPlusNormal"/>
        <w:spacing w:before="220"/>
        <w:ind w:firstLine="540"/>
        <w:jc w:val="both"/>
      </w:pPr>
      <w:r>
        <w:t>11 - 30 подключений - 3;</w:t>
      </w:r>
    </w:p>
    <w:p w:rsidR="00283BEF" w:rsidRDefault="00283BEF">
      <w:pPr>
        <w:pStyle w:val="ConsPlusNormal"/>
        <w:spacing w:before="220"/>
        <w:ind w:firstLine="540"/>
        <w:jc w:val="both"/>
      </w:pPr>
      <w:r>
        <w:t>31 - 100 подключений - 4;</w:t>
      </w:r>
    </w:p>
    <w:p w:rsidR="00283BEF" w:rsidRDefault="00283BEF">
      <w:pPr>
        <w:pStyle w:val="ConsPlusNormal"/>
        <w:spacing w:before="220"/>
        <w:ind w:firstLine="540"/>
        <w:jc w:val="both"/>
      </w:pPr>
      <w:r>
        <w:t>Свыше 100 подключений - 5.</w:t>
      </w:r>
    </w:p>
    <w:p w:rsidR="00283BEF" w:rsidRDefault="00283BEF">
      <w:pPr>
        <w:pStyle w:val="ConsPlusNormal"/>
        <w:spacing w:before="220"/>
        <w:ind w:firstLine="540"/>
        <w:jc w:val="both"/>
      </w:pPr>
      <w:r>
        <w:t>t - количество групп подключений, для которых проводится дифференциация коэффициента подключений (Z).</w:t>
      </w:r>
    </w:p>
    <w:p w:rsidR="00283BEF" w:rsidRDefault="00283BEF">
      <w:pPr>
        <w:pStyle w:val="ConsPlusNormal"/>
        <w:spacing w:before="220"/>
        <w:ind w:firstLine="540"/>
        <w:jc w:val="both"/>
      </w:pPr>
      <w:r>
        <w:t xml:space="preserve">I - коэффициент расходов, определяемый в соответствии с </w:t>
      </w:r>
      <w:hyperlink w:anchor="P333" w:history="1">
        <w:r>
          <w:rPr>
            <w:color w:val="0000FF"/>
          </w:rPr>
          <w:t>пунктом 33</w:t>
        </w:r>
      </w:hyperlink>
      <w:r>
        <w:t xml:space="preserve"> настоящих Методических указаний.</w:t>
      </w:r>
    </w:p>
    <w:p w:rsidR="00283BEF" w:rsidRDefault="00283BEF">
      <w:pPr>
        <w:pStyle w:val="ConsPlusNormal"/>
        <w:spacing w:before="220"/>
        <w:ind w:firstLine="540"/>
        <w:jc w:val="both"/>
      </w:pPr>
      <w:r>
        <w:lastRenderedPageBreak/>
        <w:t>30. Размер стандартизированной тарифной ставки, связанной с фактическим присоединением к сети газораспределения (С</w:t>
      </w:r>
      <w:proofErr w:type="gramStart"/>
      <w:r>
        <w:rPr>
          <w:vertAlign w:val="subscript"/>
        </w:rPr>
        <w:t>7</w:t>
      </w:r>
      <w:proofErr w:type="gramEnd"/>
      <w:r>
        <w:rPr>
          <w:vertAlign w:val="subscript"/>
        </w:rPr>
        <w:t>.2</w:t>
      </w:r>
      <w:r>
        <w:t>), определяется по формуле:</w:t>
      </w:r>
    </w:p>
    <w:p w:rsidR="00283BEF" w:rsidRDefault="00283BEF">
      <w:pPr>
        <w:pStyle w:val="ConsPlusNormal"/>
        <w:jc w:val="both"/>
      </w:pPr>
    </w:p>
    <w:p w:rsidR="00283BEF" w:rsidRDefault="00283BEF">
      <w:pPr>
        <w:pStyle w:val="ConsPlusNormal"/>
        <w:jc w:val="center"/>
      </w:pPr>
      <w:r w:rsidRPr="00A91913">
        <w:rPr>
          <w:position w:val="-31"/>
        </w:rPr>
        <w:pict>
          <v:shape id="_x0000_i1043" style="width:138pt;height:42.75pt" coordsize="" o:spt="100" adj="0,,0" path="" filled="f" stroked="f">
            <v:stroke joinstyle="miter"/>
            <v:imagedata r:id="rId54" o:title="base_1_402610_32786"/>
            <v:formulas/>
            <v:path o:connecttype="segments"/>
          </v:shape>
        </w:pict>
      </w:r>
    </w:p>
    <w:p w:rsidR="00283BEF" w:rsidRDefault="00283BEF">
      <w:pPr>
        <w:pStyle w:val="ConsPlusNormal"/>
        <w:jc w:val="both"/>
      </w:pPr>
    </w:p>
    <w:p w:rsidR="00283BEF" w:rsidRDefault="00283BEF">
      <w:pPr>
        <w:pStyle w:val="ConsPlusNormal"/>
        <w:jc w:val="both"/>
      </w:pPr>
      <w:r>
        <w:t>где:</w:t>
      </w:r>
    </w:p>
    <w:p w:rsidR="00283BEF" w:rsidRDefault="00283BEF">
      <w:pPr>
        <w:pStyle w:val="ConsPlusNormal"/>
        <w:spacing w:before="220"/>
        <w:ind w:firstLine="540"/>
        <w:jc w:val="both"/>
      </w:pPr>
      <w:proofErr w:type="gramStart"/>
      <w:r>
        <w:t>Р</w:t>
      </w:r>
      <w:proofErr w:type="gramEnd"/>
      <w:r>
        <w:rPr>
          <w:vertAlign w:val="subscript"/>
        </w:rPr>
        <w:t>gi(j)k</w:t>
      </w:r>
      <w:r>
        <w:t xml:space="preserve"> - расходы ГРО на осуществление фактического присоединения объектов капитального строительства Заявителя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выполненным k-тым типом прокладки, и проведением пуска газа в газоиспользующее оборудование Заявителя, понесенные в соответствующем календарном году из предусмотренных </w:t>
      </w:r>
      <w:hyperlink w:anchor="P325" w:history="1">
        <w:r>
          <w:rPr>
            <w:color w:val="0000FF"/>
          </w:rPr>
          <w:t>абзацами первым</w:t>
        </w:r>
      </w:hyperlink>
      <w:r>
        <w:t xml:space="preserve"> - </w:t>
      </w:r>
      <w:hyperlink w:anchor="P328" w:history="1">
        <w:r>
          <w:rPr>
            <w:color w:val="0000FF"/>
          </w:rPr>
          <w:t>четвертым пункта 32</w:t>
        </w:r>
      </w:hyperlink>
      <w:r>
        <w:t xml:space="preserve"> настоящих Методических указаний, руб.;</w:t>
      </w:r>
    </w:p>
    <w:p w:rsidR="00283BEF" w:rsidRDefault="00283BEF">
      <w:pPr>
        <w:pStyle w:val="ConsPlusNormal"/>
        <w:spacing w:before="220"/>
        <w:ind w:firstLine="540"/>
        <w:jc w:val="both"/>
      </w:pPr>
      <w:proofErr w:type="gramStart"/>
      <w:r>
        <w:t>N</w:t>
      </w:r>
      <w:r>
        <w:rPr>
          <w:vertAlign w:val="subscript"/>
        </w:rPr>
        <w:t>gi(j)k</w:t>
      </w:r>
      <w:r>
        <w:t xml:space="preserve"> - количество договоров о подключении (технологических присоединений), по которым осуществлено фактическое присоединение объекта капитального строительства Заявителя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w:t>
      </w:r>
      <w:proofErr w:type="gramEnd"/>
      <w:r>
        <w:t xml:space="preserve"> </w:t>
      </w:r>
      <w:proofErr w:type="gramStart"/>
      <w:r>
        <w:t xml:space="preserve">диаметров) газопровода k-тым типом прокладки ГРО (основного абонента), и проведением пуска газа (без учета подключений (технологических присоединений) в случаях, указанных в </w:t>
      </w:r>
      <w:hyperlink w:anchor="P48" w:history="1">
        <w:r>
          <w:rPr>
            <w:color w:val="0000FF"/>
          </w:rPr>
          <w:t>подпунктах "а"</w:t>
        </w:r>
      </w:hyperlink>
      <w:r>
        <w:t xml:space="preserve"> и </w:t>
      </w:r>
      <w:hyperlink w:anchor="P48" w:history="1">
        <w:r>
          <w:rPr>
            <w:color w:val="0000FF"/>
          </w:rPr>
          <w:t>"б" пункта 4</w:t>
        </w:r>
      </w:hyperlink>
      <w:r>
        <w:t xml:space="preserve"> настоящих Методических указаний), в соответствующем календарном году из предусмотренных </w:t>
      </w:r>
      <w:hyperlink w:anchor="P321" w:history="1">
        <w:r>
          <w:rPr>
            <w:color w:val="0000FF"/>
          </w:rPr>
          <w:t>абзацами первым</w:t>
        </w:r>
      </w:hyperlink>
      <w:r>
        <w:t xml:space="preserve"> - </w:t>
      </w:r>
      <w:hyperlink w:anchor="P324" w:history="1">
        <w:r>
          <w:rPr>
            <w:color w:val="0000FF"/>
          </w:rPr>
          <w:t>четвертым пункта 31</w:t>
        </w:r>
      </w:hyperlink>
      <w:r>
        <w:t xml:space="preserve"> настоящих Методических указаний, шт.;</w:t>
      </w:r>
      <w:proofErr w:type="gramEnd"/>
    </w:p>
    <w:p w:rsidR="00283BEF" w:rsidRDefault="00283BEF">
      <w:pPr>
        <w:pStyle w:val="ConsPlusNormal"/>
        <w:spacing w:before="220"/>
        <w:ind w:firstLine="540"/>
        <w:jc w:val="both"/>
      </w:pPr>
      <w:r>
        <w:t xml:space="preserve">I - коэффициент расходов, определяемый в соответствии с </w:t>
      </w:r>
      <w:hyperlink w:anchor="P333" w:history="1">
        <w:r>
          <w:rPr>
            <w:color w:val="0000FF"/>
          </w:rPr>
          <w:t>пунктом 33</w:t>
        </w:r>
      </w:hyperlink>
      <w:r>
        <w:t xml:space="preserve"> настоящих Методических указаний.</w:t>
      </w:r>
    </w:p>
    <w:p w:rsidR="00283BEF" w:rsidRDefault="00283BEF">
      <w:pPr>
        <w:pStyle w:val="ConsPlusNormal"/>
        <w:spacing w:before="220"/>
        <w:ind w:firstLine="540"/>
        <w:jc w:val="both"/>
      </w:pPr>
      <w:bookmarkStart w:id="13" w:name="P321"/>
      <w:bookmarkEnd w:id="13"/>
      <w:r>
        <w:t>31. Количественные показатели (длина газопроводов, количество построенных пунктов редуцирования газа, количество подключений и другие), используемые для расчета размера стандартизированных ставок и размера платы за технологическое присоединение, определяются по договорам о подключении, по которым подписан акт о подключении (технологическом присоединении) как сумма соответствующих фактических данных:</w:t>
      </w:r>
    </w:p>
    <w:p w:rsidR="00283BEF" w:rsidRDefault="00283BEF">
      <w:pPr>
        <w:pStyle w:val="ConsPlusNormal"/>
        <w:spacing w:before="220"/>
        <w:ind w:firstLine="540"/>
        <w:jc w:val="both"/>
      </w:pPr>
      <w:r>
        <w:t>за календарный год, предшествующий текущему году, при установлении ставок на 2019 год;</w:t>
      </w:r>
    </w:p>
    <w:p w:rsidR="00283BEF" w:rsidRDefault="00283BEF">
      <w:pPr>
        <w:pStyle w:val="ConsPlusNormal"/>
        <w:spacing w:before="220"/>
        <w:ind w:firstLine="540"/>
        <w:jc w:val="both"/>
      </w:pPr>
      <w:r>
        <w:t>за два календарных года, предшествующих текущему году, при установлении ставок на 2020 год;</w:t>
      </w:r>
    </w:p>
    <w:p w:rsidR="00283BEF" w:rsidRDefault="00283BEF">
      <w:pPr>
        <w:pStyle w:val="ConsPlusNormal"/>
        <w:spacing w:before="220"/>
        <w:ind w:firstLine="540"/>
        <w:jc w:val="both"/>
      </w:pPr>
      <w:bookmarkStart w:id="14" w:name="P324"/>
      <w:bookmarkEnd w:id="14"/>
      <w:r>
        <w:t>за три календарных года, предшествующих текущему году, при установлении ставок на 2021 год и последующие годы.</w:t>
      </w:r>
    </w:p>
    <w:p w:rsidR="00283BEF" w:rsidRDefault="00283BEF">
      <w:pPr>
        <w:pStyle w:val="ConsPlusNormal"/>
        <w:spacing w:before="220"/>
        <w:ind w:firstLine="540"/>
        <w:jc w:val="both"/>
      </w:pPr>
      <w:bookmarkStart w:id="15" w:name="P325"/>
      <w:bookmarkEnd w:id="15"/>
      <w:r>
        <w:t>32. Фактические экономически обоснованные расходы, используемые для расчета размера стандартизированных тарифных ставок, определяются на очередной календарный год исходя из фактических данных:</w:t>
      </w:r>
    </w:p>
    <w:p w:rsidR="00283BEF" w:rsidRDefault="00283BEF">
      <w:pPr>
        <w:pStyle w:val="ConsPlusNormal"/>
        <w:spacing w:before="220"/>
        <w:ind w:firstLine="540"/>
        <w:jc w:val="both"/>
      </w:pPr>
      <w:r>
        <w:t>за календарный год, предшествующий текущему году, при установлении ставок на 2019 год;</w:t>
      </w:r>
    </w:p>
    <w:p w:rsidR="00283BEF" w:rsidRDefault="00283BEF">
      <w:pPr>
        <w:pStyle w:val="ConsPlusNormal"/>
        <w:spacing w:before="220"/>
        <w:ind w:firstLine="540"/>
        <w:jc w:val="both"/>
      </w:pPr>
      <w:r>
        <w:lastRenderedPageBreak/>
        <w:t>за два календарных года, предшествующих текущему году, при установлении ставок на 2020 год;</w:t>
      </w:r>
    </w:p>
    <w:p w:rsidR="00283BEF" w:rsidRDefault="00283BEF">
      <w:pPr>
        <w:pStyle w:val="ConsPlusNormal"/>
        <w:spacing w:before="220"/>
        <w:ind w:firstLine="540"/>
        <w:jc w:val="both"/>
      </w:pPr>
      <w:bookmarkStart w:id="16" w:name="P328"/>
      <w:bookmarkEnd w:id="16"/>
      <w:r>
        <w:t>за три календарных года, предшествующих текущему году, при установлении ставок на 2021 год и последующие годы.</w:t>
      </w:r>
    </w:p>
    <w:p w:rsidR="00283BEF" w:rsidRDefault="00283BEF">
      <w:pPr>
        <w:pStyle w:val="ConsPlusNormal"/>
        <w:spacing w:before="220"/>
        <w:ind w:firstLine="540"/>
        <w:jc w:val="both"/>
      </w:pPr>
      <w:proofErr w:type="gramStart"/>
      <w:r>
        <w:t xml:space="preserve">В случае если вследствие изменения законодательства о градостроительной деятельности отдельные мероприятия при строительстве объектов газораспределительной сети не являются обязательными в периоде регулирования, на который устанавливаются размеры стандартизированных тарифных ставок, то фактические расходы в соответствующем году из предусмотренных </w:t>
      </w:r>
      <w:hyperlink w:anchor="P325" w:history="1">
        <w:r>
          <w:rPr>
            <w:color w:val="0000FF"/>
          </w:rPr>
          <w:t>абзацами первым</w:t>
        </w:r>
      </w:hyperlink>
      <w:r>
        <w:t xml:space="preserve"> - </w:t>
      </w:r>
      <w:hyperlink w:anchor="P328" w:history="1">
        <w:r>
          <w:rPr>
            <w:color w:val="0000FF"/>
          </w:rPr>
          <w:t>четвертым</w:t>
        </w:r>
      </w:hyperlink>
      <w:r>
        <w:t xml:space="preserve"> настоящего пункта уменьшаются на величину расходов на осуществление указанных мероприятий.</w:t>
      </w:r>
      <w:proofErr w:type="gramEnd"/>
    </w:p>
    <w:p w:rsidR="00283BEF" w:rsidRDefault="00283BEF">
      <w:pPr>
        <w:pStyle w:val="ConsPlusNormal"/>
        <w:spacing w:before="220"/>
        <w:ind w:firstLine="540"/>
        <w:jc w:val="both"/>
      </w:pPr>
      <w:proofErr w:type="gramStart"/>
      <w:r>
        <w:t>Фактические расходы, используемые для расчета размера стандартизированных тарифных ставок, определяются по договорам о подключении, по которым подписан акт о подключении (технологическом присоединении) в соответствующем году из предусмотренных настоящим пунктом, вне зависимости от периода, в течение которого данные расходы были понесены.</w:t>
      </w:r>
      <w:proofErr w:type="gramEnd"/>
    </w:p>
    <w:p w:rsidR="00283BEF" w:rsidRDefault="00283BEF">
      <w:pPr>
        <w:pStyle w:val="ConsPlusNormal"/>
        <w:spacing w:before="220"/>
        <w:ind w:firstLine="540"/>
        <w:jc w:val="both"/>
      </w:pPr>
      <w:proofErr w:type="gramStart"/>
      <w:r>
        <w:t xml:space="preserve">Фактические экономически обоснованные расходы, сложившиеся у ГРО, учитываемые при установлении размера стандартизированных тарифных ставок, с учетом индекса, указанного в </w:t>
      </w:r>
      <w:hyperlink w:anchor="P333" w:history="1">
        <w:r>
          <w:rPr>
            <w:color w:val="0000FF"/>
          </w:rPr>
          <w:t>пункте 33</w:t>
        </w:r>
      </w:hyperlink>
      <w:r>
        <w:t xml:space="preserve"> настоящих Методических указаний, не должны превышать расходы, определенные в соответствии с НЦС, а для объектов газораспределительной сети, в отношении которых не утверждены НЦС, - средние рыночные цены материалов (работ, услуг), необходимых для строительства объектов газораспределительной сети в целях технологического присоединения.</w:t>
      </w:r>
      <w:proofErr w:type="gramEnd"/>
    </w:p>
    <w:p w:rsidR="00283BEF" w:rsidRDefault="00283BEF">
      <w:pPr>
        <w:pStyle w:val="ConsPlusNormal"/>
        <w:spacing w:before="220"/>
        <w:ind w:firstLine="540"/>
        <w:jc w:val="both"/>
      </w:pPr>
      <w:proofErr w:type="gramStart"/>
      <w:r>
        <w:t>В случае если ГРО в предыдущие годы не осуществляла подключение (технологическое присоединение), регулирующим органом расчет размеров стандартизированных тарифных ставок производится исходя из средних фактических данных по газораспределительным организациям в границах одного субъекта Российской Федерации, имеющим аналогичную структуру и характеристики газового хозяйства, или на основании средних рыночных цен материалов (работ, услуг), необходимых для строительства объектов газораспределительной сети в целях технологического присоединения.</w:t>
      </w:r>
      <w:proofErr w:type="gramEnd"/>
    </w:p>
    <w:p w:rsidR="00283BEF" w:rsidRDefault="00283BEF">
      <w:pPr>
        <w:pStyle w:val="ConsPlusNormal"/>
        <w:spacing w:before="220"/>
        <w:ind w:firstLine="540"/>
        <w:jc w:val="both"/>
      </w:pPr>
      <w:bookmarkStart w:id="17" w:name="P333"/>
      <w:bookmarkEnd w:id="17"/>
      <w:r>
        <w:t>33. Расходы приводятся к ценам планируемого года (b+1) в следующем порядке:</w:t>
      </w:r>
    </w:p>
    <w:p w:rsidR="00283BEF" w:rsidRDefault="00283BEF">
      <w:pPr>
        <w:pStyle w:val="ConsPlusNormal"/>
        <w:spacing w:before="220"/>
        <w:ind w:firstLine="540"/>
        <w:jc w:val="both"/>
      </w:pPr>
      <w:r>
        <w:t>к фактическим расходам предыдущего года (b-1) применяется </w:t>
      </w:r>
      <w:r w:rsidRPr="00A91913">
        <w:rPr>
          <w:position w:val="-11"/>
        </w:rPr>
        <w:pict>
          <v:shape id="_x0000_i1044" style="width:161.25pt;height:22.5pt" coordsize="" o:spt="100" adj="0,,0" path="" filled="f" stroked="f">
            <v:stroke joinstyle="miter"/>
            <v:imagedata r:id="rId55" o:title="base_1_402610_32787"/>
            <v:formulas/>
            <v:path o:connecttype="segments"/>
          </v:shape>
        </w:pict>
      </w:r>
    </w:p>
    <w:p w:rsidR="00283BEF" w:rsidRDefault="00283BEF">
      <w:pPr>
        <w:pStyle w:val="ConsPlusNormal"/>
        <w:spacing w:before="220"/>
        <w:ind w:firstLine="540"/>
        <w:jc w:val="both"/>
      </w:pPr>
      <w:r>
        <w:t>к фактическим расходам года (b-2) применяется </w:t>
      </w:r>
      <w:r w:rsidRPr="00A91913">
        <w:rPr>
          <w:position w:val="-11"/>
        </w:rPr>
        <w:pict>
          <v:shape id="_x0000_i1045" style="width:279.75pt;height:22.5pt" coordsize="" o:spt="100" adj="0,,0" path="" filled="f" stroked="f">
            <v:stroke joinstyle="miter"/>
            <v:imagedata r:id="rId56" o:title="base_1_402610_32788"/>
            <v:formulas/>
            <v:path o:connecttype="segments"/>
          </v:shape>
        </w:pict>
      </w:r>
    </w:p>
    <w:p w:rsidR="00283BEF" w:rsidRDefault="00283BEF">
      <w:pPr>
        <w:pStyle w:val="ConsPlusNormal"/>
        <w:spacing w:before="220"/>
        <w:ind w:firstLine="540"/>
        <w:jc w:val="both"/>
      </w:pPr>
      <w:r>
        <w:t>к фактическим расходам года (b-3) применяется </w:t>
      </w:r>
      <w:r w:rsidRPr="00A91913">
        <w:rPr>
          <w:position w:val="-11"/>
        </w:rPr>
        <w:pict>
          <v:shape id="_x0000_i1046" style="width:396pt;height:22.5pt" coordsize="" o:spt="100" adj="0,,0" path="" filled="f" stroked="f">
            <v:stroke joinstyle="miter"/>
            <v:imagedata r:id="rId57" o:title="base_1_402610_32789"/>
            <v:formulas/>
            <v:path o:connecttype="segments"/>
          </v:shape>
        </w:pict>
      </w:r>
    </w:p>
    <w:p w:rsidR="00283BEF" w:rsidRDefault="00283BEF">
      <w:pPr>
        <w:pStyle w:val="ConsPlusNormal"/>
        <w:spacing w:before="220"/>
        <w:jc w:val="both"/>
      </w:pPr>
      <w:r>
        <w:t>где:</w:t>
      </w:r>
    </w:p>
    <w:p w:rsidR="00283BEF" w:rsidRDefault="00283BEF">
      <w:pPr>
        <w:pStyle w:val="ConsPlusNormal"/>
        <w:spacing w:before="220"/>
        <w:ind w:firstLine="540"/>
        <w:jc w:val="both"/>
      </w:pPr>
      <w:proofErr w:type="gramStart"/>
      <w:r>
        <w:t xml:space="preserve">ИЦП - индекс цен производителей, определяемый в соответствии с одобренным Правительством Российской Федерации в соответствии со </w:t>
      </w:r>
      <w:hyperlink r:id="rId58" w:history="1">
        <w:r>
          <w:rPr>
            <w:color w:val="0000FF"/>
          </w:rPr>
          <w:t>статьей 26</w:t>
        </w:r>
      </w:hyperlink>
      <w:r>
        <w:t xml:space="preserve"> Федерального закона от 28 июня 2014 года N 172-ФЗ "О стратегическом планировании в Российской Федерации" (Собрание законодательства Российской Федерации, 2014, N 26 (часть I), ст. 3378; 2016, N 26 (часть I), ст. 3879, N 27 (часть I), ст. 4210;</w:t>
      </w:r>
      <w:proofErr w:type="gramEnd"/>
      <w:r>
        <w:t xml:space="preserve"> 2017, N 45, ст. 6573; 2018, N 1 (часть I), ст. 91) (далее - Закон от 28 июня 2014 г. N 172-ФЗ) прогнозом социально-экономического развития Российской Федерации, на соответствующий календарный год;</w:t>
      </w:r>
    </w:p>
    <w:p w:rsidR="00283BEF" w:rsidRDefault="00283BEF">
      <w:pPr>
        <w:pStyle w:val="ConsPlusNormal"/>
        <w:spacing w:before="220"/>
        <w:ind w:firstLine="540"/>
        <w:jc w:val="both"/>
      </w:pPr>
      <w:r>
        <w:lastRenderedPageBreak/>
        <w:t xml:space="preserve">ИПЦ - индекс потребительских цен, определяемый в соответствии с одобренным Правительством Российской Федерации в соответствии со </w:t>
      </w:r>
      <w:hyperlink r:id="rId59" w:history="1">
        <w:r>
          <w:rPr>
            <w:color w:val="0000FF"/>
          </w:rPr>
          <w:t>статьей 26</w:t>
        </w:r>
      </w:hyperlink>
      <w:r>
        <w:t xml:space="preserve"> Закона от 28 июня 2014 г. N 172-ФЗ прогнозом социально-экономического развития Российской Федерации, на соответствующий календарный год.</w:t>
      </w:r>
    </w:p>
    <w:p w:rsidR="00283BEF" w:rsidRDefault="00283BEF">
      <w:pPr>
        <w:pStyle w:val="ConsPlusNormal"/>
        <w:jc w:val="both"/>
      </w:pPr>
    </w:p>
    <w:p w:rsidR="00283BEF" w:rsidRDefault="00283BEF">
      <w:pPr>
        <w:pStyle w:val="ConsPlusTitle"/>
        <w:jc w:val="center"/>
        <w:outlineLvl w:val="1"/>
      </w:pPr>
      <w:r>
        <w:t xml:space="preserve">V. Определение размера платы </w:t>
      </w:r>
      <w:proofErr w:type="gramStart"/>
      <w:r>
        <w:t>за</w:t>
      </w:r>
      <w:proofErr w:type="gramEnd"/>
      <w:r>
        <w:t xml:space="preserve"> технологическое</w:t>
      </w:r>
    </w:p>
    <w:p w:rsidR="00283BEF" w:rsidRDefault="00283BEF">
      <w:pPr>
        <w:pStyle w:val="ConsPlusTitle"/>
        <w:jc w:val="center"/>
      </w:pPr>
      <w:r>
        <w:t>присоединение на основании утвержденных размеров</w:t>
      </w:r>
    </w:p>
    <w:p w:rsidR="00283BEF" w:rsidRDefault="00283BEF">
      <w:pPr>
        <w:pStyle w:val="ConsPlusTitle"/>
        <w:jc w:val="center"/>
      </w:pPr>
      <w:r>
        <w:t>стандартизированных тарифных ставок</w:t>
      </w:r>
    </w:p>
    <w:p w:rsidR="00283BEF" w:rsidRDefault="00283BEF">
      <w:pPr>
        <w:pStyle w:val="ConsPlusNormal"/>
        <w:jc w:val="both"/>
      </w:pPr>
    </w:p>
    <w:p w:rsidR="00283BEF" w:rsidRDefault="00283BEF">
      <w:pPr>
        <w:pStyle w:val="ConsPlusNormal"/>
        <w:ind w:firstLine="540"/>
        <w:jc w:val="both"/>
      </w:pPr>
      <w:r>
        <w:t>34. Размер платы за технологическое присоединение (П</w:t>
      </w:r>
      <w:r>
        <w:rPr>
          <w:vertAlign w:val="subscript"/>
        </w:rPr>
        <w:t>тп</w:t>
      </w:r>
      <w:r>
        <w:t xml:space="preserve">) определяется на основании утвержденных размеров стандартизированных тарифных ставок по следующей формуле с учетом положений </w:t>
      </w:r>
      <w:hyperlink w:anchor="P181" w:history="1">
        <w:r>
          <w:rPr>
            <w:color w:val="0000FF"/>
          </w:rPr>
          <w:t>пункта 18</w:t>
        </w:r>
      </w:hyperlink>
      <w:r>
        <w:t xml:space="preserve"> настоящих Методических указаний:</w:t>
      </w:r>
    </w:p>
    <w:p w:rsidR="00283BEF" w:rsidRDefault="00283BEF">
      <w:pPr>
        <w:pStyle w:val="ConsPlusNormal"/>
        <w:jc w:val="both"/>
      </w:pPr>
    </w:p>
    <w:p w:rsidR="00283BEF" w:rsidRDefault="00283BEF">
      <w:pPr>
        <w:pStyle w:val="ConsPlusNormal"/>
        <w:jc w:val="center"/>
      </w:pPr>
      <w:r w:rsidRPr="00A91913">
        <w:rPr>
          <w:position w:val="-71"/>
        </w:rPr>
        <w:pict>
          <v:shape id="_x0000_i1047" style="width:396pt;height:82.5pt" coordsize="" o:spt="100" adj="0,,0" path="" filled="f" stroked="f">
            <v:stroke joinstyle="miter"/>
            <v:imagedata r:id="rId60" o:title="base_1_402610_32790"/>
            <v:formulas/>
            <v:path o:connecttype="segments"/>
          </v:shape>
        </w:pict>
      </w:r>
    </w:p>
    <w:p w:rsidR="00283BEF" w:rsidRDefault="00283BEF">
      <w:pPr>
        <w:pStyle w:val="ConsPlusNormal"/>
        <w:jc w:val="both"/>
      </w:pPr>
    </w:p>
    <w:p w:rsidR="00283BEF" w:rsidRDefault="00283BEF">
      <w:pPr>
        <w:pStyle w:val="ConsPlusNormal"/>
        <w:jc w:val="both"/>
      </w:pPr>
      <w:r>
        <w:t>где:</w:t>
      </w:r>
    </w:p>
    <w:p w:rsidR="00283BEF" w:rsidRDefault="00283BEF">
      <w:pPr>
        <w:pStyle w:val="ConsPlusNormal"/>
        <w:spacing w:before="220"/>
        <w:ind w:firstLine="540"/>
        <w:jc w:val="both"/>
      </w:pPr>
      <w:r>
        <w:t>l</w:t>
      </w:r>
      <w:r>
        <w:rPr>
          <w:vertAlign w:val="subscript"/>
        </w:rPr>
        <w:t>зik</w:t>
      </w:r>
      <w:r>
        <w:t xml:space="preserve"> - протяженность строящегося стального газопровода i-того диапазона диаметров и k-типа способа прокладки, </w:t>
      </w:r>
      <w:proofErr w:type="gramStart"/>
      <w:r>
        <w:t>км</w:t>
      </w:r>
      <w:proofErr w:type="gramEnd"/>
      <w:r>
        <w:t>;</w:t>
      </w:r>
    </w:p>
    <w:p w:rsidR="00283BEF" w:rsidRDefault="00283BEF">
      <w:pPr>
        <w:pStyle w:val="ConsPlusNormal"/>
        <w:spacing w:before="220"/>
        <w:ind w:firstLine="540"/>
        <w:jc w:val="both"/>
      </w:pPr>
      <w:r>
        <w:t>l</w:t>
      </w:r>
      <w:r>
        <w:rPr>
          <w:vertAlign w:val="subscript"/>
        </w:rPr>
        <w:t>зj</w:t>
      </w:r>
      <w:r>
        <w:t xml:space="preserve"> - протяженность строящегося полиэтиленового газопровода j-того диапазона диаметров, </w:t>
      </w:r>
      <w:proofErr w:type="gramStart"/>
      <w:r>
        <w:t>км</w:t>
      </w:r>
      <w:proofErr w:type="gramEnd"/>
      <w:r>
        <w:t>;</w:t>
      </w:r>
    </w:p>
    <w:p w:rsidR="00283BEF" w:rsidRDefault="00283BEF">
      <w:pPr>
        <w:pStyle w:val="ConsPlusNormal"/>
        <w:spacing w:before="220"/>
        <w:ind w:firstLine="540"/>
        <w:jc w:val="both"/>
      </w:pPr>
      <w:r>
        <w:t>l</w:t>
      </w:r>
      <w:r>
        <w:rPr>
          <w:vertAlign w:val="subscript"/>
        </w:rPr>
        <w:t>г н б</w:t>
      </w:r>
      <w:r>
        <w:t xml:space="preserve"> - протяженность строящегося стального (полиэтиленового) газопровода бестраншейным способом, </w:t>
      </w:r>
      <w:proofErr w:type="gramStart"/>
      <w:r>
        <w:t>км</w:t>
      </w:r>
      <w:proofErr w:type="gramEnd"/>
      <w:r>
        <w:t>;</w:t>
      </w:r>
    </w:p>
    <w:p w:rsidR="00283BEF" w:rsidRDefault="00283BEF">
      <w:pPr>
        <w:pStyle w:val="ConsPlusNormal"/>
        <w:spacing w:before="220"/>
        <w:ind w:firstLine="540"/>
        <w:jc w:val="both"/>
      </w:pPr>
      <w:r>
        <w:t>V - максимальный часовой расход газа газоиспользующего оборудования, расположенного в подключаемом объекте капитального строительства Заявител</w:t>
      </w:r>
      <w:proofErr w:type="gramStart"/>
      <w:r>
        <w:t>я(</w:t>
      </w:r>
      <w:proofErr w:type="gramEnd"/>
      <w:r>
        <w:t>ей) (без учета расхода газа, ранее подключенного в рассматриваемой(ых) точке(ах) подключения), м</w:t>
      </w:r>
      <w:r>
        <w:rPr>
          <w:vertAlign w:val="superscript"/>
        </w:rPr>
        <w:t>3</w:t>
      </w:r>
      <w:r>
        <w:t xml:space="preserve"> в час;</w:t>
      </w:r>
    </w:p>
    <w:p w:rsidR="00283BEF" w:rsidRDefault="00283BEF">
      <w:pPr>
        <w:pStyle w:val="ConsPlusNormal"/>
        <w:spacing w:before="220"/>
        <w:ind w:firstLine="540"/>
        <w:jc w:val="both"/>
      </w:pPr>
      <w:r>
        <w:t>Z - коэффициент подключений, по которым осуществляется мониторинг выполнения Заявителе</w:t>
      </w:r>
      <w:proofErr w:type="gramStart"/>
      <w:r>
        <w:t>м(</w:t>
      </w:r>
      <w:proofErr w:type="gramEnd"/>
      <w:r>
        <w:t>ями) технических условий, в случаях подключения (технологического присоединения) к сетям газораспределения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многоквартирного дома или жилого дома блокированной застройки, а также в составе коллективной заявки, принимается в зависимости от количества точек подключений:</w:t>
      </w:r>
    </w:p>
    <w:p w:rsidR="00283BEF" w:rsidRDefault="00283BEF">
      <w:pPr>
        <w:pStyle w:val="ConsPlusNormal"/>
        <w:jc w:val="both"/>
      </w:pPr>
      <w:r>
        <w:t xml:space="preserve">(в ред. </w:t>
      </w:r>
      <w:hyperlink r:id="rId61" w:history="1">
        <w:r>
          <w:rPr>
            <w:color w:val="0000FF"/>
          </w:rPr>
          <w:t>Приказа</w:t>
        </w:r>
      </w:hyperlink>
      <w:r>
        <w:t xml:space="preserve"> ФАС России от 26.02.2021 N 157/21)</w:t>
      </w:r>
    </w:p>
    <w:p w:rsidR="00283BEF" w:rsidRDefault="00283BEF">
      <w:pPr>
        <w:pStyle w:val="ConsPlusNormal"/>
        <w:spacing w:before="220"/>
        <w:ind w:firstLine="540"/>
        <w:jc w:val="both"/>
      </w:pPr>
      <w:r>
        <w:t>1 - 5 подключений - 1;</w:t>
      </w:r>
    </w:p>
    <w:p w:rsidR="00283BEF" w:rsidRDefault="00283BEF">
      <w:pPr>
        <w:pStyle w:val="ConsPlusNormal"/>
        <w:spacing w:before="220"/>
        <w:ind w:firstLine="540"/>
        <w:jc w:val="both"/>
      </w:pPr>
      <w:r>
        <w:t>6 - 10 подключений - 1,5;</w:t>
      </w:r>
    </w:p>
    <w:p w:rsidR="00283BEF" w:rsidRDefault="00283BEF">
      <w:pPr>
        <w:pStyle w:val="ConsPlusNormal"/>
        <w:spacing w:before="220"/>
        <w:ind w:firstLine="540"/>
        <w:jc w:val="both"/>
      </w:pPr>
      <w:r>
        <w:t>11 - 30 подключений - 3;</w:t>
      </w:r>
    </w:p>
    <w:p w:rsidR="00283BEF" w:rsidRDefault="00283BEF">
      <w:pPr>
        <w:pStyle w:val="ConsPlusNormal"/>
        <w:spacing w:before="220"/>
        <w:ind w:firstLine="540"/>
        <w:jc w:val="both"/>
      </w:pPr>
      <w:r>
        <w:t>31 - 100 подключений - 4;</w:t>
      </w:r>
    </w:p>
    <w:p w:rsidR="00283BEF" w:rsidRDefault="00283BEF">
      <w:pPr>
        <w:pStyle w:val="ConsPlusNormal"/>
        <w:spacing w:before="220"/>
        <w:ind w:firstLine="540"/>
        <w:jc w:val="both"/>
      </w:pPr>
      <w:r>
        <w:t>Свыше 100 подключений - 5.</w:t>
      </w:r>
    </w:p>
    <w:p w:rsidR="00283BEF" w:rsidRDefault="00283BEF">
      <w:pPr>
        <w:pStyle w:val="ConsPlusNormal"/>
        <w:spacing w:before="220"/>
        <w:ind w:firstLine="540"/>
        <w:jc w:val="both"/>
      </w:pPr>
      <w:r>
        <w:t xml:space="preserve">35. </w:t>
      </w:r>
      <w:proofErr w:type="gramStart"/>
      <w:r>
        <w:t xml:space="preserve">Размер платы за технологическое присоединение определяется в соответствии с договором о подключении, исходя из перечня мероприятий и технических параметров </w:t>
      </w:r>
      <w:r>
        <w:lastRenderedPageBreak/>
        <w:t>подключения к газораспределительной сети, в том числе протяженность, диапазоны диаметров, материалы газопроводов, типы и способы их прокладки, диапазоны максимального часового расхода пунктов редуцирования газа, выходной мощности устройств электрохимической (катодной) защиты от коррозии), строительство которой предусмотрено проектной документацией, разработанной с учетом утвержденной</w:t>
      </w:r>
      <w:proofErr w:type="gramEnd"/>
      <w:r>
        <w:t xml:space="preserve"> в установленном порядке региональной (межрегиональной) программы газификации жилищно-коммунального хозяйства, промышленных и иных организаций, в том числе схемы расположения объектов газоснабжения, используемых для обеспечения населения газом по месту прохождения проектируемой сети газораспределения.</w:t>
      </w:r>
    </w:p>
    <w:p w:rsidR="00283BEF" w:rsidRDefault="00283BEF">
      <w:pPr>
        <w:pStyle w:val="ConsPlusNormal"/>
        <w:jc w:val="both"/>
      </w:pPr>
      <w:r>
        <w:t xml:space="preserve">(в ред. </w:t>
      </w:r>
      <w:hyperlink r:id="rId62" w:history="1">
        <w:r>
          <w:rPr>
            <w:color w:val="0000FF"/>
          </w:rPr>
          <w:t>Приказа</w:t>
        </w:r>
      </w:hyperlink>
      <w:r>
        <w:t xml:space="preserve"> ФАС России от 26.02.2021 N 157/21)</w:t>
      </w:r>
    </w:p>
    <w:p w:rsidR="00283BEF" w:rsidRDefault="00283BEF">
      <w:pPr>
        <w:pStyle w:val="ConsPlusNormal"/>
        <w:spacing w:before="220"/>
        <w:ind w:firstLine="540"/>
        <w:jc w:val="both"/>
      </w:pPr>
      <w:bookmarkStart w:id="18" w:name="P363"/>
      <w:bookmarkEnd w:id="18"/>
      <w:r>
        <w:t xml:space="preserve">36. </w:t>
      </w:r>
      <w:proofErr w:type="gramStart"/>
      <w:r>
        <w:t>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 (или) по иным причинам отсутствует необходимость строительства ГРО газораспределительной сети до границ земельного участка заявителя, размер платы за технологическое присоединение определяется исходя из размера стандартизированной тарифной ставки на покрытие расходов ГРО, связанных с мониторингом выполнения Заявителем технических условий и осуществлением фактического присоединения</w:t>
      </w:r>
      <w:proofErr w:type="gramEnd"/>
      <w:r>
        <w:t>.</w:t>
      </w:r>
    </w:p>
    <w:p w:rsidR="00283BEF" w:rsidRDefault="00283BEF">
      <w:pPr>
        <w:pStyle w:val="ConsPlusNormal"/>
        <w:spacing w:before="220"/>
        <w:ind w:firstLine="540"/>
        <w:jc w:val="both"/>
      </w:pPr>
      <w:proofErr w:type="gramStart"/>
      <w:r>
        <w:t>Размер платы за технологическое присоединение газоиспользующего оборудования с максимальным расходом газа газоиспользующего оборудования не более 15 м</w:t>
      </w:r>
      <w:r>
        <w:rPr>
          <w:vertAlign w:val="superscript"/>
        </w:rPr>
        <w:t>3</w:t>
      </w:r>
      <w:r>
        <w:t>/час (для Заявителей, намеревающихся использовать газ для целей предпринимательской (коммерческой) деятельности) или 5 м</w:t>
      </w:r>
      <w:r>
        <w:rPr>
          <w:vertAlign w:val="superscript"/>
        </w:rPr>
        <w:t>3</w:t>
      </w:r>
      <w:r>
        <w:t xml:space="preserve">/час (для прочих Заявителей), определенный в соответствии с </w:t>
      </w:r>
      <w:hyperlink w:anchor="P363" w:history="1">
        <w:r>
          <w:rPr>
            <w:color w:val="0000FF"/>
          </w:rPr>
          <w:t>абзацем первым</w:t>
        </w:r>
      </w:hyperlink>
      <w:r>
        <w:t xml:space="preserve"> настоящего пункта Методических указаний, не должен превышать размер платы на технологическое присоединение, определенный для случаев, указанных в </w:t>
      </w:r>
      <w:hyperlink w:anchor="P48" w:history="1">
        <w:r>
          <w:rPr>
            <w:color w:val="0000FF"/>
          </w:rPr>
          <w:t>подпунктах "а</w:t>
        </w:r>
        <w:proofErr w:type="gramEnd"/>
        <w:r>
          <w:rPr>
            <w:color w:val="0000FF"/>
          </w:rPr>
          <w:t>"</w:t>
        </w:r>
      </w:hyperlink>
      <w:r>
        <w:t xml:space="preserve"> и </w:t>
      </w:r>
      <w:hyperlink w:anchor="P48" w:history="1">
        <w:r>
          <w:rPr>
            <w:color w:val="0000FF"/>
          </w:rPr>
          <w:t>"б" пункта 4</w:t>
        </w:r>
      </w:hyperlink>
      <w:r>
        <w:t xml:space="preserve"> настоящих Методических указаний.</w:t>
      </w:r>
    </w:p>
    <w:p w:rsidR="00283BEF" w:rsidRDefault="00283BEF">
      <w:pPr>
        <w:pStyle w:val="ConsPlusNormal"/>
        <w:spacing w:before="220"/>
        <w:ind w:firstLine="540"/>
        <w:jc w:val="both"/>
      </w:pPr>
      <w:r>
        <w:t xml:space="preserve">37. </w:t>
      </w:r>
      <w:proofErr w:type="gramStart"/>
      <w:r>
        <w:t>В случае необходимости увеличения максимального часового расхода газа газоиспользующего оборудования, ранее подключенного к газораспределительной сети объекта капитального строительства, при котором не требуется строительство газораспределительной сети до границ земельного участка Заявителя, размер платы за технологическое присоединение определяется исходя из размеров стандартизированных тарифных ставок на покрытие расходов ГРО, связанных с мониторингом выполнения Заявителем технических условий и осуществлением фактического присоединения сети газопотребления объекта</w:t>
      </w:r>
      <w:proofErr w:type="gramEnd"/>
      <w:r>
        <w:t xml:space="preserve"> капитального строительства Заявителя к газораспределительной сети ГРО, бесхозяйной газораспределительной сети или сети газораспределения и (или) газопотребления основного абонента.</w:t>
      </w:r>
    </w:p>
    <w:p w:rsidR="00283BEF" w:rsidRDefault="00283BEF">
      <w:pPr>
        <w:pStyle w:val="ConsPlusNormal"/>
        <w:jc w:val="both"/>
      </w:pPr>
    </w:p>
    <w:p w:rsidR="00283BEF" w:rsidRDefault="00283BEF">
      <w:pPr>
        <w:pStyle w:val="ConsPlusTitle"/>
        <w:jc w:val="center"/>
        <w:outlineLvl w:val="1"/>
      </w:pPr>
      <w:r>
        <w:t xml:space="preserve">VI. Определение размера платы </w:t>
      </w:r>
      <w:proofErr w:type="gramStart"/>
      <w:r>
        <w:t>за</w:t>
      </w:r>
      <w:proofErr w:type="gramEnd"/>
      <w:r>
        <w:t xml:space="preserve"> технологическое</w:t>
      </w:r>
    </w:p>
    <w:p w:rsidR="00283BEF" w:rsidRDefault="00283BEF">
      <w:pPr>
        <w:pStyle w:val="ConsPlusTitle"/>
        <w:jc w:val="center"/>
      </w:pPr>
      <w:r>
        <w:t>присоединение внутри границ земельного участка Заявителя</w:t>
      </w:r>
    </w:p>
    <w:p w:rsidR="00283BEF" w:rsidRDefault="00283BEF">
      <w:pPr>
        <w:pStyle w:val="ConsPlusNormal"/>
        <w:jc w:val="both"/>
      </w:pPr>
    </w:p>
    <w:p w:rsidR="00283BEF" w:rsidRDefault="00283BEF">
      <w:pPr>
        <w:pStyle w:val="ConsPlusNormal"/>
        <w:ind w:firstLine="540"/>
        <w:jc w:val="both"/>
      </w:pPr>
      <w:r>
        <w:t xml:space="preserve">38. </w:t>
      </w:r>
      <w:proofErr w:type="gramStart"/>
      <w:r>
        <w:t xml:space="preserve">В случаях, предусмотренных </w:t>
      </w:r>
      <w:hyperlink r:id="rId63" w:history="1">
        <w:r>
          <w:rPr>
            <w:color w:val="0000FF"/>
          </w:rPr>
          <w:t>абзацем вторым пункта 88</w:t>
        </w:r>
      </w:hyperlink>
      <w:r>
        <w:t xml:space="preserve"> Правил подключения, размер платы за подключение определяется на основании размеров стандартизированных тарифных ставок, утверждаемых органом исполнительной власти субъекта Российской Федерации в области государственного регулирования тарифов.</w:t>
      </w:r>
      <w:proofErr w:type="gramEnd"/>
    </w:p>
    <w:p w:rsidR="00283BEF" w:rsidRDefault="00283BEF">
      <w:pPr>
        <w:pStyle w:val="ConsPlusNormal"/>
        <w:spacing w:before="220"/>
        <w:ind w:firstLine="540"/>
        <w:jc w:val="both"/>
      </w:pPr>
      <w:r>
        <w:t>Размеры стандартизированных тарифных ставок, устанавливаемые в соответствии с настоящей главой Методических указаний, дифференцируются в зависимости от целей использования газа: для коммунально-бытовых нужд или иных нужд.</w:t>
      </w:r>
    </w:p>
    <w:p w:rsidR="00283BEF" w:rsidRDefault="00283BEF">
      <w:pPr>
        <w:pStyle w:val="ConsPlusNormal"/>
        <w:spacing w:before="220"/>
        <w:ind w:firstLine="540"/>
        <w:jc w:val="both"/>
      </w:pPr>
      <w:r>
        <w:t>Для расчета стандартизированных тарифных ставок учитываются следующие расходы:</w:t>
      </w:r>
    </w:p>
    <w:p w:rsidR="00283BEF" w:rsidRDefault="00283BEF">
      <w:pPr>
        <w:pStyle w:val="ConsPlusNormal"/>
        <w:spacing w:before="220"/>
        <w:ind w:firstLine="540"/>
        <w:jc w:val="both"/>
      </w:pPr>
      <w:r>
        <w:t>а) расходы на проектирование сети газопотребления,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газопотребления с владельцами смежных коммуникаций (при необходимости);</w:t>
      </w:r>
    </w:p>
    <w:p w:rsidR="00283BEF" w:rsidRDefault="00283BEF">
      <w:pPr>
        <w:pStyle w:val="ConsPlusNormal"/>
        <w:spacing w:before="220"/>
        <w:ind w:firstLine="540"/>
        <w:jc w:val="both"/>
      </w:pPr>
      <w:proofErr w:type="gramStart"/>
      <w:r>
        <w:lastRenderedPageBreak/>
        <w:t>б) на осуществление строительно-монтажных работ сети газопотребления, включая расходы на строительство линейной части сети газопотребления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газопотребления, устройство внутреннего газопровода на объекте капитального строительства Заявителя,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w:t>
      </w:r>
      <w:proofErr w:type="gramEnd"/>
      <w:r>
        <w:t xml:space="preserve"> работ, на проведение </w:t>
      </w:r>
      <w:proofErr w:type="gramStart"/>
      <w:r>
        <w:t>контрольной</w:t>
      </w:r>
      <w:proofErr w:type="gramEnd"/>
      <w:r>
        <w:t xml:space="preserve"> опрессовки газопровода, на установку прибора учета газа, на установку газоиспользующего оборудования.</w:t>
      </w:r>
    </w:p>
    <w:p w:rsidR="00283BEF" w:rsidRDefault="00283BEF">
      <w:pPr>
        <w:pStyle w:val="ConsPlusNormal"/>
        <w:jc w:val="both"/>
      </w:pPr>
      <w:r>
        <w:t xml:space="preserve">(в ред. </w:t>
      </w:r>
      <w:hyperlink r:id="rId64" w:history="1">
        <w:r>
          <w:rPr>
            <w:color w:val="0000FF"/>
          </w:rPr>
          <w:t>Приказа</w:t>
        </w:r>
      </w:hyperlink>
      <w:r>
        <w:t xml:space="preserve"> ФАС России от 11.11.2021 N 1256/21)</w:t>
      </w:r>
    </w:p>
    <w:p w:rsidR="00283BEF" w:rsidRDefault="00283BEF">
      <w:pPr>
        <w:pStyle w:val="ConsPlusNormal"/>
        <w:spacing w:before="220"/>
        <w:ind w:firstLine="540"/>
        <w:jc w:val="both"/>
      </w:pPr>
      <w:r>
        <w:t>39. Для расчета размеров платы за подключение внутри границ земельного участка Заявителя устанавливаются следующие размеры стандартизированных тарифных ставок:</w:t>
      </w:r>
    </w:p>
    <w:p w:rsidR="00283BEF" w:rsidRDefault="00283BEF">
      <w:pPr>
        <w:pStyle w:val="ConsPlusNormal"/>
        <w:spacing w:before="220"/>
        <w:ind w:firstLine="540"/>
        <w:jc w:val="both"/>
      </w:pPr>
      <w:r>
        <w:t>- размер стандартизированной тарифной ставки на проектирование сети газопотребления (С</w:t>
      </w:r>
      <w:r>
        <w:rPr>
          <w:vertAlign w:val="superscript"/>
        </w:rPr>
        <w:t>пр</w:t>
      </w:r>
      <w:r>
        <w:t>);</w:t>
      </w:r>
    </w:p>
    <w:p w:rsidR="00283BEF" w:rsidRDefault="00283BEF">
      <w:pPr>
        <w:pStyle w:val="ConsPlusNormal"/>
        <w:spacing w:before="220"/>
        <w:ind w:firstLine="540"/>
        <w:jc w:val="both"/>
      </w:pPr>
      <w:r>
        <w:t>- размер стандартизированной тарифной ставки на строительство газопровода и устройств системы электрохимической защиты от коррозии (С</w:t>
      </w:r>
      <w:r>
        <w:rPr>
          <w:vertAlign w:val="superscript"/>
        </w:rPr>
        <w:t>Г</w:t>
      </w:r>
      <w:r>
        <w:t>);</w:t>
      </w:r>
    </w:p>
    <w:p w:rsidR="00283BEF" w:rsidRDefault="00283BEF">
      <w:pPr>
        <w:pStyle w:val="ConsPlusNormal"/>
        <w:spacing w:before="220"/>
        <w:ind w:firstLine="540"/>
        <w:jc w:val="both"/>
      </w:pPr>
      <w:r>
        <w:t>- размер стандартизированной тарифной ставки на установку пункта редуцирования газа (С</w:t>
      </w:r>
      <w:r>
        <w:rPr>
          <w:vertAlign w:val="superscript"/>
        </w:rPr>
        <w:t>прг</w:t>
      </w:r>
      <w:r>
        <w:t>);</w:t>
      </w:r>
    </w:p>
    <w:p w:rsidR="00283BEF" w:rsidRDefault="00283BEF">
      <w:pPr>
        <w:pStyle w:val="ConsPlusNormal"/>
        <w:spacing w:before="220"/>
        <w:ind w:firstLine="540"/>
        <w:jc w:val="both"/>
      </w:pPr>
      <w:r>
        <w:t>- размер стандартизированной тарифной ставки на установку отключающих устройств (С</w:t>
      </w:r>
      <w:r>
        <w:rPr>
          <w:vertAlign w:val="superscript"/>
        </w:rPr>
        <w:t>оу</w:t>
      </w:r>
      <w:r>
        <w:t>);</w:t>
      </w:r>
    </w:p>
    <w:p w:rsidR="00283BEF" w:rsidRDefault="00283BEF">
      <w:pPr>
        <w:pStyle w:val="ConsPlusNormal"/>
        <w:spacing w:before="220"/>
        <w:ind w:firstLine="540"/>
        <w:jc w:val="both"/>
      </w:pPr>
      <w:r>
        <w:t xml:space="preserve">- размер стандартизированной тарифной </w:t>
      </w:r>
      <w:proofErr w:type="gramStart"/>
      <w:r>
        <w:t>ставки на устройство внутреннего газопровода объекта капитального строительства Заявителя</w:t>
      </w:r>
      <w:proofErr w:type="gramEnd"/>
      <w:r>
        <w:t xml:space="preserve"> (</w:t>
      </w:r>
      <w:r w:rsidRPr="00A91913">
        <w:rPr>
          <w:position w:val="-9"/>
        </w:rPr>
        <w:pict>
          <v:shape id="_x0000_i1048" style="width:24pt;height:21pt" coordsize="" o:spt="100" adj="0,,0" path="" filled="f" stroked="f">
            <v:stroke joinstyle="miter"/>
            <v:imagedata r:id="rId65" o:title="base_1_402610_32791"/>
            <v:formulas/>
            <v:path o:connecttype="segments"/>
          </v:shape>
        </w:pict>
      </w:r>
      <w:r>
        <w:t>);</w:t>
      </w:r>
    </w:p>
    <w:p w:rsidR="00283BEF" w:rsidRDefault="00283BEF">
      <w:pPr>
        <w:pStyle w:val="ConsPlusNormal"/>
        <w:spacing w:before="220"/>
        <w:ind w:firstLine="540"/>
        <w:jc w:val="both"/>
      </w:pPr>
      <w:r>
        <w:t>- размер стандартизированной тарифной ставки на установку прибора учета газа (С</w:t>
      </w:r>
      <w:r>
        <w:rPr>
          <w:vertAlign w:val="superscript"/>
        </w:rPr>
        <w:t>пу</w:t>
      </w:r>
      <w:r>
        <w:t>);</w:t>
      </w:r>
    </w:p>
    <w:p w:rsidR="00283BEF" w:rsidRDefault="00283BEF">
      <w:pPr>
        <w:pStyle w:val="ConsPlusNormal"/>
        <w:spacing w:before="220"/>
        <w:ind w:firstLine="540"/>
        <w:jc w:val="both"/>
      </w:pPr>
      <w:r>
        <w:t>- размер стандартизированной тарифной ставки на установку газоиспользующего оборудования (С</w:t>
      </w:r>
      <w:r>
        <w:rPr>
          <w:vertAlign w:val="superscript"/>
        </w:rPr>
        <w:t>ГИО</w:t>
      </w:r>
      <w:r>
        <w:t>).</w:t>
      </w:r>
    </w:p>
    <w:p w:rsidR="00283BEF" w:rsidRDefault="00283BEF">
      <w:pPr>
        <w:pStyle w:val="ConsPlusNormal"/>
        <w:jc w:val="both"/>
      </w:pPr>
      <w:r>
        <w:t xml:space="preserve">(абзац введен </w:t>
      </w:r>
      <w:hyperlink r:id="rId66" w:history="1">
        <w:r>
          <w:rPr>
            <w:color w:val="0000FF"/>
          </w:rPr>
          <w:t>Приказом</w:t>
        </w:r>
      </w:hyperlink>
      <w:r>
        <w:t xml:space="preserve"> ФАС России от 11.11.2021 N 1256/21)</w:t>
      </w:r>
    </w:p>
    <w:p w:rsidR="00283BEF" w:rsidRDefault="00283BEF">
      <w:pPr>
        <w:pStyle w:val="ConsPlusNormal"/>
        <w:spacing w:before="220"/>
        <w:ind w:firstLine="540"/>
        <w:jc w:val="both"/>
      </w:pPr>
      <w:r>
        <w:t>Для Заявителей, максимальный расход газа газоиспользующего оборудования которых не более 42 м</w:t>
      </w:r>
      <w:r>
        <w:rPr>
          <w:vertAlign w:val="superscript"/>
        </w:rPr>
        <w:t>3</w:t>
      </w:r>
      <w:r>
        <w:t>/час, стандартизированные тарифные ставки устанавливаются в зависимости от характеристик сети газопотребления объекта капитального строительства и (или) способа выполнения работ.</w:t>
      </w:r>
    </w:p>
    <w:p w:rsidR="00283BEF" w:rsidRDefault="00283BEF">
      <w:pPr>
        <w:pStyle w:val="ConsPlusNormal"/>
        <w:spacing w:before="220"/>
        <w:ind w:firstLine="540"/>
        <w:jc w:val="both"/>
      </w:pPr>
      <w:r>
        <w:t>Размеры стандартизированных тарифных ставок на строительство газопровода и установку устройств электрохимической защиты от коррозии дифференцируются:</w:t>
      </w:r>
    </w:p>
    <w:p w:rsidR="00283BEF" w:rsidRDefault="00283BEF">
      <w:pPr>
        <w:pStyle w:val="ConsPlusNormal"/>
        <w:spacing w:before="220"/>
        <w:ind w:firstLine="540"/>
        <w:jc w:val="both"/>
      </w:pPr>
      <w:r>
        <w:t xml:space="preserve">по типу материала: </w:t>
      </w:r>
      <w:proofErr w:type="gramStart"/>
      <w:r>
        <w:t>стальные</w:t>
      </w:r>
      <w:proofErr w:type="gramEnd"/>
      <w:r>
        <w:t>, полиэтиленовые;</w:t>
      </w:r>
    </w:p>
    <w:p w:rsidR="00283BEF" w:rsidRDefault="00283BEF">
      <w:pPr>
        <w:pStyle w:val="ConsPlusNormal"/>
        <w:spacing w:before="220"/>
        <w:ind w:firstLine="540"/>
        <w:jc w:val="both"/>
      </w:pPr>
      <w:r>
        <w:t>по диапазонам наружных диаметров: стальные 25 мм и менее; 26 - 38 мм; 39 - 45 мм; 46 - 57 мм; 58 - 76 мм; полиэтиленовые 32 и менее мм; 33 - 63 мм; 64 - 90 мм.</w:t>
      </w:r>
    </w:p>
    <w:p w:rsidR="00283BEF" w:rsidRDefault="00283BEF">
      <w:pPr>
        <w:pStyle w:val="ConsPlusNormal"/>
        <w:spacing w:before="220"/>
        <w:ind w:firstLine="540"/>
        <w:jc w:val="both"/>
      </w:pPr>
      <w:r>
        <w:t>стальные газопроводы по типу прокладки: наземные и подземные.</w:t>
      </w:r>
    </w:p>
    <w:p w:rsidR="00283BEF" w:rsidRDefault="00283BEF">
      <w:pPr>
        <w:pStyle w:val="ConsPlusNormal"/>
        <w:spacing w:before="220"/>
        <w:ind w:firstLine="540"/>
        <w:jc w:val="both"/>
      </w:pPr>
      <w:r>
        <w:t>Размеры стандартизированных тарифных ставок на установку пункта редуцирования газа дифференцируются по пропускной способности: до 10 м</w:t>
      </w:r>
      <w:r>
        <w:rPr>
          <w:vertAlign w:val="superscript"/>
        </w:rPr>
        <w:t>3</w:t>
      </w:r>
      <w:r>
        <w:t xml:space="preserve"> в час; 11 - 20 м</w:t>
      </w:r>
      <w:r>
        <w:rPr>
          <w:vertAlign w:val="superscript"/>
        </w:rPr>
        <w:t>3</w:t>
      </w:r>
      <w:r>
        <w:t xml:space="preserve"> в час; 21 - 31 м</w:t>
      </w:r>
      <w:r>
        <w:rPr>
          <w:vertAlign w:val="superscript"/>
        </w:rPr>
        <w:t>3</w:t>
      </w:r>
      <w:r>
        <w:t xml:space="preserve"> в час; 32 - 49 м</w:t>
      </w:r>
      <w:r>
        <w:rPr>
          <w:vertAlign w:val="superscript"/>
        </w:rPr>
        <w:t>3</w:t>
      </w:r>
      <w:r>
        <w:t xml:space="preserve"> в час.</w:t>
      </w:r>
    </w:p>
    <w:p w:rsidR="00283BEF" w:rsidRDefault="00283BEF">
      <w:pPr>
        <w:pStyle w:val="ConsPlusNormal"/>
        <w:spacing w:before="220"/>
        <w:ind w:firstLine="540"/>
        <w:jc w:val="both"/>
      </w:pPr>
      <w:r>
        <w:t xml:space="preserve">Размеры стандартизированных тарифных </w:t>
      </w:r>
      <w:proofErr w:type="gramStart"/>
      <w:r>
        <w:t>ставок на строительство внутреннего газопровода объекта капитального строительства Заявителя</w:t>
      </w:r>
      <w:proofErr w:type="gramEnd"/>
      <w:r>
        <w:t xml:space="preserve"> дифференцируются:</w:t>
      </w:r>
    </w:p>
    <w:p w:rsidR="00283BEF" w:rsidRDefault="00283BEF">
      <w:pPr>
        <w:pStyle w:val="ConsPlusNormal"/>
        <w:spacing w:before="220"/>
        <w:ind w:firstLine="540"/>
        <w:jc w:val="both"/>
      </w:pPr>
      <w:proofErr w:type="gramStart"/>
      <w:r>
        <w:lastRenderedPageBreak/>
        <w:t>по типу материала: стальные, металлопластиковые, медные, из нержавеющей стали;</w:t>
      </w:r>
      <w:proofErr w:type="gramEnd"/>
    </w:p>
    <w:p w:rsidR="00283BEF" w:rsidRDefault="00283BEF">
      <w:pPr>
        <w:pStyle w:val="ConsPlusNormal"/>
        <w:spacing w:before="220"/>
        <w:ind w:firstLine="540"/>
        <w:jc w:val="both"/>
      </w:pPr>
      <w:r>
        <w:t>по диапазонам диаметров: до 10 мм; 11 - 15 мм; 16 - 20 мм; 21 - 25 мм; 26 - 32 мм.</w:t>
      </w:r>
    </w:p>
    <w:p w:rsidR="00283BEF" w:rsidRDefault="00283BEF">
      <w:pPr>
        <w:pStyle w:val="ConsPlusNormal"/>
        <w:spacing w:before="220"/>
        <w:ind w:firstLine="540"/>
        <w:jc w:val="both"/>
      </w:pPr>
      <w:r>
        <w:t>Размеры стандартизированных тарифных ставок на установку газоиспользующего оборудования (С</w:t>
      </w:r>
      <w:r>
        <w:rPr>
          <w:vertAlign w:val="superscript"/>
        </w:rPr>
        <w:t>ГИО</w:t>
      </w:r>
      <w:r>
        <w:t>) дифференцируются:</w:t>
      </w:r>
    </w:p>
    <w:p w:rsidR="00283BEF" w:rsidRDefault="00283BEF">
      <w:pPr>
        <w:pStyle w:val="ConsPlusNormal"/>
        <w:jc w:val="both"/>
      </w:pPr>
      <w:r>
        <w:t xml:space="preserve">(абзац введен </w:t>
      </w:r>
      <w:hyperlink r:id="rId67" w:history="1">
        <w:r>
          <w:rPr>
            <w:color w:val="0000FF"/>
          </w:rPr>
          <w:t>Приказом</w:t>
        </w:r>
      </w:hyperlink>
      <w:r>
        <w:t xml:space="preserve"> ФАС России от 11.11.2021 N 1256/21)</w:t>
      </w:r>
    </w:p>
    <w:p w:rsidR="00283BEF" w:rsidRDefault="00283BEF">
      <w:pPr>
        <w:pStyle w:val="ConsPlusNormal"/>
        <w:spacing w:before="220"/>
        <w:ind w:firstLine="540"/>
        <w:jc w:val="both"/>
      </w:pPr>
      <w:r>
        <w:t>по видам работ: установка плиты газовой, установка газового котла (колонки), установка газового конвектора, установка иного газового оборудования;</w:t>
      </w:r>
    </w:p>
    <w:p w:rsidR="00283BEF" w:rsidRDefault="00283BEF">
      <w:pPr>
        <w:pStyle w:val="ConsPlusNormal"/>
        <w:jc w:val="both"/>
      </w:pPr>
      <w:r>
        <w:t xml:space="preserve">(абзац введен </w:t>
      </w:r>
      <w:hyperlink r:id="rId68" w:history="1">
        <w:r>
          <w:rPr>
            <w:color w:val="0000FF"/>
          </w:rPr>
          <w:t>Приказом</w:t>
        </w:r>
      </w:hyperlink>
      <w:r>
        <w:t xml:space="preserve"> ФАС России от 11.11.2021 N 1256/21)</w:t>
      </w:r>
    </w:p>
    <w:p w:rsidR="00283BEF" w:rsidRDefault="00283BEF">
      <w:pPr>
        <w:pStyle w:val="ConsPlusNormal"/>
        <w:spacing w:before="220"/>
        <w:ind w:firstLine="540"/>
        <w:jc w:val="both"/>
      </w:pPr>
      <w:r>
        <w:t>установка плиты газовой по видам плит;</w:t>
      </w:r>
    </w:p>
    <w:p w:rsidR="00283BEF" w:rsidRDefault="00283BEF">
      <w:pPr>
        <w:pStyle w:val="ConsPlusNormal"/>
        <w:jc w:val="both"/>
      </w:pPr>
      <w:r>
        <w:t xml:space="preserve">(абзац введен </w:t>
      </w:r>
      <w:hyperlink r:id="rId69" w:history="1">
        <w:r>
          <w:rPr>
            <w:color w:val="0000FF"/>
          </w:rPr>
          <w:t>Приказом</w:t>
        </w:r>
      </w:hyperlink>
      <w:r>
        <w:t xml:space="preserve"> ФАС России от 11.11.2021 N 1256/21)</w:t>
      </w:r>
    </w:p>
    <w:p w:rsidR="00283BEF" w:rsidRDefault="00283BEF">
      <w:pPr>
        <w:pStyle w:val="ConsPlusNormal"/>
        <w:spacing w:before="220"/>
        <w:ind w:firstLine="540"/>
        <w:jc w:val="both"/>
      </w:pPr>
      <w:r>
        <w:t xml:space="preserve">установка котла по видам котлов: </w:t>
      </w:r>
      <w:proofErr w:type="gramStart"/>
      <w:r>
        <w:t>настенный</w:t>
      </w:r>
      <w:proofErr w:type="gramEnd"/>
      <w:r>
        <w:t>, напольный.</w:t>
      </w:r>
    </w:p>
    <w:p w:rsidR="00283BEF" w:rsidRDefault="00283BEF">
      <w:pPr>
        <w:pStyle w:val="ConsPlusNormal"/>
        <w:jc w:val="both"/>
      </w:pPr>
      <w:r>
        <w:t xml:space="preserve">(абзац введен </w:t>
      </w:r>
      <w:hyperlink r:id="rId70" w:history="1">
        <w:r>
          <w:rPr>
            <w:color w:val="0000FF"/>
          </w:rPr>
          <w:t>Приказом</w:t>
        </w:r>
      </w:hyperlink>
      <w:r>
        <w:t xml:space="preserve"> ФАС России от 11.11.2021 N 1256/21)</w:t>
      </w:r>
    </w:p>
    <w:p w:rsidR="00283BEF" w:rsidRDefault="00283BEF">
      <w:pPr>
        <w:pStyle w:val="ConsPlusNormal"/>
        <w:spacing w:before="220"/>
        <w:ind w:firstLine="540"/>
        <w:jc w:val="both"/>
      </w:pPr>
      <w:proofErr w:type="gramStart"/>
      <w:r>
        <w:t>Регулирующие органы устанавливают для Заявителей, максимальный расход газа газоиспользующего оборудования которых более 42 м</w:t>
      </w:r>
      <w:r>
        <w:rPr>
          <w:vertAlign w:val="superscript"/>
        </w:rPr>
        <w:t>3</w:t>
      </w:r>
      <w:r>
        <w:t>/час, размеры стандартизированных тарифных ставок, определенные настоящим пунктом, в соответствии с принятой в субъекте Российской Федерации дифференциацией исходя из состава мероприятий по технологическому присоединению, обусловленных диапазонами диаметров строящихся газопроводов, протяженностью и типами их прокладки, материалами труб, техническими характеристиками объектов сети газопотребления.</w:t>
      </w:r>
      <w:proofErr w:type="gramEnd"/>
    </w:p>
    <w:p w:rsidR="00283BEF" w:rsidRDefault="00283BEF">
      <w:pPr>
        <w:pStyle w:val="ConsPlusNormal"/>
        <w:spacing w:before="220"/>
        <w:ind w:firstLine="540"/>
        <w:jc w:val="both"/>
      </w:pPr>
      <w:r>
        <w:t>40. Размер платы за технологическое присоединение, определяемый в соответствии с настоящим разделом, не включает в себя расходы на проведение пусконаладочных работ газоиспользующего оборудования, систем дымоудаления и вентиляции.</w:t>
      </w:r>
    </w:p>
    <w:p w:rsidR="00283BEF" w:rsidRDefault="00283BEF">
      <w:pPr>
        <w:pStyle w:val="ConsPlusNormal"/>
        <w:jc w:val="both"/>
      </w:pPr>
      <w:r>
        <w:t>(</w:t>
      </w:r>
      <w:proofErr w:type="gramStart"/>
      <w:r>
        <w:t>в</w:t>
      </w:r>
      <w:proofErr w:type="gramEnd"/>
      <w:r>
        <w:t xml:space="preserve"> ред. </w:t>
      </w:r>
      <w:hyperlink r:id="rId71" w:history="1">
        <w:r>
          <w:rPr>
            <w:color w:val="0000FF"/>
          </w:rPr>
          <w:t>Приказа</w:t>
        </w:r>
      </w:hyperlink>
      <w:r>
        <w:t xml:space="preserve"> ФАС России от 11.11.2021 N 1256/21)</w:t>
      </w:r>
    </w:p>
    <w:p w:rsidR="00283BEF" w:rsidRDefault="00283BEF">
      <w:pPr>
        <w:pStyle w:val="ConsPlusNormal"/>
        <w:spacing w:before="220"/>
        <w:ind w:firstLine="540"/>
        <w:jc w:val="both"/>
      </w:pPr>
      <w:r>
        <w:t>41. Размеры стандартизированных тарифных ставок определяются на основании средних рыночных цен на материалы (работы, услуги), необходимых для строительства сети газопотребления в целях технологического присоединения.</w:t>
      </w:r>
    </w:p>
    <w:p w:rsidR="00283BEF" w:rsidRDefault="00283BEF">
      <w:pPr>
        <w:pStyle w:val="ConsPlusNormal"/>
        <w:spacing w:before="220"/>
        <w:ind w:firstLine="540"/>
        <w:jc w:val="both"/>
      </w:pPr>
      <w:r>
        <w:t xml:space="preserve">Размеры утвержденных в соответствии с настоящей главой стандартизированных тарифных ставок не должны превышать размеры стандартизированных тарифных ставок, установленных в соответствии с </w:t>
      </w:r>
      <w:hyperlink w:anchor="P183" w:history="1">
        <w:r>
          <w:rPr>
            <w:color w:val="0000FF"/>
          </w:rPr>
          <w:t>главой IV</w:t>
        </w:r>
      </w:hyperlink>
      <w:r>
        <w:t xml:space="preserve"> Методических указаний.</w:t>
      </w:r>
    </w:p>
    <w:p w:rsidR="00283BEF" w:rsidRDefault="00283BEF">
      <w:pPr>
        <w:pStyle w:val="ConsPlusNormal"/>
        <w:spacing w:before="220"/>
        <w:ind w:firstLine="540"/>
        <w:jc w:val="both"/>
      </w:pPr>
      <w:r>
        <w:t xml:space="preserve">42. Размер платы за технологическое присоединение в границах земельного участка Заявителя </w:t>
      </w:r>
      <w:r w:rsidRPr="00A91913">
        <w:rPr>
          <w:position w:val="-13"/>
        </w:rPr>
        <w:pict>
          <v:shape id="_x0000_i1049" style="width:34.5pt;height:24.75pt" coordsize="" o:spt="100" adj="0,,0" path="" filled="f" stroked="f">
            <v:stroke joinstyle="miter"/>
            <v:imagedata r:id="rId72" o:title="base_1_402610_32792"/>
            <v:formulas/>
            <v:path o:connecttype="segments"/>
          </v:shape>
        </w:pict>
      </w:r>
      <w:r>
        <w:t xml:space="preserve"> определяется по следующей формуле:</w:t>
      </w:r>
    </w:p>
    <w:p w:rsidR="00283BEF" w:rsidRDefault="00283BEF">
      <w:pPr>
        <w:pStyle w:val="ConsPlusNormal"/>
        <w:jc w:val="both"/>
      </w:pPr>
      <w:r>
        <w:t xml:space="preserve">(в ред. </w:t>
      </w:r>
      <w:hyperlink r:id="rId73" w:history="1">
        <w:r>
          <w:rPr>
            <w:color w:val="0000FF"/>
          </w:rPr>
          <w:t>Приказа</w:t>
        </w:r>
      </w:hyperlink>
      <w:r>
        <w:t xml:space="preserve"> ФАС России от 11.11.2021 N 1256/21)</w:t>
      </w:r>
    </w:p>
    <w:p w:rsidR="00283BEF" w:rsidRDefault="00283BEF">
      <w:pPr>
        <w:pStyle w:val="ConsPlusNormal"/>
        <w:jc w:val="both"/>
      </w:pPr>
    </w:p>
    <w:p w:rsidR="00283BEF" w:rsidRDefault="00283BEF">
      <w:pPr>
        <w:pStyle w:val="ConsPlusNormal"/>
        <w:jc w:val="center"/>
      </w:pPr>
      <w:r w:rsidRPr="00A91913">
        <w:rPr>
          <w:position w:val="-10"/>
        </w:rPr>
        <w:pict>
          <v:shape id="_x0000_i1050" style="width:325.5pt;height:21.75pt" coordsize="" o:spt="100" adj="0,,0" path="" filled="f" stroked="f">
            <v:stroke joinstyle="miter"/>
            <v:imagedata r:id="rId74" o:title="base_1_402610_32793"/>
            <v:formulas/>
            <v:path o:connecttype="segments"/>
          </v:shape>
        </w:pict>
      </w:r>
      <w:r>
        <w:t>,</w:t>
      </w:r>
    </w:p>
    <w:p w:rsidR="00283BEF" w:rsidRDefault="00283BEF">
      <w:pPr>
        <w:pStyle w:val="ConsPlusNormal"/>
        <w:jc w:val="both"/>
      </w:pPr>
      <w:r>
        <w:t xml:space="preserve">(в ред. </w:t>
      </w:r>
      <w:hyperlink r:id="rId75" w:history="1">
        <w:r>
          <w:rPr>
            <w:color w:val="0000FF"/>
          </w:rPr>
          <w:t>Приказа</w:t>
        </w:r>
      </w:hyperlink>
      <w:r>
        <w:t xml:space="preserve"> ФАС России от 11.11.2021 N 1256/21)</w:t>
      </w:r>
    </w:p>
    <w:p w:rsidR="00283BEF" w:rsidRDefault="00283BEF">
      <w:pPr>
        <w:pStyle w:val="ConsPlusNormal"/>
        <w:jc w:val="both"/>
      </w:pPr>
    </w:p>
    <w:p w:rsidR="00283BEF" w:rsidRDefault="00283BEF">
      <w:pPr>
        <w:pStyle w:val="ConsPlusNormal"/>
        <w:ind w:firstLine="540"/>
        <w:jc w:val="both"/>
      </w:pPr>
      <w:r>
        <w:t>где:</w:t>
      </w:r>
    </w:p>
    <w:p w:rsidR="00283BEF" w:rsidRDefault="00283BEF">
      <w:pPr>
        <w:pStyle w:val="ConsPlusNormal"/>
        <w:spacing w:before="220"/>
        <w:ind w:firstLine="540"/>
        <w:jc w:val="both"/>
      </w:pPr>
      <w:r>
        <w:t>l</w:t>
      </w:r>
      <w:r>
        <w:rPr>
          <w:vertAlign w:val="superscript"/>
        </w:rPr>
        <w:t>г</w:t>
      </w:r>
      <w:r>
        <w:t xml:space="preserve"> - протяженность строящегося газопровода внутри границ участка Заявителя до объекта капитального строительства f-типом материала i-того диапазона диаметров и k-типа способа прокладки, </w:t>
      </w:r>
      <w:proofErr w:type="gramStart"/>
      <w:r>
        <w:t>км</w:t>
      </w:r>
      <w:proofErr w:type="gramEnd"/>
      <w:r>
        <w:t>;</w:t>
      </w:r>
    </w:p>
    <w:p w:rsidR="00283BEF" w:rsidRDefault="00283BEF">
      <w:pPr>
        <w:pStyle w:val="ConsPlusNormal"/>
        <w:spacing w:before="220"/>
        <w:ind w:firstLine="540"/>
        <w:jc w:val="both"/>
      </w:pPr>
      <w:r>
        <w:t>n - количество необходимых к установлению отключающих устройств, шт.;</w:t>
      </w:r>
    </w:p>
    <w:p w:rsidR="00283BEF" w:rsidRDefault="00283BEF">
      <w:pPr>
        <w:pStyle w:val="ConsPlusNormal"/>
        <w:spacing w:before="220"/>
        <w:ind w:firstLine="540"/>
        <w:jc w:val="both"/>
      </w:pPr>
      <w:r w:rsidRPr="00A91913">
        <w:rPr>
          <w:position w:val="-9"/>
        </w:rPr>
        <w:lastRenderedPageBreak/>
        <w:pict>
          <v:shape id="_x0000_i1051" style="width:19.5pt;height:21pt" coordsize="" o:spt="100" adj="0,,0" path="" filled="f" stroked="f">
            <v:stroke joinstyle="miter"/>
            <v:imagedata r:id="rId76" o:title="base_1_402610_32794"/>
            <v:formulas/>
            <v:path o:connecttype="segments"/>
          </v:shape>
        </w:pict>
      </w:r>
      <w:r>
        <w:t xml:space="preserve"> - протяженность строящихся на объекте капитального строительства внутренних газопроводов f-типом материала i-того диапазона диаметров, </w:t>
      </w:r>
      <w:proofErr w:type="gramStart"/>
      <w:r>
        <w:t>км</w:t>
      </w:r>
      <w:proofErr w:type="gramEnd"/>
      <w:r>
        <w:t>.</w:t>
      </w:r>
    </w:p>
    <w:p w:rsidR="00283BEF" w:rsidRDefault="00283BEF">
      <w:pPr>
        <w:pStyle w:val="ConsPlusNormal"/>
        <w:ind w:firstLine="540"/>
        <w:jc w:val="both"/>
      </w:pPr>
    </w:p>
    <w:p w:rsidR="00283BEF" w:rsidRDefault="00283BEF">
      <w:pPr>
        <w:pStyle w:val="ConsPlusTitle"/>
        <w:jc w:val="center"/>
        <w:outlineLvl w:val="1"/>
      </w:pPr>
      <w:r>
        <w:t>VII. Определение размера расходов на выполнение мероприятий</w:t>
      </w:r>
    </w:p>
    <w:p w:rsidR="00283BEF" w:rsidRDefault="00283BEF">
      <w:pPr>
        <w:pStyle w:val="ConsPlusTitle"/>
        <w:jc w:val="center"/>
      </w:pPr>
      <w:r>
        <w:t>в рамках догазификации</w:t>
      </w:r>
    </w:p>
    <w:p w:rsidR="00283BEF" w:rsidRDefault="00283BEF">
      <w:pPr>
        <w:pStyle w:val="ConsPlusNormal"/>
        <w:jc w:val="center"/>
      </w:pPr>
      <w:r>
        <w:t xml:space="preserve">(введено </w:t>
      </w:r>
      <w:hyperlink r:id="rId77" w:history="1">
        <w:r>
          <w:rPr>
            <w:color w:val="0000FF"/>
          </w:rPr>
          <w:t>Приказом</w:t>
        </w:r>
      </w:hyperlink>
      <w:r>
        <w:t xml:space="preserve"> ФАС России от 11.11.2021 N 1256/21)</w:t>
      </w:r>
    </w:p>
    <w:p w:rsidR="00283BEF" w:rsidRDefault="00283BEF">
      <w:pPr>
        <w:pStyle w:val="ConsPlusNormal"/>
        <w:jc w:val="both"/>
      </w:pPr>
    </w:p>
    <w:p w:rsidR="00283BEF" w:rsidRDefault="00283BEF">
      <w:pPr>
        <w:pStyle w:val="ConsPlusNormal"/>
        <w:ind w:firstLine="540"/>
        <w:jc w:val="both"/>
      </w:pPr>
      <w:r>
        <w:t xml:space="preserve">43. Для расчета планового размера экономически обоснованных расходов на выполнение мероприятий, подлежащих осуществлению в ходе подключения (технологического присоединения) газоиспользующего оборудования, предусмотренного </w:t>
      </w:r>
      <w:hyperlink w:anchor="P52" w:history="1">
        <w:r>
          <w:rPr>
            <w:color w:val="0000FF"/>
          </w:rPr>
          <w:t>подпунктом "г" пункта 4</w:t>
        </w:r>
      </w:hyperlink>
      <w:r>
        <w:t xml:space="preserve"> Методических указаний, ГРО направляет в регулирующий орган следующие материалы:</w:t>
      </w:r>
    </w:p>
    <w:p w:rsidR="00283BEF" w:rsidRDefault="00283BEF">
      <w:pPr>
        <w:pStyle w:val="ConsPlusNormal"/>
        <w:spacing w:before="220"/>
        <w:ind w:firstLine="540"/>
        <w:jc w:val="both"/>
      </w:pPr>
      <w:r>
        <w:t xml:space="preserve">а) заявление об определении размера экономически обоснованных расходов за подключение (технологическое присоединение) газоиспользующего оборудования, предусмотренного </w:t>
      </w:r>
      <w:hyperlink w:anchor="P52" w:history="1">
        <w:r>
          <w:rPr>
            <w:color w:val="0000FF"/>
          </w:rPr>
          <w:t>подпунктом "г" пункта 4</w:t>
        </w:r>
      </w:hyperlink>
      <w:r>
        <w:t xml:space="preserve"> Методических указаний, за отчетный год.</w:t>
      </w:r>
    </w:p>
    <w:p w:rsidR="00283BEF" w:rsidRDefault="00283BEF">
      <w:pPr>
        <w:pStyle w:val="ConsPlusNormal"/>
        <w:spacing w:before="220"/>
        <w:ind w:firstLine="540"/>
        <w:jc w:val="both"/>
      </w:pPr>
      <w:r>
        <w:t>Указанное заявление подписывается уполномоченным лицом ГРО и скрепляется печатью ГРО (при наличии);</w:t>
      </w:r>
    </w:p>
    <w:p w:rsidR="00283BEF" w:rsidRDefault="00283BEF">
      <w:pPr>
        <w:pStyle w:val="ConsPlusNormal"/>
        <w:spacing w:before="220"/>
        <w:ind w:firstLine="540"/>
        <w:jc w:val="both"/>
      </w:pPr>
      <w:r>
        <w:t>б) актуальная на 1 октября текущего календарного года учетная политика ГРО для целей бухгалтерского учета;</w:t>
      </w:r>
    </w:p>
    <w:p w:rsidR="00283BEF" w:rsidRDefault="00283BEF">
      <w:pPr>
        <w:pStyle w:val="ConsPlusNormal"/>
        <w:spacing w:before="220"/>
        <w:ind w:firstLine="540"/>
        <w:jc w:val="both"/>
      </w:pPr>
      <w:r>
        <w:t>в) расчет численности работников структурных подразделений ГРО, занятых в сфере реализации мероприятий по подключению (технологическому присоединению), с приложением статистической отчетности, содержащей сведения о численности и заработной плате работников структурных подразделений ГРО, за предыдущий календарный год;</w:t>
      </w:r>
    </w:p>
    <w:p w:rsidR="00283BEF" w:rsidRDefault="00283BEF">
      <w:pPr>
        <w:pStyle w:val="ConsPlusNormal"/>
        <w:spacing w:before="220"/>
        <w:ind w:firstLine="540"/>
        <w:jc w:val="both"/>
      </w:pPr>
      <w:r>
        <w:t>г) копии бухгалтерского баланса и отчета о финансовых результатах с раздельным учетом расходов и доходов по регулируемым видам деятельности с приложением копий отчета об изменениях капитала, отчета о движении денежных средств;</w:t>
      </w:r>
    </w:p>
    <w:p w:rsidR="00283BEF" w:rsidRDefault="00283BEF">
      <w:pPr>
        <w:pStyle w:val="ConsPlusNormal"/>
        <w:spacing w:before="220"/>
        <w:ind w:firstLine="540"/>
        <w:jc w:val="both"/>
      </w:pPr>
      <w:r>
        <w:t xml:space="preserve">д) информация о составе планируемых расходов на подключение (технологическое присоединение) газоиспользующего оборудования в случае, указанном в </w:t>
      </w:r>
      <w:hyperlink w:anchor="P52" w:history="1">
        <w:r>
          <w:rPr>
            <w:color w:val="0000FF"/>
          </w:rPr>
          <w:t>подпункте "г" пункта 4</w:t>
        </w:r>
      </w:hyperlink>
      <w:r>
        <w:t xml:space="preserve"> Методических указаний (рекомендуемый образец оформления приведен в </w:t>
      </w:r>
      <w:hyperlink w:anchor="P2062" w:history="1">
        <w:r>
          <w:rPr>
            <w:color w:val="0000FF"/>
          </w:rPr>
          <w:t>приложении N 10</w:t>
        </w:r>
      </w:hyperlink>
      <w:r>
        <w:t xml:space="preserve"> к Методическим указаниям), за отчетный год.</w:t>
      </w:r>
    </w:p>
    <w:p w:rsidR="00283BEF" w:rsidRDefault="00283BEF">
      <w:pPr>
        <w:pStyle w:val="ConsPlusNormal"/>
        <w:spacing w:before="220"/>
        <w:ind w:firstLine="540"/>
        <w:jc w:val="both"/>
      </w:pPr>
      <w:r>
        <w:t xml:space="preserve">44. </w:t>
      </w:r>
      <w:proofErr w:type="gramStart"/>
      <w:r>
        <w:t xml:space="preserve">Для определения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предусмотренного </w:t>
      </w:r>
      <w:hyperlink w:anchor="P52" w:history="1">
        <w:r>
          <w:rPr>
            <w:color w:val="0000FF"/>
          </w:rPr>
          <w:t>подпунктом "г" пункта 4</w:t>
        </w:r>
      </w:hyperlink>
      <w:r>
        <w:t xml:space="preserve"> Методических указаний, ГРО предоставляет в регулирующий орган сведения о фактически понесенных расходах на подключение (технологическое присоединение) газоиспользующего оборудования за отчетный квартал после завершения мероприятий по созданию сети газораспределения (рекомендуемый образец оформления приведен в </w:t>
      </w:r>
      <w:hyperlink w:anchor="P2356" w:history="1">
        <w:r>
          <w:rPr>
            <w:color w:val="0000FF"/>
          </w:rPr>
          <w:t>приложении N 11</w:t>
        </w:r>
      </w:hyperlink>
      <w:r>
        <w:t xml:space="preserve"> к Методическим указаниям).</w:t>
      </w:r>
      <w:proofErr w:type="gramEnd"/>
    </w:p>
    <w:p w:rsidR="00283BEF" w:rsidRDefault="00283BEF">
      <w:pPr>
        <w:pStyle w:val="ConsPlusNormal"/>
        <w:spacing w:before="220"/>
        <w:ind w:firstLine="540"/>
        <w:jc w:val="both"/>
      </w:pPr>
      <w:r>
        <w:t xml:space="preserve">45. Сведения о фактически понесенных расходах на подключение (технологическое присоединение) газоиспользующего оборудования, предусмотренного </w:t>
      </w:r>
      <w:hyperlink w:anchor="P52" w:history="1">
        <w:r>
          <w:rPr>
            <w:color w:val="0000FF"/>
          </w:rPr>
          <w:t>подпунктом "г" пункта 4</w:t>
        </w:r>
      </w:hyperlink>
      <w:r>
        <w:t xml:space="preserve"> Методических указаний, подтверждаются актом законченного строительством объекта, для случаев, когда требуется только фактическое присоединение газоиспользующего оборудования (без необходимости создания сети газораспределения до границ земельного участка Заявителя) - актом о подключении (технологическом присоединении).</w:t>
      </w:r>
    </w:p>
    <w:p w:rsidR="00283BEF" w:rsidRDefault="00283BEF">
      <w:pPr>
        <w:pStyle w:val="ConsPlusNormal"/>
        <w:spacing w:before="220"/>
        <w:ind w:firstLine="540"/>
        <w:jc w:val="both"/>
      </w:pPr>
      <w:r>
        <w:t xml:space="preserve">46. Экономически обоснованные расходы за подключение (технологическое присоединение) газоиспользующего оборудования, предусмотренного </w:t>
      </w:r>
      <w:hyperlink w:anchor="P52" w:history="1">
        <w:r>
          <w:rPr>
            <w:color w:val="0000FF"/>
          </w:rPr>
          <w:t>подпунктом "г" пункта 4</w:t>
        </w:r>
      </w:hyperlink>
      <w:r>
        <w:t xml:space="preserve"> Методических указаний, сложившиеся у ГРО, не должны превышать расходы:</w:t>
      </w:r>
    </w:p>
    <w:p w:rsidR="00283BEF" w:rsidRDefault="00283BEF">
      <w:pPr>
        <w:pStyle w:val="ConsPlusNormal"/>
        <w:spacing w:before="220"/>
        <w:ind w:firstLine="540"/>
        <w:jc w:val="both"/>
      </w:pPr>
      <w:r>
        <w:lastRenderedPageBreak/>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rsidR="00283BEF" w:rsidRDefault="00283BEF">
      <w:pPr>
        <w:pStyle w:val="ConsPlusNormal"/>
        <w:spacing w:before="220"/>
        <w:ind w:firstLine="540"/>
        <w:jc w:val="both"/>
      </w:pPr>
      <w:r>
        <w:t xml:space="preserve">- на выполнение строительно-монтажных работ, </w:t>
      </w:r>
      <w:proofErr w:type="gramStart"/>
      <w:r>
        <w:t>определенные</w:t>
      </w:r>
      <w:proofErr w:type="gramEnd"/>
      <w:r>
        <w:t xml:space="preserve"> в соответствии с НЦС;</w:t>
      </w:r>
    </w:p>
    <w:p w:rsidR="00283BEF" w:rsidRDefault="00283BEF">
      <w:pPr>
        <w:pStyle w:val="ConsPlusNormal"/>
        <w:spacing w:before="220"/>
        <w:ind w:firstLine="540"/>
        <w:jc w:val="both"/>
      </w:pPr>
      <w: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right"/>
        <w:outlineLvl w:val="1"/>
      </w:pPr>
      <w:r>
        <w:t>Приложение 1</w:t>
      </w:r>
    </w:p>
    <w:p w:rsidR="00283BEF" w:rsidRDefault="00283BEF">
      <w:pPr>
        <w:pStyle w:val="ConsPlusNormal"/>
        <w:jc w:val="right"/>
      </w:pPr>
      <w:r>
        <w:t>к Методическим указаниям</w:t>
      </w:r>
    </w:p>
    <w:p w:rsidR="00283BEF" w:rsidRDefault="00283BEF">
      <w:pPr>
        <w:pStyle w:val="ConsPlusNormal"/>
        <w:jc w:val="right"/>
      </w:pPr>
      <w:r>
        <w:t>по расчету размера платы</w:t>
      </w:r>
    </w:p>
    <w:p w:rsidR="00283BEF" w:rsidRDefault="00283BEF">
      <w:pPr>
        <w:pStyle w:val="ConsPlusNormal"/>
        <w:jc w:val="right"/>
      </w:pPr>
      <w:r>
        <w:t>за технологическое присоединение</w:t>
      </w:r>
    </w:p>
    <w:p w:rsidR="00283BEF" w:rsidRDefault="00283BEF">
      <w:pPr>
        <w:pStyle w:val="ConsPlusNormal"/>
        <w:jc w:val="right"/>
      </w:pPr>
      <w:r>
        <w:t>газоиспользующего оборудования</w:t>
      </w:r>
    </w:p>
    <w:p w:rsidR="00283BEF" w:rsidRDefault="00283BEF">
      <w:pPr>
        <w:pStyle w:val="ConsPlusNormal"/>
        <w:jc w:val="right"/>
      </w:pPr>
      <w:r>
        <w:t>к газораспределительным сетям</w:t>
      </w:r>
    </w:p>
    <w:p w:rsidR="00283BEF" w:rsidRDefault="00283BEF">
      <w:pPr>
        <w:pStyle w:val="ConsPlusNormal"/>
        <w:jc w:val="right"/>
      </w:pPr>
      <w:r>
        <w:t>и (или) размеров стандартизированных</w:t>
      </w:r>
    </w:p>
    <w:p w:rsidR="00283BEF" w:rsidRDefault="00283BEF">
      <w:pPr>
        <w:pStyle w:val="ConsPlusNormal"/>
        <w:jc w:val="right"/>
      </w:pPr>
      <w:r>
        <w:t>тарифных ставок, определяющих</w:t>
      </w:r>
    </w:p>
    <w:p w:rsidR="00283BEF" w:rsidRDefault="00283BEF">
      <w:pPr>
        <w:pStyle w:val="ConsPlusNormal"/>
        <w:jc w:val="right"/>
      </w:pPr>
      <w:r>
        <w:t>ее величину</w:t>
      </w:r>
    </w:p>
    <w:p w:rsidR="00283BEF" w:rsidRDefault="00283BEF">
      <w:pPr>
        <w:pStyle w:val="ConsPlusNormal"/>
        <w:jc w:val="both"/>
      </w:pPr>
    </w:p>
    <w:p w:rsidR="00283BEF" w:rsidRDefault="00283BEF">
      <w:pPr>
        <w:pStyle w:val="ConsPlusNormal"/>
        <w:jc w:val="center"/>
      </w:pPr>
      <w:bookmarkStart w:id="19" w:name="P450"/>
      <w:bookmarkEnd w:id="19"/>
      <w:r>
        <w:t>Состав</w:t>
      </w:r>
    </w:p>
    <w:p w:rsidR="00283BEF" w:rsidRDefault="00283BEF">
      <w:pPr>
        <w:pStyle w:val="ConsPlusNormal"/>
        <w:jc w:val="center"/>
      </w:pPr>
      <w:r>
        <w:t xml:space="preserve">расходов, включаемых в плату за </w:t>
      </w:r>
      <w:proofErr w:type="gramStart"/>
      <w:r>
        <w:t>технологическое</w:t>
      </w:r>
      <w:proofErr w:type="gramEnd"/>
    </w:p>
    <w:p w:rsidR="00283BEF" w:rsidRDefault="00283BEF">
      <w:pPr>
        <w:pStyle w:val="ConsPlusNormal"/>
        <w:jc w:val="center"/>
      </w:pPr>
      <w:r>
        <w:t xml:space="preserve">присоединение, </w:t>
      </w:r>
      <w:proofErr w:type="gramStart"/>
      <w:r>
        <w:t>предусмотренный</w:t>
      </w:r>
      <w:proofErr w:type="gramEnd"/>
      <w:r>
        <w:t xml:space="preserve"> </w:t>
      </w:r>
      <w:hyperlink r:id="rId78" w:history="1">
        <w:r>
          <w:rPr>
            <w:color w:val="0000FF"/>
          </w:rPr>
          <w:t>пунктом 26(20)</w:t>
        </w:r>
      </w:hyperlink>
      <w:r>
        <w:t xml:space="preserve"> Основных</w:t>
      </w:r>
    </w:p>
    <w:p w:rsidR="00283BEF" w:rsidRDefault="00283BEF">
      <w:pPr>
        <w:pStyle w:val="ConsPlusNormal"/>
        <w:jc w:val="center"/>
      </w:pPr>
      <w:r>
        <w:t xml:space="preserve">положений, в случаях, указанных в </w:t>
      </w:r>
      <w:hyperlink w:anchor="P49" w:history="1">
        <w:r>
          <w:rPr>
            <w:color w:val="0000FF"/>
          </w:rPr>
          <w:t>подпунктах "а"</w:t>
        </w:r>
      </w:hyperlink>
      <w:r>
        <w:t xml:space="preserve"> и </w:t>
      </w:r>
      <w:hyperlink w:anchor="P50" w:history="1">
        <w:r>
          <w:rPr>
            <w:color w:val="0000FF"/>
          </w:rPr>
          <w:t>"б"</w:t>
        </w:r>
      </w:hyperlink>
    </w:p>
    <w:p w:rsidR="00283BEF" w:rsidRDefault="00283BEF">
      <w:pPr>
        <w:pStyle w:val="ConsPlusNormal"/>
        <w:jc w:val="center"/>
      </w:pPr>
      <w:r>
        <w:t>пункта 4 Методических указаний за ____ год</w:t>
      </w:r>
    </w:p>
    <w:p w:rsidR="00283BEF" w:rsidRDefault="00283BEF">
      <w:pPr>
        <w:pStyle w:val="ConsPlusNormal"/>
        <w:jc w:val="both"/>
      </w:pPr>
    </w:p>
    <w:p w:rsidR="00283BEF" w:rsidRDefault="00283BEF">
      <w:pPr>
        <w:sectPr w:rsidR="00283BEF" w:rsidSect="004B3E3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04"/>
        <w:gridCol w:w="1191"/>
        <w:gridCol w:w="1644"/>
        <w:gridCol w:w="1531"/>
        <w:gridCol w:w="1474"/>
        <w:gridCol w:w="794"/>
        <w:gridCol w:w="850"/>
        <w:gridCol w:w="1587"/>
        <w:gridCol w:w="1361"/>
        <w:gridCol w:w="1587"/>
        <w:gridCol w:w="1247"/>
      </w:tblGrid>
      <w:tr w:rsidR="00283BEF">
        <w:tc>
          <w:tcPr>
            <w:tcW w:w="567" w:type="dxa"/>
            <w:vMerge w:val="restart"/>
          </w:tcPr>
          <w:p w:rsidR="00283BEF" w:rsidRDefault="00283BEF">
            <w:pPr>
              <w:pStyle w:val="ConsPlusNormal"/>
              <w:jc w:val="center"/>
            </w:pPr>
            <w:r>
              <w:lastRenderedPageBreak/>
              <w:t xml:space="preserve">N </w:t>
            </w:r>
            <w:proofErr w:type="gramStart"/>
            <w:r>
              <w:t>п</w:t>
            </w:r>
            <w:proofErr w:type="gramEnd"/>
            <w:r>
              <w:t>/п</w:t>
            </w:r>
          </w:p>
        </w:tc>
        <w:tc>
          <w:tcPr>
            <w:tcW w:w="1304" w:type="dxa"/>
            <w:vMerge w:val="restart"/>
          </w:tcPr>
          <w:p w:rsidR="00283BEF" w:rsidRDefault="00283BEF">
            <w:pPr>
              <w:pStyle w:val="ConsPlusNormal"/>
              <w:jc w:val="center"/>
            </w:pPr>
            <w:r>
              <w:t>Реквизиты договора на подключение</w:t>
            </w:r>
          </w:p>
        </w:tc>
        <w:tc>
          <w:tcPr>
            <w:tcW w:w="1191" w:type="dxa"/>
            <w:vMerge w:val="restart"/>
          </w:tcPr>
          <w:p w:rsidR="00283BEF" w:rsidRDefault="00283BEF">
            <w:pPr>
              <w:pStyle w:val="ConsPlusNormal"/>
              <w:jc w:val="center"/>
            </w:pPr>
            <w:r>
              <w:t>Дата подписания акта о подключении</w:t>
            </w:r>
          </w:p>
        </w:tc>
        <w:tc>
          <w:tcPr>
            <w:tcW w:w="1644" w:type="dxa"/>
            <w:vMerge w:val="restart"/>
          </w:tcPr>
          <w:p w:rsidR="00283BEF" w:rsidRDefault="00283BEF">
            <w:pPr>
              <w:pStyle w:val="ConsPlusNormal"/>
              <w:jc w:val="center"/>
            </w:pPr>
            <w:r>
              <w:t>Построенный объект ГРО</w:t>
            </w:r>
          </w:p>
        </w:tc>
        <w:tc>
          <w:tcPr>
            <w:tcW w:w="4649" w:type="dxa"/>
            <w:gridSpan w:val="4"/>
          </w:tcPr>
          <w:p w:rsidR="00283BEF" w:rsidRDefault="00283BEF">
            <w:pPr>
              <w:pStyle w:val="ConsPlusNormal"/>
              <w:jc w:val="center"/>
            </w:pPr>
            <w:r>
              <w:t>Технические характеристики</w:t>
            </w:r>
          </w:p>
        </w:tc>
        <w:tc>
          <w:tcPr>
            <w:tcW w:w="1587" w:type="dxa"/>
            <w:vMerge w:val="restart"/>
          </w:tcPr>
          <w:p w:rsidR="00283BEF" w:rsidRDefault="00283BEF">
            <w:pPr>
              <w:pStyle w:val="ConsPlusNormal"/>
              <w:jc w:val="center"/>
            </w:pPr>
            <w:r>
              <w:t>Расходы, связанные с выполнением мероприятий по договору</w:t>
            </w:r>
          </w:p>
        </w:tc>
        <w:tc>
          <w:tcPr>
            <w:tcW w:w="1361" w:type="dxa"/>
            <w:vMerge w:val="restart"/>
          </w:tcPr>
          <w:p w:rsidR="00283BEF" w:rsidRDefault="00283BEF">
            <w:pPr>
              <w:pStyle w:val="ConsPlusNormal"/>
              <w:jc w:val="center"/>
            </w:pPr>
            <w:r>
              <w:t>Плата по договору о подключении</w:t>
            </w:r>
          </w:p>
        </w:tc>
        <w:tc>
          <w:tcPr>
            <w:tcW w:w="1587" w:type="dxa"/>
            <w:vMerge w:val="restart"/>
          </w:tcPr>
          <w:p w:rsidR="00283BEF" w:rsidRDefault="00283BEF">
            <w:pPr>
              <w:pStyle w:val="ConsPlusNormal"/>
              <w:jc w:val="center"/>
            </w:pPr>
            <w:r>
              <w:t>Фактические выпадающие доходы</w:t>
            </w:r>
          </w:p>
        </w:tc>
        <w:tc>
          <w:tcPr>
            <w:tcW w:w="1247" w:type="dxa"/>
            <w:vMerge w:val="restart"/>
          </w:tcPr>
          <w:p w:rsidR="00283BEF" w:rsidRDefault="00283BEF">
            <w:pPr>
              <w:pStyle w:val="ConsPlusNormal"/>
              <w:jc w:val="center"/>
            </w:pPr>
            <w:r>
              <w:t>Эффективная ставка налога на прибыль, %</w:t>
            </w:r>
          </w:p>
        </w:tc>
      </w:tr>
      <w:tr w:rsidR="00283BEF">
        <w:tc>
          <w:tcPr>
            <w:tcW w:w="567" w:type="dxa"/>
            <w:vMerge/>
          </w:tcPr>
          <w:p w:rsidR="00283BEF" w:rsidRDefault="00283BEF"/>
        </w:tc>
        <w:tc>
          <w:tcPr>
            <w:tcW w:w="1304" w:type="dxa"/>
            <w:vMerge/>
          </w:tcPr>
          <w:p w:rsidR="00283BEF" w:rsidRDefault="00283BEF"/>
        </w:tc>
        <w:tc>
          <w:tcPr>
            <w:tcW w:w="1191" w:type="dxa"/>
            <w:vMerge/>
          </w:tcPr>
          <w:p w:rsidR="00283BEF" w:rsidRDefault="00283BEF"/>
        </w:tc>
        <w:tc>
          <w:tcPr>
            <w:tcW w:w="1644" w:type="dxa"/>
            <w:vMerge/>
          </w:tcPr>
          <w:p w:rsidR="00283BEF" w:rsidRDefault="00283BEF"/>
        </w:tc>
        <w:tc>
          <w:tcPr>
            <w:tcW w:w="1531" w:type="dxa"/>
          </w:tcPr>
          <w:p w:rsidR="00283BEF" w:rsidRDefault="00283BEF">
            <w:pPr>
              <w:pStyle w:val="ConsPlusNormal"/>
              <w:jc w:val="center"/>
            </w:pPr>
            <w:r>
              <w:t>Максимальный часовой расход газа</w:t>
            </w:r>
          </w:p>
        </w:tc>
        <w:tc>
          <w:tcPr>
            <w:tcW w:w="1474" w:type="dxa"/>
          </w:tcPr>
          <w:p w:rsidR="00283BEF" w:rsidRDefault="00283BEF">
            <w:pPr>
              <w:pStyle w:val="ConsPlusNormal"/>
              <w:jc w:val="center"/>
            </w:pPr>
            <w:r>
              <w:t>Протяженность газопровода</w:t>
            </w:r>
          </w:p>
        </w:tc>
        <w:tc>
          <w:tcPr>
            <w:tcW w:w="794" w:type="dxa"/>
          </w:tcPr>
          <w:p w:rsidR="00283BEF" w:rsidRDefault="00283BEF">
            <w:pPr>
              <w:pStyle w:val="ConsPlusNormal"/>
              <w:jc w:val="center"/>
            </w:pPr>
            <w:r>
              <w:t>Диаметр</w:t>
            </w:r>
          </w:p>
        </w:tc>
        <w:tc>
          <w:tcPr>
            <w:tcW w:w="850" w:type="dxa"/>
          </w:tcPr>
          <w:p w:rsidR="00283BEF" w:rsidRDefault="00283BEF">
            <w:pPr>
              <w:pStyle w:val="ConsPlusNormal"/>
              <w:jc w:val="center"/>
            </w:pPr>
            <w:r>
              <w:t>Материал</w:t>
            </w:r>
          </w:p>
        </w:tc>
        <w:tc>
          <w:tcPr>
            <w:tcW w:w="1587" w:type="dxa"/>
            <w:vMerge/>
          </w:tcPr>
          <w:p w:rsidR="00283BEF" w:rsidRDefault="00283BEF"/>
        </w:tc>
        <w:tc>
          <w:tcPr>
            <w:tcW w:w="1361" w:type="dxa"/>
            <w:vMerge/>
          </w:tcPr>
          <w:p w:rsidR="00283BEF" w:rsidRDefault="00283BEF"/>
        </w:tc>
        <w:tc>
          <w:tcPr>
            <w:tcW w:w="1587" w:type="dxa"/>
            <w:vMerge/>
          </w:tcPr>
          <w:p w:rsidR="00283BEF" w:rsidRDefault="00283BEF"/>
        </w:tc>
        <w:tc>
          <w:tcPr>
            <w:tcW w:w="1247" w:type="dxa"/>
            <w:vMerge/>
          </w:tcPr>
          <w:p w:rsidR="00283BEF" w:rsidRDefault="00283BEF"/>
        </w:tc>
      </w:tr>
      <w:tr w:rsidR="00283BEF">
        <w:tc>
          <w:tcPr>
            <w:tcW w:w="567" w:type="dxa"/>
          </w:tcPr>
          <w:p w:rsidR="00283BEF" w:rsidRDefault="00283BEF">
            <w:pPr>
              <w:pStyle w:val="ConsPlusNormal"/>
              <w:jc w:val="center"/>
            </w:pPr>
            <w:r>
              <w:t>1</w:t>
            </w:r>
          </w:p>
        </w:tc>
        <w:tc>
          <w:tcPr>
            <w:tcW w:w="1304" w:type="dxa"/>
          </w:tcPr>
          <w:p w:rsidR="00283BEF" w:rsidRDefault="00283BEF">
            <w:pPr>
              <w:pStyle w:val="ConsPlusNormal"/>
              <w:jc w:val="center"/>
            </w:pPr>
            <w:r>
              <w:t>2</w:t>
            </w:r>
          </w:p>
        </w:tc>
        <w:tc>
          <w:tcPr>
            <w:tcW w:w="1191" w:type="dxa"/>
          </w:tcPr>
          <w:p w:rsidR="00283BEF" w:rsidRDefault="00283BEF">
            <w:pPr>
              <w:pStyle w:val="ConsPlusNormal"/>
              <w:jc w:val="center"/>
            </w:pPr>
            <w:r>
              <w:t>3</w:t>
            </w:r>
          </w:p>
        </w:tc>
        <w:tc>
          <w:tcPr>
            <w:tcW w:w="1644" w:type="dxa"/>
          </w:tcPr>
          <w:p w:rsidR="00283BEF" w:rsidRDefault="00283BEF">
            <w:pPr>
              <w:pStyle w:val="ConsPlusNormal"/>
              <w:jc w:val="center"/>
            </w:pPr>
            <w:r>
              <w:t>4</w:t>
            </w:r>
          </w:p>
        </w:tc>
        <w:tc>
          <w:tcPr>
            <w:tcW w:w="1531" w:type="dxa"/>
          </w:tcPr>
          <w:p w:rsidR="00283BEF" w:rsidRDefault="00283BEF">
            <w:pPr>
              <w:pStyle w:val="ConsPlusNormal"/>
              <w:jc w:val="center"/>
            </w:pPr>
            <w:r>
              <w:t>5</w:t>
            </w:r>
          </w:p>
        </w:tc>
        <w:tc>
          <w:tcPr>
            <w:tcW w:w="1474" w:type="dxa"/>
          </w:tcPr>
          <w:p w:rsidR="00283BEF" w:rsidRDefault="00283BEF">
            <w:pPr>
              <w:pStyle w:val="ConsPlusNormal"/>
              <w:jc w:val="center"/>
            </w:pPr>
            <w:r>
              <w:t>6</w:t>
            </w:r>
          </w:p>
        </w:tc>
        <w:tc>
          <w:tcPr>
            <w:tcW w:w="794" w:type="dxa"/>
          </w:tcPr>
          <w:p w:rsidR="00283BEF" w:rsidRDefault="00283BEF">
            <w:pPr>
              <w:pStyle w:val="ConsPlusNormal"/>
              <w:jc w:val="center"/>
            </w:pPr>
            <w:r>
              <w:t>7</w:t>
            </w:r>
          </w:p>
        </w:tc>
        <w:tc>
          <w:tcPr>
            <w:tcW w:w="850" w:type="dxa"/>
          </w:tcPr>
          <w:p w:rsidR="00283BEF" w:rsidRDefault="00283BEF">
            <w:pPr>
              <w:pStyle w:val="ConsPlusNormal"/>
              <w:jc w:val="center"/>
            </w:pPr>
            <w:r>
              <w:t>8</w:t>
            </w:r>
          </w:p>
        </w:tc>
        <w:tc>
          <w:tcPr>
            <w:tcW w:w="1587" w:type="dxa"/>
          </w:tcPr>
          <w:p w:rsidR="00283BEF" w:rsidRDefault="00283BEF">
            <w:pPr>
              <w:pStyle w:val="ConsPlusNormal"/>
              <w:jc w:val="center"/>
            </w:pPr>
            <w:bookmarkStart w:id="20" w:name="P477"/>
            <w:bookmarkEnd w:id="20"/>
            <w:r>
              <w:t>9</w:t>
            </w:r>
          </w:p>
        </w:tc>
        <w:tc>
          <w:tcPr>
            <w:tcW w:w="1361" w:type="dxa"/>
          </w:tcPr>
          <w:p w:rsidR="00283BEF" w:rsidRDefault="00283BEF">
            <w:pPr>
              <w:pStyle w:val="ConsPlusNormal"/>
              <w:jc w:val="center"/>
            </w:pPr>
            <w:bookmarkStart w:id="21" w:name="P478"/>
            <w:bookmarkEnd w:id="21"/>
            <w:r>
              <w:t>10</w:t>
            </w:r>
          </w:p>
        </w:tc>
        <w:tc>
          <w:tcPr>
            <w:tcW w:w="1587" w:type="dxa"/>
          </w:tcPr>
          <w:p w:rsidR="00283BEF" w:rsidRDefault="00283BEF">
            <w:pPr>
              <w:pStyle w:val="ConsPlusNormal"/>
              <w:jc w:val="center"/>
            </w:pPr>
            <w:bookmarkStart w:id="22" w:name="P479"/>
            <w:bookmarkEnd w:id="22"/>
            <w:r>
              <w:t>11</w:t>
            </w:r>
          </w:p>
        </w:tc>
        <w:tc>
          <w:tcPr>
            <w:tcW w:w="1247" w:type="dxa"/>
          </w:tcPr>
          <w:p w:rsidR="00283BEF" w:rsidRDefault="00283BEF">
            <w:pPr>
              <w:pStyle w:val="ConsPlusNormal"/>
              <w:jc w:val="center"/>
            </w:pPr>
            <w:r>
              <w:t>12</w:t>
            </w:r>
          </w:p>
        </w:tc>
      </w:tr>
      <w:tr w:rsidR="00283BEF">
        <w:tc>
          <w:tcPr>
            <w:tcW w:w="567" w:type="dxa"/>
            <w:tcBorders>
              <w:bottom w:val="nil"/>
            </w:tcBorders>
          </w:tcPr>
          <w:p w:rsidR="00283BEF" w:rsidRDefault="00283BEF">
            <w:pPr>
              <w:pStyle w:val="ConsPlusNormal"/>
            </w:pPr>
            <w:r>
              <w:t>1</w:t>
            </w:r>
          </w:p>
        </w:tc>
        <w:tc>
          <w:tcPr>
            <w:tcW w:w="1304" w:type="dxa"/>
            <w:tcBorders>
              <w:bottom w:val="nil"/>
            </w:tcBorders>
          </w:tcPr>
          <w:p w:rsidR="00283BEF" w:rsidRDefault="00283BEF">
            <w:pPr>
              <w:pStyle w:val="ConsPlusNormal"/>
            </w:pPr>
          </w:p>
        </w:tc>
        <w:tc>
          <w:tcPr>
            <w:tcW w:w="1191" w:type="dxa"/>
            <w:tcBorders>
              <w:bottom w:val="nil"/>
            </w:tcBorders>
          </w:tcPr>
          <w:p w:rsidR="00283BEF" w:rsidRDefault="00283BEF">
            <w:pPr>
              <w:pStyle w:val="ConsPlusNormal"/>
            </w:pPr>
          </w:p>
        </w:tc>
        <w:tc>
          <w:tcPr>
            <w:tcW w:w="1644" w:type="dxa"/>
          </w:tcPr>
          <w:p w:rsidR="00283BEF" w:rsidRDefault="00283BEF">
            <w:pPr>
              <w:pStyle w:val="ConsPlusNormal"/>
            </w:pPr>
            <w:r>
              <w:t>газопровод 1</w:t>
            </w:r>
          </w:p>
        </w:tc>
        <w:tc>
          <w:tcPr>
            <w:tcW w:w="1531" w:type="dxa"/>
          </w:tcPr>
          <w:p w:rsidR="00283BEF" w:rsidRDefault="00283BEF">
            <w:pPr>
              <w:pStyle w:val="ConsPlusNormal"/>
            </w:pPr>
          </w:p>
        </w:tc>
        <w:tc>
          <w:tcPr>
            <w:tcW w:w="1474" w:type="dxa"/>
          </w:tcPr>
          <w:p w:rsidR="00283BEF" w:rsidRDefault="00283BEF">
            <w:pPr>
              <w:pStyle w:val="ConsPlusNormal"/>
            </w:pPr>
          </w:p>
        </w:tc>
        <w:tc>
          <w:tcPr>
            <w:tcW w:w="794" w:type="dxa"/>
          </w:tcPr>
          <w:p w:rsidR="00283BEF" w:rsidRDefault="00283BEF">
            <w:pPr>
              <w:pStyle w:val="ConsPlusNormal"/>
            </w:pPr>
          </w:p>
        </w:tc>
        <w:tc>
          <w:tcPr>
            <w:tcW w:w="850" w:type="dxa"/>
          </w:tcPr>
          <w:p w:rsidR="00283BEF" w:rsidRDefault="00283BEF">
            <w:pPr>
              <w:pStyle w:val="ConsPlusNormal"/>
            </w:pPr>
          </w:p>
        </w:tc>
        <w:tc>
          <w:tcPr>
            <w:tcW w:w="1587" w:type="dxa"/>
          </w:tcPr>
          <w:p w:rsidR="00283BEF" w:rsidRDefault="00283BEF">
            <w:pPr>
              <w:pStyle w:val="ConsPlusNormal"/>
            </w:pPr>
          </w:p>
        </w:tc>
        <w:tc>
          <w:tcPr>
            <w:tcW w:w="1361" w:type="dxa"/>
            <w:tcBorders>
              <w:bottom w:val="nil"/>
            </w:tcBorders>
          </w:tcPr>
          <w:p w:rsidR="00283BEF" w:rsidRDefault="00283BEF">
            <w:pPr>
              <w:pStyle w:val="ConsPlusNormal"/>
            </w:pPr>
          </w:p>
        </w:tc>
        <w:tc>
          <w:tcPr>
            <w:tcW w:w="1587" w:type="dxa"/>
            <w:tcBorders>
              <w:bottom w:val="nil"/>
            </w:tcBorders>
          </w:tcPr>
          <w:p w:rsidR="00283BEF" w:rsidRDefault="00283BEF">
            <w:pPr>
              <w:pStyle w:val="ConsPlusNormal"/>
            </w:pPr>
          </w:p>
        </w:tc>
        <w:tc>
          <w:tcPr>
            <w:tcW w:w="1247" w:type="dxa"/>
            <w:tcBorders>
              <w:bottom w:val="nil"/>
            </w:tcBorders>
          </w:tcPr>
          <w:p w:rsidR="00283BEF" w:rsidRDefault="00283BEF">
            <w:pPr>
              <w:pStyle w:val="ConsPlusNormal"/>
            </w:pPr>
          </w:p>
        </w:tc>
      </w:tr>
      <w:tr w:rsidR="00283BEF">
        <w:tblPrEx>
          <w:tblBorders>
            <w:insideH w:val="nil"/>
          </w:tblBorders>
        </w:tblPrEx>
        <w:tc>
          <w:tcPr>
            <w:tcW w:w="567" w:type="dxa"/>
            <w:tcBorders>
              <w:top w:val="nil"/>
              <w:bottom w:val="nil"/>
            </w:tcBorders>
          </w:tcPr>
          <w:p w:rsidR="00283BEF" w:rsidRDefault="00283BEF">
            <w:pPr>
              <w:pStyle w:val="ConsPlusNormal"/>
            </w:pPr>
          </w:p>
        </w:tc>
        <w:tc>
          <w:tcPr>
            <w:tcW w:w="1304" w:type="dxa"/>
            <w:tcBorders>
              <w:top w:val="nil"/>
              <w:bottom w:val="nil"/>
            </w:tcBorders>
          </w:tcPr>
          <w:p w:rsidR="00283BEF" w:rsidRDefault="00283BEF">
            <w:pPr>
              <w:pStyle w:val="ConsPlusNormal"/>
            </w:pPr>
          </w:p>
        </w:tc>
        <w:tc>
          <w:tcPr>
            <w:tcW w:w="1191" w:type="dxa"/>
            <w:tcBorders>
              <w:top w:val="nil"/>
              <w:bottom w:val="nil"/>
            </w:tcBorders>
          </w:tcPr>
          <w:p w:rsidR="00283BEF" w:rsidRDefault="00283BEF">
            <w:pPr>
              <w:pStyle w:val="ConsPlusNormal"/>
            </w:pPr>
          </w:p>
        </w:tc>
        <w:tc>
          <w:tcPr>
            <w:tcW w:w="1644" w:type="dxa"/>
          </w:tcPr>
          <w:p w:rsidR="00283BEF" w:rsidRDefault="00283BEF">
            <w:pPr>
              <w:pStyle w:val="ConsPlusNormal"/>
            </w:pPr>
            <w:r>
              <w:t>......</w:t>
            </w:r>
          </w:p>
        </w:tc>
        <w:tc>
          <w:tcPr>
            <w:tcW w:w="1531" w:type="dxa"/>
          </w:tcPr>
          <w:p w:rsidR="00283BEF" w:rsidRDefault="00283BEF">
            <w:pPr>
              <w:pStyle w:val="ConsPlusNormal"/>
              <w:jc w:val="center"/>
            </w:pPr>
            <w:r>
              <w:t>-</w:t>
            </w:r>
          </w:p>
        </w:tc>
        <w:tc>
          <w:tcPr>
            <w:tcW w:w="1474" w:type="dxa"/>
          </w:tcPr>
          <w:p w:rsidR="00283BEF" w:rsidRDefault="00283BEF">
            <w:pPr>
              <w:pStyle w:val="ConsPlusNormal"/>
            </w:pPr>
          </w:p>
        </w:tc>
        <w:tc>
          <w:tcPr>
            <w:tcW w:w="794" w:type="dxa"/>
          </w:tcPr>
          <w:p w:rsidR="00283BEF" w:rsidRDefault="00283BEF">
            <w:pPr>
              <w:pStyle w:val="ConsPlusNormal"/>
            </w:pPr>
          </w:p>
        </w:tc>
        <w:tc>
          <w:tcPr>
            <w:tcW w:w="850" w:type="dxa"/>
          </w:tcPr>
          <w:p w:rsidR="00283BEF" w:rsidRDefault="00283BEF">
            <w:pPr>
              <w:pStyle w:val="ConsPlusNormal"/>
            </w:pPr>
          </w:p>
        </w:tc>
        <w:tc>
          <w:tcPr>
            <w:tcW w:w="1587" w:type="dxa"/>
          </w:tcPr>
          <w:p w:rsidR="00283BEF" w:rsidRDefault="00283BEF">
            <w:pPr>
              <w:pStyle w:val="ConsPlusNormal"/>
            </w:pPr>
          </w:p>
        </w:tc>
        <w:tc>
          <w:tcPr>
            <w:tcW w:w="1361" w:type="dxa"/>
            <w:tcBorders>
              <w:top w:val="nil"/>
              <w:bottom w:val="nil"/>
            </w:tcBorders>
          </w:tcPr>
          <w:p w:rsidR="00283BEF" w:rsidRDefault="00283BEF">
            <w:pPr>
              <w:pStyle w:val="ConsPlusNormal"/>
            </w:pPr>
          </w:p>
        </w:tc>
        <w:tc>
          <w:tcPr>
            <w:tcW w:w="1587" w:type="dxa"/>
            <w:tcBorders>
              <w:top w:val="nil"/>
              <w:bottom w:val="nil"/>
            </w:tcBorders>
          </w:tcPr>
          <w:p w:rsidR="00283BEF" w:rsidRDefault="00283BEF">
            <w:pPr>
              <w:pStyle w:val="ConsPlusNormal"/>
            </w:pPr>
          </w:p>
        </w:tc>
        <w:tc>
          <w:tcPr>
            <w:tcW w:w="1247" w:type="dxa"/>
            <w:tcBorders>
              <w:top w:val="nil"/>
              <w:bottom w:val="nil"/>
            </w:tcBorders>
          </w:tcPr>
          <w:p w:rsidR="00283BEF" w:rsidRDefault="00283BEF">
            <w:pPr>
              <w:pStyle w:val="ConsPlusNormal"/>
            </w:pPr>
          </w:p>
        </w:tc>
      </w:tr>
      <w:tr w:rsidR="00283BEF">
        <w:tc>
          <w:tcPr>
            <w:tcW w:w="567" w:type="dxa"/>
            <w:tcBorders>
              <w:top w:val="nil"/>
            </w:tcBorders>
          </w:tcPr>
          <w:p w:rsidR="00283BEF" w:rsidRDefault="00283BEF">
            <w:pPr>
              <w:pStyle w:val="ConsPlusNormal"/>
            </w:pPr>
          </w:p>
        </w:tc>
        <w:tc>
          <w:tcPr>
            <w:tcW w:w="1304" w:type="dxa"/>
            <w:tcBorders>
              <w:top w:val="nil"/>
            </w:tcBorders>
          </w:tcPr>
          <w:p w:rsidR="00283BEF" w:rsidRDefault="00283BEF">
            <w:pPr>
              <w:pStyle w:val="ConsPlusNormal"/>
            </w:pPr>
          </w:p>
        </w:tc>
        <w:tc>
          <w:tcPr>
            <w:tcW w:w="1191" w:type="dxa"/>
            <w:tcBorders>
              <w:top w:val="nil"/>
            </w:tcBorders>
          </w:tcPr>
          <w:p w:rsidR="00283BEF" w:rsidRDefault="00283BEF">
            <w:pPr>
              <w:pStyle w:val="ConsPlusNormal"/>
            </w:pPr>
          </w:p>
        </w:tc>
        <w:tc>
          <w:tcPr>
            <w:tcW w:w="1644" w:type="dxa"/>
          </w:tcPr>
          <w:p w:rsidR="00283BEF" w:rsidRDefault="00283BEF">
            <w:pPr>
              <w:pStyle w:val="ConsPlusNormal"/>
            </w:pPr>
            <w:r>
              <w:t>газопровод n</w:t>
            </w:r>
          </w:p>
        </w:tc>
        <w:tc>
          <w:tcPr>
            <w:tcW w:w="1531" w:type="dxa"/>
          </w:tcPr>
          <w:p w:rsidR="00283BEF" w:rsidRDefault="00283BEF">
            <w:pPr>
              <w:pStyle w:val="ConsPlusNormal"/>
            </w:pPr>
          </w:p>
        </w:tc>
        <w:tc>
          <w:tcPr>
            <w:tcW w:w="1474" w:type="dxa"/>
          </w:tcPr>
          <w:p w:rsidR="00283BEF" w:rsidRDefault="00283BEF">
            <w:pPr>
              <w:pStyle w:val="ConsPlusNormal"/>
            </w:pPr>
          </w:p>
        </w:tc>
        <w:tc>
          <w:tcPr>
            <w:tcW w:w="794" w:type="dxa"/>
          </w:tcPr>
          <w:p w:rsidR="00283BEF" w:rsidRDefault="00283BEF">
            <w:pPr>
              <w:pStyle w:val="ConsPlusNormal"/>
            </w:pPr>
          </w:p>
        </w:tc>
        <w:tc>
          <w:tcPr>
            <w:tcW w:w="850" w:type="dxa"/>
          </w:tcPr>
          <w:p w:rsidR="00283BEF" w:rsidRDefault="00283BEF">
            <w:pPr>
              <w:pStyle w:val="ConsPlusNormal"/>
            </w:pPr>
          </w:p>
        </w:tc>
        <w:tc>
          <w:tcPr>
            <w:tcW w:w="1587" w:type="dxa"/>
          </w:tcPr>
          <w:p w:rsidR="00283BEF" w:rsidRDefault="00283BEF">
            <w:pPr>
              <w:pStyle w:val="ConsPlusNormal"/>
            </w:pPr>
          </w:p>
        </w:tc>
        <w:tc>
          <w:tcPr>
            <w:tcW w:w="1361" w:type="dxa"/>
            <w:tcBorders>
              <w:top w:val="nil"/>
            </w:tcBorders>
          </w:tcPr>
          <w:p w:rsidR="00283BEF" w:rsidRDefault="00283BEF">
            <w:pPr>
              <w:pStyle w:val="ConsPlusNormal"/>
            </w:pPr>
          </w:p>
        </w:tc>
        <w:tc>
          <w:tcPr>
            <w:tcW w:w="1587" w:type="dxa"/>
            <w:tcBorders>
              <w:top w:val="nil"/>
            </w:tcBorders>
          </w:tcPr>
          <w:p w:rsidR="00283BEF" w:rsidRDefault="00283BEF">
            <w:pPr>
              <w:pStyle w:val="ConsPlusNormal"/>
            </w:pPr>
          </w:p>
        </w:tc>
        <w:tc>
          <w:tcPr>
            <w:tcW w:w="1247" w:type="dxa"/>
            <w:tcBorders>
              <w:top w:val="nil"/>
              <w:bottom w:val="nil"/>
            </w:tcBorders>
          </w:tcPr>
          <w:p w:rsidR="00283BEF" w:rsidRDefault="00283BEF">
            <w:pPr>
              <w:pStyle w:val="ConsPlusNormal"/>
            </w:pPr>
          </w:p>
        </w:tc>
      </w:tr>
      <w:tr w:rsidR="00283BEF">
        <w:tc>
          <w:tcPr>
            <w:tcW w:w="567" w:type="dxa"/>
          </w:tcPr>
          <w:p w:rsidR="00283BEF" w:rsidRDefault="00283BEF">
            <w:pPr>
              <w:pStyle w:val="ConsPlusNormal"/>
            </w:pPr>
            <w:r>
              <w:t>2</w:t>
            </w:r>
          </w:p>
        </w:tc>
        <w:tc>
          <w:tcPr>
            <w:tcW w:w="1304" w:type="dxa"/>
          </w:tcPr>
          <w:p w:rsidR="00283BEF" w:rsidRDefault="00283BEF">
            <w:pPr>
              <w:pStyle w:val="ConsPlusNormal"/>
            </w:pPr>
          </w:p>
        </w:tc>
        <w:tc>
          <w:tcPr>
            <w:tcW w:w="1191" w:type="dxa"/>
          </w:tcPr>
          <w:p w:rsidR="00283BEF" w:rsidRDefault="00283BEF">
            <w:pPr>
              <w:pStyle w:val="ConsPlusNormal"/>
            </w:pPr>
          </w:p>
        </w:tc>
        <w:tc>
          <w:tcPr>
            <w:tcW w:w="1644" w:type="dxa"/>
          </w:tcPr>
          <w:p w:rsidR="00283BEF" w:rsidRDefault="00283BEF">
            <w:pPr>
              <w:pStyle w:val="ConsPlusNormal"/>
            </w:pPr>
          </w:p>
        </w:tc>
        <w:tc>
          <w:tcPr>
            <w:tcW w:w="1531" w:type="dxa"/>
          </w:tcPr>
          <w:p w:rsidR="00283BEF" w:rsidRDefault="00283BEF">
            <w:pPr>
              <w:pStyle w:val="ConsPlusNormal"/>
            </w:pPr>
          </w:p>
        </w:tc>
        <w:tc>
          <w:tcPr>
            <w:tcW w:w="1474" w:type="dxa"/>
          </w:tcPr>
          <w:p w:rsidR="00283BEF" w:rsidRDefault="00283BEF">
            <w:pPr>
              <w:pStyle w:val="ConsPlusNormal"/>
            </w:pPr>
          </w:p>
        </w:tc>
        <w:tc>
          <w:tcPr>
            <w:tcW w:w="794" w:type="dxa"/>
          </w:tcPr>
          <w:p w:rsidR="00283BEF" w:rsidRDefault="00283BEF">
            <w:pPr>
              <w:pStyle w:val="ConsPlusNormal"/>
            </w:pPr>
          </w:p>
        </w:tc>
        <w:tc>
          <w:tcPr>
            <w:tcW w:w="850" w:type="dxa"/>
          </w:tcPr>
          <w:p w:rsidR="00283BEF" w:rsidRDefault="00283BEF">
            <w:pPr>
              <w:pStyle w:val="ConsPlusNormal"/>
            </w:pPr>
          </w:p>
        </w:tc>
        <w:tc>
          <w:tcPr>
            <w:tcW w:w="1587" w:type="dxa"/>
          </w:tcPr>
          <w:p w:rsidR="00283BEF" w:rsidRDefault="00283BEF">
            <w:pPr>
              <w:pStyle w:val="ConsPlusNormal"/>
            </w:pPr>
          </w:p>
        </w:tc>
        <w:tc>
          <w:tcPr>
            <w:tcW w:w="1361" w:type="dxa"/>
          </w:tcPr>
          <w:p w:rsidR="00283BEF" w:rsidRDefault="00283BEF">
            <w:pPr>
              <w:pStyle w:val="ConsPlusNormal"/>
            </w:pPr>
          </w:p>
        </w:tc>
        <w:tc>
          <w:tcPr>
            <w:tcW w:w="1587" w:type="dxa"/>
          </w:tcPr>
          <w:p w:rsidR="00283BEF" w:rsidRDefault="00283BEF">
            <w:pPr>
              <w:pStyle w:val="ConsPlusNormal"/>
            </w:pPr>
          </w:p>
        </w:tc>
        <w:tc>
          <w:tcPr>
            <w:tcW w:w="1247" w:type="dxa"/>
            <w:tcBorders>
              <w:top w:val="nil"/>
              <w:bottom w:val="nil"/>
            </w:tcBorders>
          </w:tcPr>
          <w:p w:rsidR="00283BEF" w:rsidRDefault="00283BEF">
            <w:pPr>
              <w:pStyle w:val="ConsPlusNormal"/>
            </w:pPr>
          </w:p>
        </w:tc>
      </w:tr>
      <w:tr w:rsidR="00283BEF">
        <w:tc>
          <w:tcPr>
            <w:tcW w:w="9355" w:type="dxa"/>
            <w:gridSpan w:val="8"/>
          </w:tcPr>
          <w:p w:rsidR="00283BEF" w:rsidRDefault="00283BEF">
            <w:pPr>
              <w:pStyle w:val="ConsPlusNormal"/>
            </w:pPr>
            <w:r>
              <w:t>Итого:</w:t>
            </w:r>
          </w:p>
        </w:tc>
        <w:tc>
          <w:tcPr>
            <w:tcW w:w="1587" w:type="dxa"/>
          </w:tcPr>
          <w:p w:rsidR="00283BEF" w:rsidRDefault="00283BEF">
            <w:pPr>
              <w:pStyle w:val="ConsPlusNormal"/>
            </w:pPr>
          </w:p>
        </w:tc>
        <w:tc>
          <w:tcPr>
            <w:tcW w:w="1361" w:type="dxa"/>
          </w:tcPr>
          <w:p w:rsidR="00283BEF" w:rsidRDefault="00283BEF">
            <w:pPr>
              <w:pStyle w:val="ConsPlusNormal"/>
            </w:pPr>
          </w:p>
        </w:tc>
        <w:tc>
          <w:tcPr>
            <w:tcW w:w="1587" w:type="dxa"/>
          </w:tcPr>
          <w:p w:rsidR="00283BEF" w:rsidRDefault="00283BEF">
            <w:pPr>
              <w:pStyle w:val="ConsPlusNormal"/>
            </w:pPr>
          </w:p>
        </w:tc>
        <w:tc>
          <w:tcPr>
            <w:tcW w:w="1247" w:type="dxa"/>
            <w:tcBorders>
              <w:top w:val="nil"/>
            </w:tcBorders>
          </w:tcPr>
          <w:p w:rsidR="00283BEF" w:rsidRDefault="00283BEF">
            <w:pPr>
              <w:pStyle w:val="ConsPlusNormal"/>
            </w:pPr>
          </w:p>
        </w:tc>
      </w:tr>
    </w:tbl>
    <w:p w:rsidR="00283BEF" w:rsidRDefault="00283BEF">
      <w:pPr>
        <w:sectPr w:rsidR="00283BEF">
          <w:pgSz w:w="16838" w:h="11905" w:orient="landscape"/>
          <w:pgMar w:top="1701" w:right="1134" w:bottom="850" w:left="1134" w:header="0" w:footer="0" w:gutter="0"/>
          <w:cols w:space="720"/>
        </w:sectPr>
      </w:pPr>
    </w:p>
    <w:p w:rsidR="00283BEF" w:rsidRDefault="00283BEF">
      <w:pPr>
        <w:pStyle w:val="ConsPlusNormal"/>
        <w:jc w:val="both"/>
      </w:pPr>
    </w:p>
    <w:p w:rsidR="00283BEF" w:rsidRDefault="00283BEF">
      <w:pPr>
        <w:pStyle w:val="ConsPlusNormal"/>
        <w:ind w:firstLine="540"/>
        <w:jc w:val="both"/>
      </w:pPr>
      <w:r>
        <w:t>Примечания:</w:t>
      </w:r>
    </w:p>
    <w:p w:rsidR="00283BEF" w:rsidRDefault="00283BEF">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rsidR="00283BEF" w:rsidRDefault="00283BEF">
      <w:pPr>
        <w:pStyle w:val="ConsPlusNormal"/>
        <w:spacing w:before="220"/>
        <w:ind w:firstLine="540"/>
        <w:jc w:val="both"/>
      </w:pPr>
      <w:r>
        <w:t xml:space="preserve">2. К таблице прилагается расчет расходов по </w:t>
      </w:r>
      <w:hyperlink w:anchor="P477" w:history="1">
        <w:r>
          <w:rPr>
            <w:color w:val="0000FF"/>
          </w:rPr>
          <w:t>столбцу 9</w:t>
        </w:r>
      </w:hyperlink>
      <w:r>
        <w:t xml:space="preserve">. В расчет расходов по </w:t>
      </w:r>
      <w:hyperlink w:anchor="P477" w:history="1">
        <w:r>
          <w:rPr>
            <w:color w:val="0000FF"/>
          </w:rPr>
          <w:t>столбцу 9</w:t>
        </w:r>
      </w:hyperlink>
      <w:r>
        <w:t xml:space="preserve"> </w:t>
      </w:r>
      <w:proofErr w:type="gramStart"/>
      <w:r>
        <w:t>включаются</w:t>
      </w:r>
      <w:proofErr w:type="gramEnd"/>
      <w:r>
        <w:t xml:space="preserve"> в том числе расходы на проектирование (в случае, предусмотренном законодательством Российской Федерации) и строительство газораспределительной сети, расходы на мониторинг выполнения заявителем технических условий и осуществления фактического присоединения.</w:t>
      </w:r>
    </w:p>
    <w:p w:rsidR="00283BEF" w:rsidRDefault="00283BEF">
      <w:pPr>
        <w:pStyle w:val="ConsPlusNormal"/>
        <w:spacing w:before="220"/>
        <w:ind w:firstLine="540"/>
        <w:jc w:val="both"/>
      </w:pPr>
      <w:r>
        <w:t xml:space="preserve">3. Величина в </w:t>
      </w:r>
      <w:hyperlink w:anchor="P479" w:history="1">
        <w:r>
          <w:rPr>
            <w:color w:val="0000FF"/>
          </w:rPr>
          <w:t>столбце 11</w:t>
        </w:r>
      </w:hyperlink>
      <w:r>
        <w:t xml:space="preserve"> определяется как разность значений, указанных в </w:t>
      </w:r>
      <w:hyperlink w:anchor="P477" w:history="1">
        <w:r>
          <w:rPr>
            <w:color w:val="0000FF"/>
          </w:rPr>
          <w:t>столбцах 9</w:t>
        </w:r>
      </w:hyperlink>
      <w:r>
        <w:t xml:space="preserve"> и </w:t>
      </w:r>
      <w:hyperlink w:anchor="P478" w:history="1">
        <w:r>
          <w:rPr>
            <w:color w:val="0000FF"/>
          </w:rPr>
          <w:t>10</w:t>
        </w:r>
      </w:hyperlink>
      <w:r>
        <w:t>.</w:t>
      </w: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right"/>
        <w:outlineLvl w:val="1"/>
      </w:pPr>
      <w:r>
        <w:t>Приложение 2</w:t>
      </w:r>
    </w:p>
    <w:p w:rsidR="00283BEF" w:rsidRDefault="00283BEF">
      <w:pPr>
        <w:pStyle w:val="ConsPlusNormal"/>
        <w:jc w:val="right"/>
      </w:pPr>
      <w:r>
        <w:t>к Методическим указаниям</w:t>
      </w:r>
    </w:p>
    <w:p w:rsidR="00283BEF" w:rsidRDefault="00283BEF">
      <w:pPr>
        <w:pStyle w:val="ConsPlusNormal"/>
        <w:jc w:val="right"/>
      </w:pPr>
      <w:r>
        <w:t>по расчету размера платы</w:t>
      </w:r>
    </w:p>
    <w:p w:rsidR="00283BEF" w:rsidRDefault="00283BEF">
      <w:pPr>
        <w:pStyle w:val="ConsPlusNormal"/>
        <w:jc w:val="right"/>
      </w:pPr>
      <w:r>
        <w:t>за технологическое присоединение</w:t>
      </w:r>
    </w:p>
    <w:p w:rsidR="00283BEF" w:rsidRDefault="00283BEF">
      <w:pPr>
        <w:pStyle w:val="ConsPlusNormal"/>
        <w:jc w:val="right"/>
      </w:pPr>
      <w:r>
        <w:t>газоиспользующего оборудования</w:t>
      </w:r>
    </w:p>
    <w:p w:rsidR="00283BEF" w:rsidRDefault="00283BEF">
      <w:pPr>
        <w:pStyle w:val="ConsPlusNormal"/>
        <w:jc w:val="right"/>
      </w:pPr>
      <w:r>
        <w:t>к газораспределительным сетям</w:t>
      </w:r>
    </w:p>
    <w:p w:rsidR="00283BEF" w:rsidRDefault="00283BEF">
      <w:pPr>
        <w:pStyle w:val="ConsPlusNormal"/>
        <w:jc w:val="right"/>
      </w:pPr>
      <w:r>
        <w:t>и (или) размеров стандартизированных</w:t>
      </w:r>
    </w:p>
    <w:p w:rsidR="00283BEF" w:rsidRDefault="00283BEF">
      <w:pPr>
        <w:pStyle w:val="ConsPlusNormal"/>
        <w:jc w:val="right"/>
      </w:pPr>
      <w:r>
        <w:t>тарифных ставок, определяющих</w:t>
      </w:r>
    </w:p>
    <w:p w:rsidR="00283BEF" w:rsidRDefault="00283BEF">
      <w:pPr>
        <w:pStyle w:val="ConsPlusNormal"/>
        <w:jc w:val="right"/>
      </w:pPr>
      <w:r>
        <w:t>ее величину</w:t>
      </w:r>
    </w:p>
    <w:p w:rsidR="00283BEF" w:rsidRDefault="00283BEF">
      <w:pPr>
        <w:pStyle w:val="ConsPlusNormal"/>
        <w:jc w:val="both"/>
      </w:pPr>
    </w:p>
    <w:p w:rsidR="00283BEF" w:rsidRDefault="00283BEF">
      <w:pPr>
        <w:pStyle w:val="ConsPlusNormal"/>
        <w:jc w:val="center"/>
      </w:pPr>
      <w:bookmarkStart w:id="23" w:name="P554"/>
      <w:bookmarkEnd w:id="23"/>
      <w:r>
        <w:t>Состав</w:t>
      </w:r>
    </w:p>
    <w:p w:rsidR="00283BEF" w:rsidRDefault="00283BEF">
      <w:pPr>
        <w:pStyle w:val="ConsPlusNormal"/>
        <w:jc w:val="center"/>
      </w:pPr>
      <w:r>
        <w:t xml:space="preserve">расходов, включаемых в плату за </w:t>
      </w:r>
      <w:proofErr w:type="gramStart"/>
      <w:r>
        <w:t>технологическое</w:t>
      </w:r>
      <w:proofErr w:type="gramEnd"/>
    </w:p>
    <w:p w:rsidR="00283BEF" w:rsidRDefault="00283BEF">
      <w:pPr>
        <w:pStyle w:val="ConsPlusNormal"/>
        <w:jc w:val="center"/>
      </w:pPr>
      <w:r>
        <w:t xml:space="preserve">присоединение, </w:t>
      </w:r>
      <w:proofErr w:type="gramStart"/>
      <w:r>
        <w:t>предусмотренный</w:t>
      </w:r>
      <w:proofErr w:type="gramEnd"/>
      <w:r>
        <w:t xml:space="preserve"> </w:t>
      </w:r>
      <w:hyperlink r:id="rId79" w:history="1">
        <w:r>
          <w:rPr>
            <w:color w:val="0000FF"/>
          </w:rPr>
          <w:t>пунктом 26(20)</w:t>
        </w:r>
      </w:hyperlink>
      <w:r>
        <w:t xml:space="preserve"> Основных</w:t>
      </w:r>
    </w:p>
    <w:p w:rsidR="00283BEF" w:rsidRDefault="00283BEF">
      <w:pPr>
        <w:pStyle w:val="ConsPlusNormal"/>
        <w:jc w:val="center"/>
      </w:pPr>
      <w:r>
        <w:t>положений, в случаях осуществления технологического</w:t>
      </w:r>
    </w:p>
    <w:p w:rsidR="00283BEF" w:rsidRDefault="00283BEF">
      <w:pPr>
        <w:pStyle w:val="ConsPlusNormal"/>
        <w:jc w:val="center"/>
      </w:pPr>
      <w:r>
        <w:t>присоединения газоиспользующего оборудования</w:t>
      </w:r>
    </w:p>
    <w:p w:rsidR="00283BEF" w:rsidRDefault="00283BEF">
      <w:pPr>
        <w:pStyle w:val="ConsPlusNormal"/>
        <w:jc w:val="center"/>
      </w:pPr>
      <w:r>
        <w:t xml:space="preserve">по </w:t>
      </w:r>
      <w:proofErr w:type="gramStart"/>
      <w:r>
        <w:t>индивидуальному проекту</w:t>
      </w:r>
      <w:proofErr w:type="gramEnd"/>
    </w:p>
    <w:p w:rsidR="00283BEF" w:rsidRDefault="00283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576"/>
        <w:gridCol w:w="1304"/>
      </w:tblGrid>
      <w:tr w:rsidR="00283BEF">
        <w:tc>
          <w:tcPr>
            <w:tcW w:w="1191" w:type="dxa"/>
          </w:tcPr>
          <w:p w:rsidR="00283BEF" w:rsidRDefault="00283BEF">
            <w:pPr>
              <w:pStyle w:val="ConsPlusNormal"/>
              <w:jc w:val="center"/>
            </w:pPr>
            <w:r>
              <w:t xml:space="preserve">N </w:t>
            </w:r>
            <w:proofErr w:type="gramStart"/>
            <w:r>
              <w:t>п</w:t>
            </w:r>
            <w:proofErr w:type="gramEnd"/>
            <w:r>
              <w:t>/п</w:t>
            </w:r>
          </w:p>
        </w:tc>
        <w:tc>
          <w:tcPr>
            <w:tcW w:w="6576" w:type="dxa"/>
          </w:tcPr>
          <w:p w:rsidR="00283BEF" w:rsidRDefault="00283BEF">
            <w:pPr>
              <w:pStyle w:val="ConsPlusNormal"/>
              <w:jc w:val="center"/>
            </w:pPr>
            <w:r>
              <w:t>Показатели</w:t>
            </w:r>
          </w:p>
        </w:tc>
        <w:tc>
          <w:tcPr>
            <w:tcW w:w="1304" w:type="dxa"/>
          </w:tcPr>
          <w:p w:rsidR="00283BEF" w:rsidRDefault="00283BEF">
            <w:pPr>
              <w:pStyle w:val="ConsPlusNormal"/>
              <w:jc w:val="center"/>
            </w:pPr>
            <w:r>
              <w:t>Расходы, тыс. руб.</w:t>
            </w:r>
          </w:p>
        </w:tc>
      </w:tr>
      <w:tr w:rsidR="00283BEF">
        <w:tc>
          <w:tcPr>
            <w:tcW w:w="1191" w:type="dxa"/>
          </w:tcPr>
          <w:p w:rsidR="00283BEF" w:rsidRDefault="00283BEF">
            <w:pPr>
              <w:pStyle w:val="ConsPlusNormal"/>
              <w:jc w:val="center"/>
            </w:pPr>
            <w:r>
              <w:t>1</w:t>
            </w:r>
          </w:p>
        </w:tc>
        <w:tc>
          <w:tcPr>
            <w:tcW w:w="6576" w:type="dxa"/>
          </w:tcPr>
          <w:p w:rsidR="00283BEF" w:rsidRDefault="00283BEF">
            <w:pPr>
              <w:pStyle w:val="ConsPlusNormal"/>
              <w:jc w:val="center"/>
            </w:pPr>
            <w:r>
              <w:t>2</w:t>
            </w:r>
          </w:p>
        </w:tc>
        <w:tc>
          <w:tcPr>
            <w:tcW w:w="1304" w:type="dxa"/>
          </w:tcPr>
          <w:p w:rsidR="00283BEF" w:rsidRDefault="00283BEF">
            <w:pPr>
              <w:pStyle w:val="ConsPlusNormal"/>
              <w:jc w:val="center"/>
            </w:pPr>
            <w:r>
              <w:t>3</w:t>
            </w:r>
          </w:p>
        </w:tc>
      </w:tr>
      <w:tr w:rsidR="00283BEF">
        <w:tc>
          <w:tcPr>
            <w:tcW w:w="1191" w:type="dxa"/>
          </w:tcPr>
          <w:p w:rsidR="00283BEF" w:rsidRDefault="00283BEF">
            <w:pPr>
              <w:pStyle w:val="ConsPlusNormal"/>
              <w:jc w:val="center"/>
            </w:pPr>
            <w:bookmarkStart w:id="24" w:name="P567"/>
            <w:bookmarkEnd w:id="24"/>
            <w:r>
              <w:t>1</w:t>
            </w:r>
          </w:p>
        </w:tc>
        <w:tc>
          <w:tcPr>
            <w:tcW w:w="6576" w:type="dxa"/>
          </w:tcPr>
          <w:p w:rsidR="00283BEF" w:rsidRDefault="00283BEF">
            <w:pPr>
              <w:pStyle w:val="ConsPlusNormal"/>
            </w:pPr>
            <w:r>
              <w:t>Расходы на разработку проектной документации</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bookmarkStart w:id="25" w:name="P570"/>
            <w:bookmarkEnd w:id="25"/>
            <w:r>
              <w:t>2</w:t>
            </w:r>
          </w:p>
        </w:tc>
        <w:tc>
          <w:tcPr>
            <w:tcW w:w="6576" w:type="dxa"/>
          </w:tcPr>
          <w:p w:rsidR="00283BEF" w:rsidRDefault="00283BEF">
            <w:pPr>
              <w:pStyle w:val="ConsPlusNormal"/>
            </w:pPr>
            <w:r>
              <w:t>Расходы на выполнение технических условий, в т.ч.:</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w:t>
            </w:r>
          </w:p>
        </w:tc>
        <w:tc>
          <w:tcPr>
            <w:tcW w:w="6576" w:type="dxa"/>
          </w:tcPr>
          <w:p w:rsidR="00283BEF" w:rsidRDefault="00283BEF">
            <w:pPr>
              <w:pStyle w:val="ConsPlusNormal"/>
            </w:pPr>
            <w:r>
              <w:t>Строительство стальных газопроводов</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2.1.1</w:t>
            </w:r>
          </w:p>
        </w:tc>
        <w:tc>
          <w:tcPr>
            <w:tcW w:w="6576" w:type="dxa"/>
          </w:tcPr>
          <w:p w:rsidR="00283BEF" w:rsidRDefault="00283BEF">
            <w:pPr>
              <w:pStyle w:val="ConsPlusNormal"/>
            </w:pPr>
            <w:r>
              <w:t>Наземная (надземная) прокладка</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2.1.1.1</w:t>
            </w:r>
          </w:p>
        </w:tc>
        <w:tc>
          <w:tcPr>
            <w:tcW w:w="6576" w:type="dxa"/>
          </w:tcPr>
          <w:p w:rsidR="00283BEF" w:rsidRDefault="00283BEF">
            <w:pPr>
              <w:pStyle w:val="ConsPlusNormal"/>
            </w:pPr>
            <w:r>
              <w:t>158 мм и менее</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2.1.1.2</w:t>
            </w:r>
          </w:p>
        </w:tc>
        <w:tc>
          <w:tcPr>
            <w:tcW w:w="6576" w:type="dxa"/>
          </w:tcPr>
          <w:p w:rsidR="00283BEF" w:rsidRDefault="00283BEF">
            <w:pPr>
              <w:pStyle w:val="ConsPlusNormal"/>
            </w:pPr>
            <w:r>
              <w:t>159 - 218 мм</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2.1.1.3</w:t>
            </w:r>
          </w:p>
        </w:tc>
        <w:tc>
          <w:tcPr>
            <w:tcW w:w="6576" w:type="dxa"/>
          </w:tcPr>
          <w:p w:rsidR="00283BEF" w:rsidRDefault="00283BEF">
            <w:pPr>
              <w:pStyle w:val="ConsPlusNormal"/>
            </w:pPr>
            <w:r>
              <w:t>219 - 272 мм</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2.1.1.4</w:t>
            </w:r>
          </w:p>
        </w:tc>
        <w:tc>
          <w:tcPr>
            <w:tcW w:w="6576" w:type="dxa"/>
          </w:tcPr>
          <w:p w:rsidR="00283BEF" w:rsidRDefault="00283BEF">
            <w:pPr>
              <w:pStyle w:val="ConsPlusNormal"/>
            </w:pPr>
            <w:r>
              <w:t>273 - 324 мм</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lastRenderedPageBreak/>
              <w:t>2.1.1.5</w:t>
            </w:r>
          </w:p>
        </w:tc>
        <w:tc>
          <w:tcPr>
            <w:tcW w:w="6576" w:type="dxa"/>
          </w:tcPr>
          <w:p w:rsidR="00283BEF" w:rsidRDefault="00283BEF">
            <w:pPr>
              <w:pStyle w:val="ConsPlusNormal"/>
            </w:pPr>
            <w:r>
              <w:t>325 - 425 мм</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2.1.1.6</w:t>
            </w:r>
          </w:p>
        </w:tc>
        <w:tc>
          <w:tcPr>
            <w:tcW w:w="6576" w:type="dxa"/>
          </w:tcPr>
          <w:p w:rsidR="00283BEF" w:rsidRDefault="00283BEF">
            <w:pPr>
              <w:pStyle w:val="ConsPlusNormal"/>
            </w:pPr>
            <w:r>
              <w:t>426 - 529 мм</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2.1.1.7</w:t>
            </w:r>
          </w:p>
        </w:tc>
        <w:tc>
          <w:tcPr>
            <w:tcW w:w="6576" w:type="dxa"/>
          </w:tcPr>
          <w:p w:rsidR="00283BEF" w:rsidRDefault="00283BEF">
            <w:pPr>
              <w:pStyle w:val="ConsPlusNormal"/>
            </w:pPr>
            <w:r>
              <w:t>530 мм и выше</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2.1.2</w:t>
            </w:r>
          </w:p>
        </w:tc>
        <w:tc>
          <w:tcPr>
            <w:tcW w:w="6576" w:type="dxa"/>
          </w:tcPr>
          <w:p w:rsidR="00283BEF" w:rsidRDefault="00283BEF">
            <w:pPr>
              <w:pStyle w:val="ConsPlusNormal"/>
            </w:pPr>
            <w:r>
              <w:t>Подземная прокладка</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2.1.2.1</w:t>
            </w:r>
          </w:p>
        </w:tc>
        <w:tc>
          <w:tcPr>
            <w:tcW w:w="6576" w:type="dxa"/>
          </w:tcPr>
          <w:p w:rsidR="00283BEF" w:rsidRDefault="00283BEF">
            <w:pPr>
              <w:pStyle w:val="ConsPlusNormal"/>
            </w:pPr>
            <w:r>
              <w:t>158 мм и менее</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2.1.2.2</w:t>
            </w:r>
          </w:p>
        </w:tc>
        <w:tc>
          <w:tcPr>
            <w:tcW w:w="6576" w:type="dxa"/>
          </w:tcPr>
          <w:p w:rsidR="00283BEF" w:rsidRDefault="00283BEF">
            <w:pPr>
              <w:pStyle w:val="ConsPlusNormal"/>
            </w:pPr>
            <w:r>
              <w:t>159 - 218 мм</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2.1.2.3</w:t>
            </w:r>
          </w:p>
        </w:tc>
        <w:tc>
          <w:tcPr>
            <w:tcW w:w="6576" w:type="dxa"/>
          </w:tcPr>
          <w:p w:rsidR="00283BEF" w:rsidRDefault="00283BEF">
            <w:pPr>
              <w:pStyle w:val="ConsPlusNormal"/>
            </w:pPr>
            <w:r>
              <w:t>219 - 272 мм</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2.1.2.4</w:t>
            </w:r>
          </w:p>
        </w:tc>
        <w:tc>
          <w:tcPr>
            <w:tcW w:w="6576" w:type="dxa"/>
          </w:tcPr>
          <w:p w:rsidR="00283BEF" w:rsidRDefault="00283BEF">
            <w:pPr>
              <w:pStyle w:val="ConsPlusNormal"/>
            </w:pPr>
            <w:r>
              <w:t>273 - 324 мм</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2.1.2.5</w:t>
            </w:r>
          </w:p>
        </w:tc>
        <w:tc>
          <w:tcPr>
            <w:tcW w:w="6576" w:type="dxa"/>
          </w:tcPr>
          <w:p w:rsidR="00283BEF" w:rsidRDefault="00283BEF">
            <w:pPr>
              <w:pStyle w:val="ConsPlusNormal"/>
            </w:pPr>
            <w:r>
              <w:t>325 - 425 мм</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2.1.2.6</w:t>
            </w:r>
          </w:p>
        </w:tc>
        <w:tc>
          <w:tcPr>
            <w:tcW w:w="6576" w:type="dxa"/>
          </w:tcPr>
          <w:p w:rsidR="00283BEF" w:rsidRDefault="00283BEF">
            <w:pPr>
              <w:pStyle w:val="ConsPlusNormal"/>
            </w:pPr>
            <w:r>
              <w:t>426 - 529 мм</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2.1.2.7</w:t>
            </w:r>
          </w:p>
        </w:tc>
        <w:tc>
          <w:tcPr>
            <w:tcW w:w="6576" w:type="dxa"/>
          </w:tcPr>
          <w:p w:rsidR="00283BEF" w:rsidRDefault="00283BEF">
            <w:pPr>
              <w:pStyle w:val="ConsPlusNormal"/>
            </w:pPr>
            <w:r>
              <w:t>530 мм и выше</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2.2</w:t>
            </w:r>
          </w:p>
        </w:tc>
        <w:tc>
          <w:tcPr>
            <w:tcW w:w="6576" w:type="dxa"/>
          </w:tcPr>
          <w:p w:rsidR="00283BEF" w:rsidRDefault="00283BEF">
            <w:pPr>
              <w:pStyle w:val="ConsPlusNormal"/>
            </w:pPr>
            <w:r>
              <w:t>Строительство полиэтиленовых газопроводов</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2.2.1</w:t>
            </w:r>
          </w:p>
        </w:tc>
        <w:tc>
          <w:tcPr>
            <w:tcW w:w="6576" w:type="dxa"/>
          </w:tcPr>
          <w:p w:rsidR="00283BEF" w:rsidRDefault="00283BEF">
            <w:pPr>
              <w:pStyle w:val="ConsPlusNormal"/>
            </w:pPr>
            <w:r>
              <w:t>109 мм и менее</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2.2.2</w:t>
            </w:r>
          </w:p>
        </w:tc>
        <w:tc>
          <w:tcPr>
            <w:tcW w:w="6576" w:type="dxa"/>
          </w:tcPr>
          <w:p w:rsidR="00283BEF" w:rsidRDefault="00283BEF">
            <w:pPr>
              <w:pStyle w:val="ConsPlusNormal"/>
            </w:pPr>
            <w:r>
              <w:t>110 - 159 мм</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2.2.3</w:t>
            </w:r>
          </w:p>
        </w:tc>
        <w:tc>
          <w:tcPr>
            <w:tcW w:w="6576" w:type="dxa"/>
          </w:tcPr>
          <w:p w:rsidR="00283BEF" w:rsidRDefault="00283BEF">
            <w:pPr>
              <w:pStyle w:val="ConsPlusNormal"/>
            </w:pPr>
            <w:r>
              <w:t>160 - 224 мм</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2.2.4</w:t>
            </w:r>
          </w:p>
        </w:tc>
        <w:tc>
          <w:tcPr>
            <w:tcW w:w="6576" w:type="dxa"/>
          </w:tcPr>
          <w:p w:rsidR="00283BEF" w:rsidRDefault="00283BEF">
            <w:pPr>
              <w:pStyle w:val="ConsPlusNormal"/>
            </w:pPr>
            <w:r>
              <w:t>225 - 314 мм</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2.2.5</w:t>
            </w:r>
          </w:p>
        </w:tc>
        <w:tc>
          <w:tcPr>
            <w:tcW w:w="6576" w:type="dxa"/>
          </w:tcPr>
          <w:p w:rsidR="00283BEF" w:rsidRDefault="00283BEF">
            <w:pPr>
              <w:pStyle w:val="ConsPlusNormal"/>
            </w:pPr>
            <w:r>
              <w:t>315 - 399 мм</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2.2.6</w:t>
            </w:r>
          </w:p>
        </w:tc>
        <w:tc>
          <w:tcPr>
            <w:tcW w:w="6576" w:type="dxa"/>
          </w:tcPr>
          <w:p w:rsidR="00283BEF" w:rsidRDefault="00283BEF">
            <w:pPr>
              <w:pStyle w:val="ConsPlusNormal"/>
            </w:pPr>
            <w:r>
              <w:t>400 мм и выше</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2.3</w:t>
            </w:r>
          </w:p>
        </w:tc>
        <w:tc>
          <w:tcPr>
            <w:tcW w:w="6576" w:type="dxa"/>
          </w:tcPr>
          <w:p w:rsidR="00283BEF" w:rsidRDefault="00283BEF">
            <w:pPr>
              <w:pStyle w:val="ConsPlusNormal"/>
            </w:pPr>
            <w:r>
              <w:t>Строительство (реконструкция) пунктов редуцирования газа</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2.3.1</w:t>
            </w:r>
          </w:p>
        </w:tc>
        <w:tc>
          <w:tcPr>
            <w:tcW w:w="6576" w:type="dxa"/>
          </w:tcPr>
          <w:p w:rsidR="00283BEF" w:rsidRDefault="00283BEF">
            <w:pPr>
              <w:pStyle w:val="ConsPlusNormal"/>
            </w:pPr>
            <w:r>
              <w:t>до 40 куб. метров в час</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2.3.2</w:t>
            </w:r>
          </w:p>
        </w:tc>
        <w:tc>
          <w:tcPr>
            <w:tcW w:w="6576" w:type="dxa"/>
          </w:tcPr>
          <w:p w:rsidR="00283BEF" w:rsidRDefault="00283BEF">
            <w:pPr>
              <w:pStyle w:val="ConsPlusNormal"/>
            </w:pPr>
            <w:r>
              <w:t>40 - 99 куб. метров в час</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2.3.3</w:t>
            </w:r>
          </w:p>
        </w:tc>
        <w:tc>
          <w:tcPr>
            <w:tcW w:w="6576" w:type="dxa"/>
          </w:tcPr>
          <w:p w:rsidR="00283BEF" w:rsidRDefault="00283BEF">
            <w:pPr>
              <w:pStyle w:val="ConsPlusNormal"/>
            </w:pPr>
            <w:r>
              <w:t>100 - 399 куб. метров в час</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2.3.4</w:t>
            </w:r>
          </w:p>
        </w:tc>
        <w:tc>
          <w:tcPr>
            <w:tcW w:w="6576" w:type="dxa"/>
          </w:tcPr>
          <w:p w:rsidR="00283BEF" w:rsidRDefault="00283BEF">
            <w:pPr>
              <w:pStyle w:val="ConsPlusNormal"/>
            </w:pPr>
            <w:r>
              <w:t>400 - 999 куб. метров в час</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2.3.5</w:t>
            </w:r>
          </w:p>
        </w:tc>
        <w:tc>
          <w:tcPr>
            <w:tcW w:w="6576" w:type="dxa"/>
          </w:tcPr>
          <w:p w:rsidR="00283BEF" w:rsidRDefault="00283BEF">
            <w:pPr>
              <w:pStyle w:val="ConsPlusNormal"/>
            </w:pPr>
            <w:r>
              <w:t>1000 - 1999 куб. метров в час</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2.3.6</w:t>
            </w:r>
          </w:p>
        </w:tc>
        <w:tc>
          <w:tcPr>
            <w:tcW w:w="6576" w:type="dxa"/>
          </w:tcPr>
          <w:p w:rsidR="00283BEF" w:rsidRDefault="00283BEF">
            <w:pPr>
              <w:pStyle w:val="ConsPlusNormal"/>
            </w:pPr>
            <w:r>
              <w:t>2000 - 2999 куб. метров в час</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2.3.7</w:t>
            </w:r>
          </w:p>
        </w:tc>
        <w:tc>
          <w:tcPr>
            <w:tcW w:w="6576" w:type="dxa"/>
          </w:tcPr>
          <w:p w:rsidR="00283BEF" w:rsidRDefault="00283BEF">
            <w:pPr>
              <w:pStyle w:val="ConsPlusNormal"/>
            </w:pPr>
            <w:r>
              <w:t>3000 - 3999 куб. метров в час</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2.3.8</w:t>
            </w:r>
          </w:p>
        </w:tc>
        <w:tc>
          <w:tcPr>
            <w:tcW w:w="6576" w:type="dxa"/>
          </w:tcPr>
          <w:p w:rsidR="00283BEF" w:rsidRDefault="00283BEF">
            <w:pPr>
              <w:pStyle w:val="ConsPlusNormal"/>
            </w:pPr>
            <w:r>
              <w:t>4000 - 4999 куб. метров в час</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2.3.9</w:t>
            </w:r>
          </w:p>
        </w:tc>
        <w:tc>
          <w:tcPr>
            <w:tcW w:w="6576" w:type="dxa"/>
          </w:tcPr>
          <w:p w:rsidR="00283BEF" w:rsidRDefault="00283BEF">
            <w:pPr>
              <w:pStyle w:val="ConsPlusNormal"/>
              <w:jc w:val="both"/>
            </w:pPr>
            <w:r>
              <w:t>5000 - 9999 куб. метров в час</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2.3.10</w:t>
            </w:r>
          </w:p>
        </w:tc>
        <w:tc>
          <w:tcPr>
            <w:tcW w:w="6576" w:type="dxa"/>
          </w:tcPr>
          <w:p w:rsidR="00283BEF" w:rsidRDefault="00283BEF">
            <w:pPr>
              <w:pStyle w:val="ConsPlusNormal"/>
              <w:jc w:val="both"/>
            </w:pPr>
            <w:r>
              <w:t>10000 - 19999 куб. метров в час</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2.3.11</w:t>
            </w:r>
          </w:p>
        </w:tc>
        <w:tc>
          <w:tcPr>
            <w:tcW w:w="6576" w:type="dxa"/>
          </w:tcPr>
          <w:p w:rsidR="00283BEF" w:rsidRDefault="00283BEF">
            <w:pPr>
              <w:pStyle w:val="ConsPlusNormal"/>
              <w:jc w:val="both"/>
            </w:pPr>
            <w:r>
              <w:t>20000 - 29999 куб. метров в час</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lastRenderedPageBreak/>
              <w:t>2.3.12</w:t>
            </w:r>
          </w:p>
        </w:tc>
        <w:tc>
          <w:tcPr>
            <w:tcW w:w="6576" w:type="dxa"/>
          </w:tcPr>
          <w:p w:rsidR="00283BEF" w:rsidRDefault="00283BEF">
            <w:pPr>
              <w:pStyle w:val="ConsPlusNormal"/>
              <w:jc w:val="both"/>
            </w:pPr>
            <w:r>
              <w:t>30000 куб. метров в час и выше</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2.4</w:t>
            </w:r>
          </w:p>
        </w:tc>
        <w:tc>
          <w:tcPr>
            <w:tcW w:w="6576" w:type="dxa"/>
          </w:tcPr>
          <w:p w:rsidR="00283BEF" w:rsidRDefault="00283BEF">
            <w:pPr>
              <w:pStyle w:val="ConsPlusNormal"/>
            </w:pPr>
            <w:r>
              <w:t>Строительство (реконструкция) систем электрохимической (катодной) защиты</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2.4.1</w:t>
            </w:r>
          </w:p>
        </w:tc>
        <w:tc>
          <w:tcPr>
            <w:tcW w:w="6576" w:type="dxa"/>
          </w:tcPr>
          <w:p w:rsidR="00283BEF" w:rsidRDefault="00283BEF">
            <w:pPr>
              <w:pStyle w:val="ConsPlusNormal"/>
            </w:pPr>
            <w:r>
              <w:t>до 1 кВт</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2.4.2</w:t>
            </w:r>
          </w:p>
        </w:tc>
        <w:tc>
          <w:tcPr>
            <w:tcW w:w="6576" w:type="dxa"/>
          </w:tcPr>
          <w:p w:rsidR="00283BEF" w:rsidRDefault="00283BEF">
            <w:pPr>
              <w:pStyle w:val="ConsPlusNormal"/>
            </w:pPr>
            <w:r>
              <w:t>от 1 кВт до 2 кВт</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2.4.3</w:t>
            </w:r>
          </w:p>
        </w:tc>
        <w:tc>
          <w:tcPr>
            <w:tcW w:w="6576" w:type="dxa"/>
          </w:tcPr>
          <w:p w:rsidR="00283BEF" w:rsidRDefault="00283BEF">
            <w:pPr>
              <w:pStyle w:val="ConsPlusNormal"/>
            </w:pPr>
            <w:r>
              <w:t>от 2 кВт до 3 кВт</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2.4.4</w:t>
            </w:r>
          </w:p>
        </w:tc>
        <w:tc>
          <w:tcPr>
            <w:tcW w:w="6576" w:type="dxa"/>
          </w:tcPr>
          <w:p w:rsidR="00283BEF" w:rsidRDefault="00283BEF">
            <w:pPr>
              <w:pStyle w:val="ConsPlusNormal"/>
            </w:pPr>
            <w:r>
              <w:t>свыше 3 кВт</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bookmarkStart w:id="26" w:name="P699"/>
            <w:bookmarkEnd w:id="26"/>
            <w:r>
              <w:t>2.5</w:t>
            </w:r>
          </w:p>
        </w:tc>
        <w:tc>
          <w:tcPr>
            <w:tcW w:w="6576" w:type="dxa"/>
          </w:tcPr>
          <w:p w:rsidR="00283BEF" w:rsidRDefault="00283BEF">
            <w:pPr>
              <w:pStyle w:val="ConsPlusNormal"/>
            </w:pPr>
            <w:r>
              <w:t>Расходы на ликвидацию дефицита пропускной способности существующих сетей газораспределения</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bookmarkStart w:id="27" w:name="P702"/>
            <w:bookmarkEnd w:id="27"/>
            <w:r>
              <w:t>3</w:t>
            </w:r>
          </w:p>
        </w:tc>
        <w:tc>
          <w:tcPr>
            <w:tcW w:w="6576" w:type="dxa"/>
          </w:tcPr>
          <w:p w:rsidR="00283BEF" w:rsidRDefault="00283BEF">
            <w:pPr>
              <w:pStyle w:val="ConsPlusNormal"/>
            </w:pPr>
            <w:r>
              <w:t>Расходы, связанные с мониторингом выполнения Заявителем технических условий</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bookmarkStart w:id="28" w:name="P705"/>
            <w:bookmarkEnd w:id="28"/>
            <w:r>
              <w:t>4</w:t>
            </w:r>
          </w:p>
        </w:tc>
        <w:tc>
          <w:tcPr>
            <w:tcW w:w="6576" w:type="dxa"/>
          </w:tcPr>
          <w:p w:rsidR="00283BEF" w:rsidRDefault="00283BEF">
            <w:pPr>
              <w:pStyle w:val="ConsPlusNormal"/>
            </w:pPr>
            <w: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5</w:t>
            </w:r>
          </w:p>
        </w:tc>
        <w:tc>
          <w:tcPr>
            <w:tcW w:w="6576" w:type="dxa"/>
          </w:tcPr>
          <w:p w:rsidR="00283BEF" w:rsidRDefault="00283BEF">
            <w:pPr>
              <w:pStyle w:val="ConsPlusNormal"/>
            </w:pPr>
            <w:r>
              <w:t xml:space="preserve">Эффективная ставка налога на прибыль, </w:t>
            </w:r>
            <w:proofErr w:type="gramStart"/>
            <w:r>
              <w:t>в</w:t>
            </w:r>
            <w:proofErr w:type="gramEnd"/>
            <w:r>
              <w:t xml:space="preserve"> %</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6</w:t>
            </w:r>
          </w:p>
        </w:tc>
        <w:tc>
          <w:tcPr>
            <w:tcW w:w="6576" w:type="dxa"/>
          </w:tcPr>
          <w:p w:rsidR="00283BEF" w:rsidRDefault="00283BEF">
            <w:pPr>
              <w:pStyle w:val="ConsPlusNormal"/>
            </w:pPr>
            <w:r>
              <w:t>Налог на прибыль</w:t>
            </w:r>
          </w:p>
        </w:tc>
        <w:tc>
          <w:tcPr>
            <w:tcW w:w="1304" w:type="dxa"/>
          </w:tcPr>
          <w:p w:rsidR="00283BEF" w:rsidRDefault="00283BEF">
            <w:pPr>
              <w:pStyle w:val="ConsPlusNormal"/>
            </w:pPr>
          </w:p>
        </w:tc>
      </w:tr>
      <w:tr w:rsidR="00283BEF">
        <w:tc>
          <w:tcPr>
            <w:tcW w:w="1191" w:type="dxa"/>
          </w:tcPr>
          <w:p w:rsidR="00283BEF" w:rsidRDefault="00283BEF">
            <w:pPr>
              <w:pStyle w:val="ConsPlusNormal"/>
              <w:jc w:val="center"/>
            </w:pPr>
            <w:r>
              <w:t>7</w:t>
            </w:r>
          </w:p>
        </w:tc>
        <w:tc>
          <w:tcPr>
            <w:tcW w:w="6576" w:type="dxa"/>
          </w:tcPr>
          <w:p w:rsidR="00283BEF" w:rsidRDefault="00283BEF">
            <w:pPr>
              <w:pStyle w:val="ConsPlusNormal"/>
            </w:pPr>
            <w:r>
              <w:t>Расходы на проведение мероприятий по технологическому присоединению газоиспользующего оборудования заявителя, всего:</w:t>
            </w:r>
          </w:p>
        </w:tc>
        <w:tc>
          <w:tcPr>
            <w:tcW w:w="1304" w:type="dxa"/>
          </w:tcPr>
          <w:p w:rsidR="00283BEF" w:rsidRDefault="00283BEF">
            <w:pPr>
              <w:pStyle w:val="ConsPlusNormal"/>
            </w:pPr>
          </w:p>
        </w:tc>
      </w:tr>
    </w:tbl>
    <w:p w:rsidR="00283BEF" w:rsidRDefault="00283BEF">
      <w:pPr>
        <w:pStyle w:val="ConsPlusNormal"/>
        <w:jc w:val="both"/>
      </w:pPr>
    </w:p>
    <w:p w:rsidR="00283BEF" w:rsidRDefault="00283BEF">
      <w:pPr>
        <w:pStyle w:val="ConsPlusNormal"/>
        <w:ind w:firstLine="540"/>
        <w:jc w:val="both"/>
      </w:pPr>
      <w:r>
        <w:t>Примечания:</w:t>
      </w:r>
    </w:p>
    <w:p w:rsidR="00283BEF" w:rsidRDefault="00283BEF">
      <w:pPr>
        <w:pStyle w:val="ConsPlusNormal"/>
        <w:spacing w:before="220"/>
        <w:ind w:firstLine="540"/>
        <w:jc w:val="both"/>
      </w:pPr>
      <w:r>
        <w:t xml:space="preserve">1. Расходы по всем строкам (кроме </w:t>
      </w:r>
      <w:hyperlink w:anchor="P699" w:history="1">
        <w:r>
          <w:rPr>
            <w:color w:val="0000FF"/>
          </w:rPr>
          <w:t>строк 2.5</w:t>
        </w:r>
      </w:hyperlink>
      <w:r>
        <w:t xml:space="preserve">, </w:t>
      </w:r>
      <w:hyperlink w:anchor="P702" w:history="1">
        <w:r>
          <w:rPr>
            <w:color w:val="0000FF"/>
          </w:rPr>
          <w:t>3</w:t>
        </w:r>
      </w:hyperlink>
      <w:r>
        <w:t xml:space="preserve">, </w:t>
      </w:r>
      <w:hyperlink w:anchor="P705" w:history="1">
        <w:r>
          <w:rPr>
            <w:color w:val="0000FF"/>
          </w:rPr>
          <w:t>4</w:t>
        </w:r>
      </w:hyperlink>
      <w:r>
        <w:t>) указываются без учета стоимости мероприятий, связанных с ликвидацией дефицита пропускной способности существующих газораспределительных сетей.</w:t>
      </w:r>
    </w:p>
    <w:p w:rsidR="00283BEF" w:rsidRDefault="00283BEF">
      <w:pPr>
        <w:pStyle w:val="ConsPlusNormal"/>
        <w:spacing w:before="220"/>
        <w:ind w:firstLine="540"/>
        <w:jc w:val="both"/>
      </w:pPr>
      <w:r>
        <w:t xml:space="preserve">2. Расходы по </w:t>
      </w:r>
      <w:hyperlink w:anchor="P567" w:history="1">
        <w:r>
          <w:rPr>
            <w:color w:val="0000FF"/>
          </w:rPr>
          <w:t>строке 1</w:t>
        </w:r>
      </w:hyperlink>
      <w:r>
        <w:t xml:space="preserve"> определяются на основании фактических данных по разработке проектной документации и проведению экспертизы проектной документации, в случаях, предусмотренных законодательством Российской Федерации.</w:t>
      </w:r>
    </w:p>
    <w:p w:rsidR="00283BEF" w:rsidRDefault="00283BEF">
      <w:pPr>
        <w:pStyle w:val="ConsPlusNormal"/>
        <w:spacing w:before="220"/>
        <w:ind w:firstLine="540"/>
        <w:jc w:val="both"/>
      </w:pPr>
      <w:r>
        <w:t xml:space="preserve">3. Расходы по </w:t>
      </w:r>
      <w:hyperlink w:anchor="P570" w:history="1">
        <w:r>
          <w:rPr>
            <w:color w:val="0000FF"/>
          </w:rPr>
          <w:t>строке 2</w:t>
        </w:r>
      </w:hyperlink>
      <w:r>
        <w:t xml:space="preserve"> рассчитываются исходя сметной стоимости строительства, но не выше средних рыночных цен материалов (работ, услуг), необходимых для строительства газораспределительной сети в целях технологического присоединения.</w:t>
      </w:r>
    </w:p>
    <w:p w:rsidR="00283BEF" w:rsidRDefault="00283BEF">
      <w:pPr>
        <w:pStyle w:val="ConsPlusNormal"/>
        <w:spacing w:before="220"/>
        <w:ind w:firstLine="540"/>
        <w:jc w:val="both"/>
      </w:pPr>
      <w:r>
        <w:t xml:space="preserve">4. Расходы по </w:t>
      </w:r>
      <w:hyperlink w:anchor="P702" w:history="1">
        <w:r>
          <w:rPr>
            <w:color w:val="0000FF"/>
          </w:rPr>
          <w:t>строкам 3</w:t>
        </w:r>
      </w:hyperlink>
      <w:r>
        <w:t xml:space="preserve">, </w:t>
      </w:r>
      <w:hyperlink w:anchor="P705" w:history="1">
        <w:r>
          <w:rPr>
            <w:color w:val="0000FF"/>
          </w:rPr>
          <w:t>4</w:t>
        </w:r>
      </w:hyperlink>
      <w:r>
        <w:t xml:space="preserve">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right"/>
        <w:outlineLvl w:val="1"/>
      </w:pPr>
      <w:r>
        <w:t>Приложение 3</w:t>
      </w:r>
    </w:p>
    <w:p w:rsidR="00283BEF" w:rsidRDefault="00283BEF">
      <w:pPr>
        <w:pStyle w:val="ConsPlusNormal"/>
        <w:jc w:val="right"/>
      </w:pPr>
      <w:r>
        <w:t>к Методическим указаниям</w:t>
      </w:r>
    </w:p>
    <w:p w:rsidR="00283BEF" w:rsidRDefault="00283BEF">
      <w:pPr>
        <w:pStyle w:val="ConsPlusNormal"/>
        <w:jc w:val="right"/>
      </w:pPr>
      <w:r>
        <w:lastRenderedPageBreak/>
        <w:t>по расчету размера платы</w:t>
      </w:r>
    </w:p>
    <w:p w:rsidR="00283BEF" w:rsidRDefault="00283BEF">
      <w:pPr>
        <w:pStyle w:val="ConsPlusNormal"/>
        <w:jc w:val="right"/>
      </w:pPr>
      <w:r>
        <w:t>за технологическое присоединение</w:t>
      </w:r>
    </w:p>
    <w:p w:rsidR="00283BEF" w:rsidRDefault="00283BEF">
      <w:pPr>
        <w:pStyle w:val="ConsPlusNormal"/>
        <w:jc w:val="right"/>
      </w:pPr>
      <w:r>
        <w:t>газоиспользующего оборудования</w:t>
      </w:r>
    </w:p>
    <w:p w:rsidR="00283BEF" w:rsidRDefault="00283BEF">
      <w:pPr>
        <w:pStyle w:val="ConsPlusNormal"/>
        <w:jc w:val="right"/>
      </w:pPr>
      <w:r>
        <w:t>к газораспределительным сетям</w:t>
      </w:r>
    </w:p>
    <w:p w:rsidR="00283BEF" w:rsidRDefault="00283BEF">
      <w:pPr>
        <w:pStyle w:val="ConsPlusNormal"/>
        <w:jc w:val="right"/>
      </w:pPr>
      <w:r>
        <w:t>и (или) размеров стандартизированных</w:t>
      </w:r>
    </w:p>
    <w:p w:rsidR="00283BEF" w:rsidRDefault="00283BEF">
      <w:pPr>
        <w:pStyle w:val="ConsPlusNormal"/>
        <w:jc w:val="right"/>
      </w:pPr>
      <w:r>
        <w:t>тарифных ставок, определяющих</w:t>
      </w:r>
    </w:p>
    <w:p w:rsidR="00283BEF" w:rsidRDefault="00283BEF">
      <w:pPr>
        <w:pStyle w:val="ConsPlusNormal"/>
        <w:jc w:val="right"/>
      </w:pPr>
      <w:r>
        <w:t>ее величину</w:t>
      </w:r>
    </w:p>
    <w:p w:rsidR="00283BEF" w:rsidRDefault="00283BEF">
      <w:pPr>
        <w:pStyle w:val="ConsPlusNormal"/>
        <w:jc w:val="both"/>
      </w:pPr>
    </w:p>
    <w:p w:rsidR="00283BEF" w:rsidRDefault="00283BEF">
      <w:pPr>
        <w:pStyle w:val="ConsPlusNormal"/>
        <w:jc w:val="center"/>
      </w:pPr>
      <w:bookmarkStart w:id="29" w:name="P738"/>
      <w:bookmarkEnd w:id="29"/>
      <w:r>
        <w:t>Состав</w:t>
      </w:r>
    </w:p>
    <w:p w:rsidR="00283BEF" w:rsidRDefault="00283BEF">
      <w:pPr>
        <w:pStyle w:val="ConsPlusNormal"/>
        <w:jc w:val="center"/>
      </w:pPr>
      <w:r>
        <w:t xml:space="preserve">расходов, включаемых в плату за </w:t>
      </w:r>
      <w:proofErr w:type="gramStart"/>
      <w:r>
        <w:t>технологическое</w:t>
      </w:r>
      <w:proofErr w:type="gramEnd"/>
    </w:p>
    <w:p w:rsidR="00283BEF" w:rsidRDefault="00283BEF">
      <w:pPr>
        <w:pStyle w:val="ConsPlusNormal"/>
        <w:jc w:val="center"/>
      </w:pPr>
      <w:r>
        <w:t xml:space="preserve">присоединение, </w:t>
      </w:r>
      <w:proofErr w:type="gramStart"/>
      <w:r>
        <w:t>предусмотренный</w:t>
      </w:r>
      <w:proofErr w:type="gramEnd"/>
      <w:r>
        <w:t xml:space="preserve"> </w:t>
      </w:r>
      <w:hyperlink r:id="rId80" w:history="1">
        <w:r>
          <w:rPr>
            <w:color w:val="0000FF"/>
          </w:rPr>
          <w:t>пунктом 26(20)</w:t>
        </w:r>
      </w:hyperlink>
      <w:r>
        <w:t xml:space="preserve"> Основных</w:t>
      </w:r>
    </w:p>
    <w:p w:rsidR="00283BEF" w:rsidRDefault="00283BEF">
      <w:pPr>
        <w:pStyle w:val="ConsPlusNormal"/>
        <w:jc w:val="center"/>
      </w:pPr>
      <w:r>
        <w:t>положений, связанных с разработкой проектной документации</w:t>
      </w:r>
    </w:p>
    <w:p w:rsidR="00283BEF" w:rsidRDefault="00283BEF">
      <w:pPr>
        <w:pStyle w:val="ConsPlusNormal"/>
        <w:jc w:val="center"/>
      </w:pPr>
      <w:r>
        <w:t>на строительство сетей газораспределения за ____ год</w:t>
      </w:r>
    </w:p>
    <w:p w:rsidR="00283BEF" w:rsidRDefault="00283BEF">
      <w:pPr>
        <w:pStyle w:val="ConsPlusNormal"/>
        <w:jc w:val="both"/>
      </w:pPr>
    </w:p>
    <w:p w:rsidR="00283BEF" w:rsidRDefault="00283BEF">
      <w:pPr>
        <w:sectPr w:rsidR="00283BE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2778"/>
        <w:gridCol w:w="1247"/>
        <w:gridCol w:w="850"/>
        <w:gridCol w:w="933"/>
        <w:gridCol w:w="933"/>
        <w:gridCol w:w="933"/>
        <w:gridCol w:w="933"/>
        <w:gridCol w:w="933"/>
        <w:gridCol w:w="934"/>
        <w:gridCol w:w="1029"/>
      </w:tblGrid>
      <w:tr w:rsidR="00283BEF">
        <w:tc>
          <w:tcPr>
            <w:tcW w:w="844" w:type="dxa"/>
            <w:vMerge w:val="restart"/>
          </w:tcPr>
          <w:p w:rsidR="00283BEF" w:rsidRDefault="00283BEF">
            <w:pPr>
              <w:pStyle w:val="ConsPlusNormal"/>
              <w:jc w:val="center"/>
            </w:pPr>
            <w:r>
              <w:lastRenderedPageBreak/>
              <w:t xml:space="preserve">N </w:t>
            </w:r>
            <w:proofErr w:type="gramStart"/>
            <w:r>
              <w:t>п</w:t>
            </w:r>
            <w:proofErr w:type="gramEnd"/>
            <w:r>
              <w:t>/п</w:t>
            </w:r>
          </w:p>
        </w:tc>
        <w:tc>
          <w:tcPr>
            <w:tcW w:w="2778" w:type="dxa"/>
            <w:vMerge w:val="restart"/>
          </w:tcPr>
          <w:p w:rsidR="00283BEF" w:rsidRDefault="00283BEF">
            <w:pPr>
              <w:pStyle w:val="ConsPlusNormal"/>
              <w:jc w:val="center"/>
            </w:pPr>
            <w:r>
              <w:t>Показатели</w:t>
            </w:r>
          </w:p>
        </w:tc>
        <w:tc>
          <w:tcPr>
            <w:tcW w:w="1247" w:type="dxa"/>
            <w:vMerge w:val="restart"/>
          </w:tcPr>
          <w:p w:rsidR="00283BEF" w:rsidRDefault="00283BEF">
            <w:pPr>
              <w:pStyle w:val="ConsPlusNormal"/>
              <w:jc w:val="center"/>
            </w:pPr>
            <w:r>
              <w:t>Единица измерения</w:t>
            </w:r>
          </w:p>
        </w:tc>
        <w:tc>
          <w:tcPr>
            <w:tcW w:w="7478" w:type="dxa"/>
            <w:gridSpan w:val="8"/>
          </w:tcPr>
          <w:p w:rsidR="00283BEF" w:rsidRDefault="00283BEF">
            <w:pPr>
              <w:pStyle w:val="ConsPlusNormal"/>
              <w:jc w:val="center"/>
            </w:pPr>
            <w:r>
              <w:t>Протяженность проектируемого газопровода</w:t>
            </w:r>
          </w:p>
        </w:tc>
      </w:tr>
      <w:tr w:rsidR="00283BEF">
        <w:tc>
          <w:tcPr>
            <w:tcW w:w="844" w:type="dxa"/>
            <w:vMerge/>
          </w:tcPr>
          <w:p w:rsidR="00283BEF" w:rsidRDefault="00283BEF"/>
        </w:tc>
        <w:tc>
          <w:tcPr>
            <w:tcW w:w="2778" w:type="dxa"/>
            <w:vMerge/>
          </w:tcPr>
          <w:p w:rsidR="00283BEF" w:rsidRDefault="00283BEF"/>
        </w:tc>
        <w:tc>
          <w:tcPr>
            <w:tcW w:w="1247" w:type="dxa"/>
            <w:vMerge/>
          </w:tcPr>
          <w:p w:rsidR="00283BEF" w:rsidRDefault="00283BEF"/>
        </w:tc>
        <w:tc>
          <w:tcPr>
            <w:tcW w:w="850" w:type="dxa"/>
          </w:tcPr>
          <w:p w:rsidR="00283BEF" w:rsidRDefault="00283BEF">
            <w:pPr>
              <w:pStyle w:val="ConsPlusNormal"/>
              <w:jc w:val="center"/>
            </w:pPr>
            <w:r>
              <w:t>до 100 м</w:t>
            </w:r>
          </w:p>
        </w:tc>
        <w:tc>
          <w:tcPr>
            <w:tcW w:w="933" w:type="dxa"/>
          </w:tcPr>
          <w:p w:rsidR="00283BEF" w:rsidRDefault="00283BEF">
            <w:pPr>
              <w:pStyle w:val="ConsPlusNormal"/>
              <w:jc w:val="center"/>
            </w:pPr>
            <w:r>
              <w:t>101 - 500 м</w:t>
            </w:r>
          </w:p>
        </w:tc>
        <w:tc>
          <w:tcPr>
            <w:tcW w:w="933" w:type="dxa"/>
          </w:tcPr>
          <w:p w:rsidR="00283BEF" w:rsidRDefault="00283BEF">
            <w:pPr>
              <w:pStyle w:val="ConsPlusNormal"/>
              <w:jc w:val="center"/>
            </w:pPr>
            <w:r>
              <w:t>501 - 1000 м</w:t>
            </w:r>
          </w:p>
        </w:tc>
        <w:tc>
          <w:tcPr>
            <w:tcW w:w="933" w:type="dxa"/>
          </w:tcPr>
          <w:p w:rsidR="00283BEF" w:rsidRDefault="00283BEF">
            <w:pPr>
              <w:pStyle w:val="ConsPlusNormal"/>
              <w:jc w:val="center"/>
            </w:pPr>
            <w:r>
              <w:t>1001 - 2000 м</w:t>
            </w:r>
          </w:p>
        </w:tc>
        <w:tc>
          <w:tcPr>
            <w:tcW w:w="933" w:type="dxa"/>
          </w:tcPr>
          <w:p w:rsidR="00283BEF" w:rsidRDefault="00283BEF">
            <w:pPr>
              <w:pStyle w:val="ConsPlusNormal"/>
              <w:jc w:val="center"/>
            </w:pPr>
            <w:r>
              <w:t>2001 - 3000 м</w:t>
            </w:r>
          </w:p>
        </w:tc>
        <w:tc>
          <w:tcPr>
            <w:tcW w:w="933" w:type="dxa"/>
          </w:tcPr>
          <w:p w:rsidR="00283BEF" w:rsidRDefault="00283BEF">
            <w:pPr>
              <w:pStyle w:val="ConsPlusNormal"/>
              <w:jc w:val="center"/>
            </w:pPr>
            <w:r>
              <w:t>3001 - 4000 м</w:t>
            </w:r>
          </w:p>
        </w:tc>
        <w:tc>
          <w:tcPr>
            <w:tcW w:w="934" w:type="dxa"/>
          </w:tcPr>
          <w:p w:rsidR="00283BEF" w:rsidRDefault="00283BEF">
            <w:pPr>
              <w:pStyle w:val="ConsPlusNormal"/>
              <w:jc w:val="center"/>
            </w:pPr>
            <w:r>
              <w:t>4001 - 5000 м</w:t>
            </w:r>
          </w:p>
        </w:tc>
        <w:tc>
          <w:tcPr>
            <w:tcW w:w="1029" w:type="dxa"/>
          </w:tcPr>
          <w:p w:rsidR="00283BEF" w:rsidRDefault="00283BEF">
            <w:pPr>
              <w:pStyle w:val="ConsPlusNormal"/>
              <w:jc w:val="center"/>
            </w:pPr>
            <w:r>
              <w:t>5001 м и более</w:t>
            </w:r>
          </w:p>
        </w:tc>
      </w:tr>
      <w:tr w:rsidR="00283BEF">
        <w:tc>
          <w:tcPr>
            <w:tcW w:w="844" w:type="dxa"/>
            <w:vMerge w:val="restart"/>
          </w:tcPr>
          <w:p w:rsidR="00283BEF" w:rsidRDefault="00283BEF">
            <w:pPr>
              <w:pStyle w:val="ConsPlusNormal"/>
              <w:jc w:val="center"/>
            </w:pPr>
            <w:r>
              <w:t>1</w:t>
            </w:r>
          </w:p>
        </w:tc>
        <w:tc>
          <w:tcPr>
            <w:tcW w:w="2778" w:type="dxa"/>
          </w:tcPr>
          <w:p w:rsidR="00283BEF" w:rsidRDefault="00283BEF">
            <w:pPr>
              <w:pStyle w:val="ConsPlusNormal"/>
            </w:pPr>
            <w:r>
              <w:t>Расходы на разработку проектной документации на строительство наземным (надземным) способом газопровода диаметром:</w:t>
            </w:r>
          </w:p>
        </w:tc>
        <w:tc>
          <w:tcPr>
            <w:tcW w:w="1247" w:type="dxa"/>
            <w:vMerge w:val="restart"/>
            <w:vAlign w:val="center"/>
          </w:tcPr>
          <w:p w:rsidR="00283BEF" w:rsidRDefault="00283BEF">
            <w:pPr>
              <w:pStyle w:val="ConsPlusNormal"/>
              <w:jc w:val="center"/>
            </w:pPr>
            <w:r>
              <w:t>тыс. руб.</w:t>
            </w:r>
          </w:p>
        </w:tc>
        <w:tc>
          <w:tcPr>
            <w:tcW w:w="850"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4" w:type="dxa"/>
          </w:tcPr>
          <w:p w:rsidR="00283BEF" w:rsidRDefault="00283BEF">
            <w:pPr>
              <w:pStyle w:val="ConsPlusNormal"/>
            </w:pPr>
          </w:p>
        </w:tc>
        <w:tc>
          <w:tcPr>
            <w:tcW w:w="1029" w:type="dxa"/>
          </w:tcPr>
          <w:p w:rsidR="00283BEF" w:rsidRDefault="00283BEF">
            <w:pPr>
              <w:pStyle w:val="ConsPlusNormal"/>
            </w:pPr>
          </w:p>
        </w:tc>
      </w:tr>
      <w:tr w:rsidR="00283BEF">
        <w:tc>
          <w:tcPr>
            <w:tcW w:w="844" w:type="dxa"/>
            <w:vMerge/>
          </w:tcPr>
          <w:p w:rsidR="00283BEF" w:rsidRDefault="00283BEF"/>
        </w:tc>
        <w:tc>
          <w:tcPr>
            <w:tcW w:w="2778" w:type="dxa"/>
          </w:tcPr>
          <w:p w:rsidR="00283BEF" w:rsidRDefault="00283BEF">
            <w:pPr>
              <w:pStyle w:val="ConsPlusNormal"/>
            </w:pPr>
            <w:r>
              <w:t>менее 100 мм</w:t>
            </w:r>
          </w:p>
        </w:tc>
        <w:tc>
          <w:tcPr>
            <w:tcW w:w="1247" w:type="dxa"/>
            <w:vMerge/>
          </w:tcPr>
          <w:p w:rsidR="00283BEF" w:rsidRDefault="00283BEF"/>
        </w:tc>
        <w:tc>
          <w:tcPr>
            <w:tcW w:w="850"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4" w:type="dxa"/>
          </w:tcPr>
          <w:p w:rsidR="00283BEF" w:rsidRDefault="00283BEF">
            <w:pPr>
              <w:pStyle w:val="ConsPlusNormal"/>
            </w:pPr>
          </w:p>
        </w:tc>
        <w:tc>
          <w:tcPr>
            <w:tcW w:w="1029" w:type="dxa"/>
          </w:tcPr>
          <w:p w:rsidR="00283BEF" w:rsidRDefault="00283BEF">
            <w:pPr>
              <w:pStyle w:val="ConsPlusNormal"/>
            </w:pPr>
          </w:p>
        </w:tc>
      </w:tr>
      <w:tr w:rsidR="00283BEF">
        <w:tc>
          <w:tcPr>
            <w:tcW w:w="844" w:type="dxa"/>
            <w:vMerge/>
          </w:tcPr>
          <w:p w:rsidR="00283BEF" w:rsidRDefault="00283BEF"/>
        </w:tc>
        <w:tc>
          <w:tcPr>
            <w:tcW w:w="2778" w:type="dxa"/>
          </w:tcPr>
          <w:p w:rsidR="00283BEF" w:rsidRDefault="00283BEF">
            <w:pPr>
              <w:pStyle w:val="ConsPlusNormal"/>
            </w:pPr>
            <w:r>
              <w:t>101 мм и более</w:t>
            </w:r>
          </w:p>
        </w:tc>
        <w:tc>
          <w:tcPr>
            <w:tcW w:w="1247" w:type="dxa"/>
            <w:vMerge/>
          </w:tcPr>
          <w:p w:rsidR="00283BEF" w:rsidRDefault="00283BEF"/>
        </w:tc>
        <w:tc>
          <w:tcPr>
            <w:tcW w:w="850"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4" w:type="dxa"/>
          </w:tcPr>
          <w:p w:rsidR="00283BEF" w:rsidRDefault="00283BEF">
            <w:pPr>
              <w:pStyle w:val="ConsPlusNormal"/>
            </w:pPr>
          </w:p>
        </w:tc>
        <w:tc>
          <w:tcPr>
            <w:tcW w:w="1029" w:type="dxa"/>
          </w:tcPr>
          <w:p w:rsidR="00283BEF" w:rsidRDefault="00283BEF">
            <w:pPr>
              <w:pStyle w:val="ConsPlusNormal"/>
            </w:pPr>
          </w:p>
        </w:tc>
      </w:tr>
      <w:tr w:rsidR="00283BEF">
        <w:tc>
          <w:tcPr>
            <w:tcW w:w="844" w:type="dxa"/>
          </w:tcPr>
          <w:p w:rsidR="00283BEF" w:rsidRDefault="00283BEF">
            <w:pPr>
              <w:pStyle w:val="ConsPlusNormal"/>
              <w:jc w:val="center"/>
            </w:pPr>
            <w:bookmarkStart w:id="30" w:name="P785"/>
            <w:bookmarkEnd w:id="30"/>
            <w:r>
              <w:t>1.1</w:t>
            </w:r>
          </w:p>
        </w:tc>
        <w:tc>
          <w:tcPr>
            <w:tcW w:w="2778" w:type="dxa"/>
          </w:tcPr>
          <w:p w:rsidR="00283BEF" w:rsidRDefault="00283BEF">
            <w:pPr>
              <w:pStyle w:val="ConsPlusNormal"/>
            </w:pPr>
            <w:r>
              <w:t>- на землеустроительные и кадастровые работы</w:t>
            </w:r>
          </w:p>
        </w:tc>
        <w:tc>
          <w:tcPr>
            <w:tcW w:w="1247" w:type="dxa"/>
            <w:vAlign w:val="center"/>
          </w:tcPr>
          <w:p w:rsidR="00283BEF" w:rsidRDefault="00283BEF">
            <w:pPr>
              <w:pStyle w:val="ConsPlusNormal"/>
              <w:jc w:val="center"/>
            </w:pPr>
            <w:r>
              <w:t>тыс. руб.</w:t>
            </w:r>
          </w:p>
        </w:tc>
        <w:tc>
          <w:tcPr>
            <w:tcW w:w="850"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4" w:type="dxa"/>
          </w:tcPr>
          <w:p w:rsidR="00283BEF" w:rsidRDefault="00283BEF">
            <w:pPr>
              <w:pStyle w:val="ConsPlusNormal"/>
            </w:pPr>
          </w:p>
        </w:tc>
        <w:tc>
          <w:tcPr>
            <w:tcW w:w="1029" w:type="dxa"/>
          </w:tcPr>
          <w:p w:rsidR="00283BEF" w:rsidRDefault="00283BEF">
            <w:pPr>
              <w:pStyle w:val="ConsPlusNormal"/>
            </w:pPr>
          </w:p>
        </w:tc>
      </w:tr>
      <w:tr w:rsidR="00283BEF">
        <w:tc>
          <w:tcPr>
            <w:tcW w:w="844" w:type="dxa"/>
          </w:tcPr>
          <w:p w:rsidR="00283BEF" w:rsidRDefault="00283BEF">
            <w:pPr>
              <w:pStyle w:val="ConsPlusNormal"/>
              <w:jc w:val="center"/>
            </w:pPr>
            <w:r>
              <w:t>1.2</w:t>
            </w:r>
          </w:p>
        </w:tc>
        <w:tc>
          <w:tcPr>
            <w:tcW w:w="2778" w:type="dxa"/>
          </w:tcPr>
          <w:p w:rsidR="00283BEF" w:rsidRDefault="00283BEF">
            <w:pPr>
              <w:pStyle w:val="ConsPlusNormal"/>
            </w:pPr>
            <w:r>
              <w:t>- на проектные работы</w:t>
            </w:r>
          </w:p>
        </w:tc>
        <w:tc>
          <w:tcPr>
            <w:tcW w:w="1247" w:type="dxa"/>
            <w:vAlign w:val="center"/>
          </w:tcPr>
          <w:p w:rsidR="00283BEF" w:rsidRDefault="00283BEF">
            <w:pPr>
              <w:pStyle w:val="ConsPlusNormal"/>
              <w:jc w:val="center"/>
            </w:pPr>
            <w:r>
              <w:t>тыс. руб.</w:t>
            </w:r>
          </w:p>
        </w:tc>
        <w:tc>
          <w:tcPr>
            <w:tcW w:w="850"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4" w:type="dxa"/>
          </w:tcPr>
          <w:p w:rsidR="00283BEF" w:rsidRDefault="00283BEF">
            <w:pPr>
              <w:pStyle w:val="ConsPlusNormal"/>
            </w:pPr>
          </w:p>
        </w:tc>
        <w:tc>
          <w:tcPr>
            <w:tcW w:w="1029" w:type="dxa"/>
          </w:tcPr>
          <w:p w:rsidR="00283BEF" w:rsidRDefault="00283BEF">
            <w:pPr>
              <w:pStyle w:val="ConsPlusNormal"/>
            </w:pPr>
          </w:p>
        </w:tc>
      </w:tr>
      <w:tr w:rsidR="00283BEF">
        <w:tc>
          <w:tcPr>
            <w:tcW w:w="844" w:type="dxa"/>
          </w:tcPr>
          <w:p w:rsidR="00283BEF" w:rsidRDefault="00283BEF">
            <w:pPr>
              <w:pStyle w:val="ConsPlusNormal"/>
              <w:jc w:val="center"/>
            </w:pPr>
            <w:r>
              <w:t>1.3</w:t>
            </w:r>
          </w:p>
        </w:tc>
        <w:tc>
          <w:tcPr>
            <w:tcW w:w="2778" w:type="dxa"/>
          </w:tcPr>
          <w:p w:rsidR="00283BEF" w:rsidRDefault="00283BEF">
            <w:pPr>
              <w:pStyle w:val="ConsPlusNormal"/>
            </w:pPr>
            <w:r>
              <w:t>- на инженерно-геодезические, инженерно-геологические и иные виды изысканий</w:t>
            </w:r>
          </w:p>
        </w:tc>
        <w:tc>
          <w:tcPr>
            <w:tcW w:w="1247" w:type="dxa"/>
            <w:vAlign w:val="center"/>
          </w:tcPr>
          <w:p w:rsidR="00283BEF" w:rsidRDefault="00283BEF">
            <w:pPr>
              <w:pStyle w:val="ConsPlusNormal"/>
              <w:jc w:val="center"/>
            </w:pPr>
            <w:r>
              <w:t>тыс. руб.</w:t>
            </w:r>
          </w:p>
        </w:tc>
        <w:tc>
          <w:tcPr>
            <w:tcW w:w="850"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4" w:type="dxa"/>
          </w:tcPr>
          <w:p w:rsidR="00283BEF" w:rsidRDefault="00283BEF">
            <w:pPr>
              <w:pStyle w:val="ConsPlusNormal"/>
            </w:pPr>
          </w:p>
        </w:tc>
        <w:tc>
          <w:tcPr>
            <w:tcW w:w="1029" w:type="dxa"/>
          </w:tcPr>
          <w:p w:rsidR="00283BEF" w:rsidRDefault="00283BEF">
            <w:pPr>
              <w:pStyle w:val="ConsPlusNormal"/>
            </w:pPr>
          </w:p>
        </w:tc>
      </w:tr>
      <w:tr w:rsidR="00283BEF">
        <w:tc>
          <w:tcPr>
            <w:tcW w:w="844" w:type="dxa"/>
          </w:tcPr>
          <w:p w:rsidR="00283BEF" w:rsidRDefault="00283BEF">
            <w:pPr>
              <w:pStyle w:val="ConsPlusNormal"/>
              <w:jc w:val="center"/>
            </w:pPr>
            <w:bookmarkStart w:id="31" w:name="P818"/>
            <w:bookmarkEnd w:id="31"/>
            <w:r>
              <w:t>1.4</w:t>
            </w:r>
          </w:p>
        </w:tc>
        <w:tc>
          <w:tcPr>
            <w:tcW w:w="2778" w:type="dxa"/>
          </w:tcPr>
          <w:p w:rsidR="00283BEF" w:rsidRDefault="00283BEF">
            <w:pPr>
              <w:pStyle w:val="ConsPlusNormal"/>
            </w:pPr>
            <w:r>
              <w:t>- на проведение экспертизы проектной документации и результатов инженерных изысканий</w:t>
            </w:r>
          </w:p>
        </w:tc>
        <w:tc>
          <w:tcPr>
            <w:tcW w:w="1247" w:type="dxa"/>
            <w:vAlign w:val="center"/>
          </w:tcPr>
          <w:p w:rsidR="00283BEF" w:rsidRDefault="00283BEF">
            <w:pPr>
              <w:pStyle w:val="ConsPlusNormal"/>
              <w:jc w:val="center"/>
            </w:pPr>
            <w:r>
              <w:t>тыс. руб.</w:t>
            </w:r>
          </w:p>
        </w:tc>
        <w:tc>
          <w:tcPr>
            <w:tcW w:w="850"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4" w:type="dxa"/>
          </w:tcPr>
          <w:p w:rsidR="00283BEF" w:rsidRDefault="00283BEF">
            <w:pPr>
              <w:pStyle w:val="ConsPlusNormal"/>
            </w:pPr>
          </w:p>
        </w:tc>
        <w:tc>
          <w:tcPr>
            <w:tcW w:w="1029" w:type="dxa"/>
          </w:tcPr>
          <w:p w:rsidR="00283BEF" w:rsidRDefault="00283BEF">
            <w:pPr>
              <w:pStyle w:val="ConsPlusNormal"/>
            </w:pPr>
          </w:p>
        </w:tc>
      </w:tr>
      <w:tr w:rsidR="00283BEF">
        <w:tc>
          <w:tcPr>
            <w:tcW w:w="844" w:type="dxa"/>
            <w:vMerge w:val="restart"/>
          </w:tcPr>
          <w:p w:rsidR="00283BEF" w:rsidRDefault="00283BEF">
            <w:pPr>
              <w:pStyle w:val="ConsPlusNormal"/>
              <w:jc w:val="center"/>
            </w:pPr>
            <w:r>
              <w:t>2</w:t>
            </w:r>
          </w:p>
        </w:tc>
        <w:tc>
          <w:tcPr>
            <w:tcW w:w="2778" w:type="dxa"/>
            <w:vMerge w:val="restart"/>
          </w:tcPr>
          <w:p w:rsidR="00283BEF" w:rsidRDefault="00283BEF">
            <w:pPr>
              <w:pStyle w:val="ConsPlusNormal"/>
            </w:pPr>
            <w:r>
              <w:t xml:space="preserve">Количество технологических присоединений при наземном способе </w:t>
            </w:r>
            <w:r>
              <w:lastRenderedPageBreak/>
              <w:t>прокладки газопровода диаметром</w:t>
            </w:r>
          </w:p>
        </w:tc>
        <w:tc>
          <w:tcPr>
            <w:tcW w:w="1247" w:type="dxa"/>
            <w:vMerge w:val="restart"/>
            <w:vAlign w:val="center"/>
          </w:tcPr>
          <w:p w:rsidR="00283BEF" w:rsidRDefault="00283BEF">
            <w:pPr>
              <w:pStyle w:val="ConsPlusNormal"/>
              <w:jc w:val="center"/>
            </w:pPr>
            <w:r>
              <w:lastRenderedPageBreak/>
              <w:t>ед.</w:t>
            </w:r>
          </w:p>
        </w:tc>
        <w:tc>
          <w:tcPr>
            <w:tcW w:w="850"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4" w:type="dxa"/>
          </w:tcPr>
          <w:p w:rsidR="00283BEF" w:rsidRDefault="00283BEF">
            <w:pPr>
              <w:pStyle w:val="ConsPlusNormal"/>
            </w:pPr>
          </w:p>
        </w:tc>
        <w:tc>
          <w:tcPr>
            <w:tcW w:w="1029" w:type="dxa"/>
          </w:tcPr>
          <w:p w:rsidR="00283BEF" w:rsidRDefault="00283BEF">
            <w:pPr>
              <w:pStyle w:val="ConsPlusNormal"/>
            </w:pPr>
          </w:p>
        </w:tc>
      </w:tr>
      <w:tr w:rsidR="00283BEF">
        <w:tc>
          <w:tcPr>
            <w:tcW w:w="844" w:type="dxa"/>
            <w:vMerge/>
          </w:tcPr>
          <w:p w:rsidR="00283BEF" w:rsidRDefault="00283BEF"/>
        </w:tc>
        <w:tc>
          <w:tcPr>
            <w:tcW w:w="2778" w:type="dxa"/>
            <w:vMerge/>
          </w:tcPr>
          <w:p w:rsidR="00283BEF" w:rsidRDefault="00283BEF"/>
        </w:tc>
        <w:tc>
          <w:tcPr>
            <w:tcW w:w="1247" w:type="dxa"/>
            <w:vMerge/>
          </w:tcPr>
          <w:p w:rsidR="00283BEF" w:rsidRDefault="00283BEF"/>
        </w:tc>
        <w:tc>
          <w:tcPr>
            <w:tcW w:w="850"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4" w:type="dxa"/>
            <w:vAlign w:val="center"/>
          </w:tcPr>
          <w:p w:rsidR="00283BEF" w:rsidRDefault="00283BEF">
            <w:pPr>
              <w:pStyle w:val="ConsPlusNormal"/>
            </w:pPr>
          </w:p>
        </w:tc>
        <w:tc>
          <w:tcPr>
            <w:tcW w:w="1029" w:type="dxa"/>
            <w:vAlign w:val="center"/>
          </w:tcPr>
          <w:p w:rsidR="00283BEF" w:rsidRDefault="00283BEF">
            <w:pPr>
              <w:pStyle w:val="ConsPlusNormal"/>
            </w:pPr>
          </w:p>
        </w:tc>
      </w:tr>
      <w:tr w:rsidR="00283BEF">
        <w:tc>
          <w:tcPr>
            <w:tcW w:w="844" w:type="dxa"/>
          </w:tcPr>
          <w:p w:rsidR="00283BEF" w:rsidRDefault="00283BEF">
            <w:pPr>
              <w:pStyle w:val="ConsPlusNormal"/>
            </w:pPr>
          </w:p>
        </w:tc>
        <w:tc>
          <w:tcPr>
            <w:tcW w:w="2778" w:type="dxa"/>
          </w:tcPr>
          <w:p w:rsidR="00283BEF" w:rsidRDefault="00283BEF">
            <w:pPr>
              <w:pStyle w:val="ConsPlusNormal"/>
            </w:pPr>
            <w:r>
              <w:t>менее 100 мм</w:t>
            </w:r>
          </w:p>
        </w:tc>
        <w:tc>
          <w:tcPr>
            <w:tcW w:w="1247" w:type="dxa"/>
            <w:vMerge/>
          </w:tcPr>
          <w:p w:rsidR="00283BEF" w:rsidRDefault="00283BEF"/>
        </w:tc>
        <w:tc>
          <w:tcPr>
            <w:tcW w:w="850"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4" w:type="dxa"/>
            <w:vAlign w:val="center"/>
          </w:tcPr>
          <w:p w:rsidR="00283BEF" w:rsidRDefault="00283BEF">
            <w:pPr>
              <w:pStyle w:val="ConsPlusNormal"/>
            </w:pPr>
          </w:p>
        </w:tc>
        <w:tc>
          <w:tcPr>
            <w:tcW w:w="1029" w:type="dxa"/>
            <w:vAlign w:val="center"/>
          </w:tcPr>
          <w:p w:rsidR="00283BEF" w:rsidRDefault="00283BEF">
            <w:pPr>
              <w:pStyle w:val="ConsPlusNormal"/>
            </w:pPr>
          </w:p>
        </w:tc>
      </w:tr>
      <w:tr w:rsidR="00283BEF">
        <w:tc>
          <w:tcPr>
            <w:tcW w:w="844" w:type="dxa"/>
          </w:tcPr>
          <w:p w:rsidR="00283BEF" w:rsidRDefault="00283BEF">
            <w:pPr>
              <w:pStyle w:val="ConsPlusNormal"/>
            </w:pPr>
          </w:p>
        </w:tc>
        <w:tc>
          <w:tcPr>
            <w:tcW w:w="2778" w:type="dxa"/>
          </w:tcPr>
          <w:p w:rsidR="00283BEF" w:rsidRDefault="00283BEF">
            <w:pPr>
              <w:pStyle w:val="ConsPlusNormal"/>
            </w:pPr>
            <w:r>
              <w:t>101 мм и более</w:t>
            </w:r>
          </w:p>
        </w:tc>
        <w:tc>
          <w:tcPr>
            <w:tcW w:w="1247" w:type="dxa"/>
            <w:vMerge/>
          </w:tcPr>
          <w:p w:rsidR="00283BEF" w:rsidRDefault="00283BEF"/>
        </w:tc>
        <w:tc>
          <w:tcPr>
            <w:tcW w:w="850"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4" w:type="dxa"/>
            <w:vAlign w:val="center"/>
          </w:tcPr>
          <w:p w:rsidR="00283BEF" w:rsidRDefault="00283BEF">
            <w:pPr>
              <w:pStyle w:val="ConsPlusNormal"/>
            </w:pPr>
          </w:p>
        </w:tc>
        <w:tc>
          <w:tcPr>
            <w:tcW w:w="1029" w:type="dxa"/>
            <w:vAlign w:val="center"/>
          </w:tcPr>
          <w:p w:rsidR="00283BEF" w:rsidRDefault="00283BEF">
            <w:pPr>
              <w:pStyle w:val="ConsPlusNormal"/>
            </w:pPr>
          </w:p>
        </w:tc>
      </w:tr>
      <w:tr w:rsidR="00283BEF">
        <w:tc>
          <w:tcPr>
            <w:tcW w:w="844" w:type="dxa"/>
            <w:vMerge w:val="restart"/>
          </w:tcPr>
          <w:p w:rsidR="00283BEF" w:rsidRDefault="00283BEF">
            <w:pPr>
              <w:pStyle w:val="ConsPlusNormal"/>
              <w:jc w:val="center"/>
            </w:pPr>
            <w:r>
              <w:t>3</w:t>
            </w:r>
          </w:p>
        </w:tc>
        <w:tc>
          <w:tcPr>
            <w:tcW w:w="2778" w:type="dxa"/>
          </w:tcPr>
          <w:p w:rsidR="00283BEF" w:rsidRDefault="00283BEF">
            <w:pPr>
              <w:pStyle w:val="ConsPlusNormal"/>
            </w:pPr>
            <w:r>
              <w:t>Расходы на разработку проектной документации на строительство подземным способом прокладки газопровода диаметром:</w:t>
            </w:r>
          </w:p>
        </w:tc>
        <w:tc>
          <w:tcPr>
            <w:tcW w:w="1247" w:type="dxa"/>
            <w:vMerge w:val="restart"/>
            <w:vAlign w:val="center"/>
          </w:tcPr>
          <w:p w:rsidR="00283BEF" w:rsidRDefault="00283BEF">
            <w:pPr>
              <w:pStyle w:val="ConsPlusNormal"/>
              <w:jc w:val="center"/>
            </w:pPr>
            <w:r>
              <w:t>тыс. руб.</w:t>
            </w:r>
          </w:p>
        </w:tc>
        <w:tc>
          <w:tcPr>
            <w:tcW w:w="850"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4" w:type="dxa"/>
            <w:vAlign w:val="center"/>
          </w:tcPr>
          <w:p w:rsidR="00283BEF" w:rsidRDefault="00283BEF">
            <w:pPr>
              <w:pStyle w:val="ConsPlusNormal"/>
            </w:pPr>
          </w:p>
        </w:tc>
        <w:tc>
          <w:tcPr>
            <w:tcW w:w="1029" w:type="dxa"/>
            <w:vAlign w:val="center"/>
          </w:tcPr>
          <w:p w:rsidR="00283BEF" w:rsidRDefault="00283BEF">
            <w:pPr>
              <w:pStyle w:val="ConsPlusNormal"/>
            </w:pPr>
          </w:p>
        </w:tc>
      </w:tr>
      <w:tr w:rsidR="00283BEF">
        <w:tc>
          <w:tcPr>
            <w:tcW w:w="844" w:type="dxa"/>
            <w:vMerge/>
          </w:tcPr>
          <w:p w:rsidR="00283BEF" w:rsidRDefault="00283BEF"/>
        </w:tc>
        <w:tc>
          <w:tcPr>
            <w:tcW w:w="2778" w:type="dxa"/>
          </w:tcPr>
          <w:p w:rsidR="00283BEF" w:rsidRDefault="00283BEF">
            <w:pPr>
              <w:pStyle w:val="ConsPlusNormal"/>
            </w:pPr>
            <w:r>
              <w:t>менее 100 мм</w:t>
            </w:r>
          </w:p>
        </w:tc>
        <w:tc>
          <w:tcPr>
            <w:tcW w:w="1247" w:type="dxa"/>
            <w:vMerge/>
          </w:tcPr>
          <w:p w:rsidR="00283BEF" w:rsidRDefault="00283BEF"/>
        </w:tc>
        <w:tc>
          <w:tcPr>
            <w:tcW w:w="850"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4" w:type="dxa"/>
            <w:vAlign w:val="center"/>
          </w:tcPr>
          <w:p w:rsidR="00283BEF" w:rsidRDefault="00283BEF">
            <w:pPr>
              <w:pStyle w:val="ConsPlusNormal"/>
            </w:pPr>
          </w:p>
        </w:tc>
        <w:tc>
          <w:tcPr>
            <w:tcW w:w="1029" w:type="dxa"/>
            <w:vAlign w:val="center"/>
          </w:tcPr>
          <w:p w:rsidR="00283BEF" w:rsidRDefault="00283BEF">
            <w:pPr>
              <w:pStyle w:val="ConsPlusNormal"/>
            </w:pPr>
          </w:p>
        </w:tc>
      </w:tr>
      <w:tr w:rsidR="00283BEF">
        <w:tc>
          <w:tcPr>
            <w:tcW w:w="844" w:type="dxa"/>
            <w:vMerge/>
          </w:tcPr>
          <w:p w:rsidR="00283BEF" w:rsidRDefault="00283BEF"/>
        </w:tc>
        <w:tc>
          <w:tcPr>
            <w:tcW w:w="2778" w:type="dxa"/>
          </w:tcPr>
          <w:p w:rsidR="00283BEF" w:rsidRDefault="00283BEF">
            <w:pPr>
              <w:pStyle w:val="ConsPlusNormal"/>
            </w:pPr>
            <w:r>
              <w:t>101 мм и более</w:t>
            </w:r>
          </w:p>
        </w:tc>
        <w:tc>
          <w:tcPr>
            <w:tcW w:w="1247" w:type="dxa"/>
            <w:vMerge/>
          </w:tcPr>
          <w:p w:rsidR="00283BEF" w:rsidRDefault="00283BEF"/>
        </w:tc>
        <w:tc>
          <w:tcPr>
            <w:tcW w:w="850"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4" w:type="dxa"/>
            <w:vAlign w:val="center"/>
          </w:tcPr>
          <w:p w:rsidR="00283BEF" w:rsidRDefault="00283BEF">
            <w:pPr>
              <w:pStyle w:val="ConsPlusNormal"/>
            </w:pPr>
          </w:p>
        </w:tc>
        <w:tc>
          <w:tcPr>
            <w:tcW w:w="1029" w:type="dxa"/>
            <w:vAlign w:val="center"/>
          </w:tcPr>
          <w:p w:rsidR="00283BEF" w:rsidRDefault="00283BEF">
            <w:pPr>
              <w:pStyle w:val="ConsPlusNormal"/>
            </w:pPr>
          </w:p>
        </w:tc>
      </w:tr>
      <w:tr w:rsidR="00283BEF">
        <w:tc>
          <w:tcPr>
            <w:tcW w:w="844" w:type="dxa"/>
          </w:tcPr>
          <w:p w:rsidR="00283BEF" w:rsidRDefault="00283BEF">
            <w:pPr>
              <w:pStyle w:val="ConsPlusNormal"/>
              <w:jc w:val="center"/>
            </w:pPr>
            <w:bookmarkStart w:id="32" w:name="P897"/>
            <w:bookmarkEnd w:id="32"/>
            <w:r>
              <w:t>3.1</w:t>
            </w:r>
          </w:p>
        </w:tc>
        <w:tc>
          <w:tcPr>
            <w:tcW w:w="2778" w:type="dxa"/>
          </w:tcPr>
          <w:p w:rsidR="00283BEF" w:rsidRDefault="00283BEF">
            <w:pPr>
              <w:pStyle w:val="ConsPlusNormal"/>
            </w:pPr>
            <w:r>
              <w:t>- на землеустроительные и кадастровые работы</w:t>
            </w:r>
          </w:p>
        </w:tc>
        <w:tc>
          <w:tcPr>
            <w:tcW w:w="1247" w:type="dxa"/>
            <w:vAlign w:val="center"/>
          </w:tcPr>
          <w:p w:rsidR="00283BEF" w:rsidRDefault="00283BEF">
            <w:pPr>
              <w:pStyle w:val="ConsPlusNormal"/>
              <w:jc w:val="center"/>
            </w:pPr>
            <w:r>
              <w:t>тыс. руб.</w:t>
            </w:r>
          </w:p>
        </w:tc>
        <w:tc>
          <w:tcPr>
            <w:tcW w:w="850"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4" w:type="dxa"/>
            <w:vAlign w:val="center"/>
          </w:tcPr>
          <w:p w:rsidR="00283BEF" w:rsidRDefault="00283BEF">
            <w:pPr>
              <w:pStyle w:val="ConsPlusNormal"/>
            </w:pPr>
          </w:p>
        </w:tc>
        <w:tc>
          <w:tcPr>
            <w:tcW w:w="1029" w:type="dxa"/>
            <w:vAlign w:val="center"/>
          </w:tcPr>
          <w:p w:rsidR="00283BEF" w:rsidRDefault="00283BEF">
            <w:pPr>
              <w:pStyle w:val="ConsPlusNormal"/>
            </w:pPr>
          </w:p>
        </w:tc>
      </w:tr>
      <w:tr w:rsidR="00283BEF">
        <w:tc>
          <w:tcPr>
            <w:tcW w:w="844" w:type="dxa"/>
          </w:tcPr>
          <w:p w:rsidR="00283BEF" w:rsidRDefault="00283BEF">
            <w:pPr>
              <w:pStyle w:val="ConsPlusNormal"/>
              <w:jc w:val="center"/>
            </w:pPr>
            <w:r>
              <w:t>3.2</w:t>
            </w:r>
          </w:p>
        </w:tc>
        <w:tc>
          <w:tcPr>
            <w:tcW w:w="2778" w:type="dxa"/>
          </w:tcPr>
          <w:p w:rsidR="00283BEF" w:rsidRDefault="00283BEF">
            <w:pPr>
              <w:pStyle w:val="ConsPlusNormal"/>
            </w:pPr>
            <w:r>
              <w:t>- на проектные работы</w:t>
            </w:r>
          </w:p>
        </w:tc>
        <w:tc>
          <w:tcPr>
            <w:tcW w:w="1247" w:type="dxa"/>
            <w:vAlign w:val="center"/>
          </w:tcPr>
          <w:p w:rsidR="00283BEF" w:rsidRDefault="00283BEF">
            <w:pPr>
              <w:pStyle w:val="ConsPlusNormal"/>
              <w:jc w:val="center"/>
            </w:pPr>
            <w:r>
              <w:t>тыс. руб.</w:t>
            </w:r>
          </w:p>
        </w:tc>
        <w:tc>
          <w:tcPr>
            <w:tcW w:w="850"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4" w:type="dxa"/>
            <w:vAlign w:val="center"/>
          </w:tcPr>
          <w:p w:rsidR="00283BEF" w:rsidRDefault="00283BEF">
            <w:pPr>
              <w:pStyle w:val="ConsPlusNormal"/>
            </w:pPr>
          </w:p>
        </w:tc>
        <w:tc>
          <w:tcPr>
            <w:tcW w:w="1029" w:type="dxa"/>
            <w:vAlign w:val="center"/>
          </w:tcPr>
          <w:p w:rsidR="00283BEF" w:rsidRDefault="00283BEF">
            <w:pPr>
              <w:pStyle w:val="ConsPlusNormal"/>
            </w:pPr>
          </w:p>
        </w:tc>
      </w:tr>
      <w:tr w:rsidR="00283BEF">
        <w:tc>
          <w:tcPr>
            <w:tcW w:w="844" w:type="dxa"/>
          </w:tcPr>
          <w:p w:rsidR="00283BEF" w:rsidRDefault="00283BEF">
            <w:pPr>
              <w:pStyle w:val="ConsPlusNormal"/>
              <w:jc w:val="center"/>
            </w:pPr>
            <w:r>
              <w:t>3.3</w:t>
            </w:r>
          </w:p>
        </w:tc>
        <w:tc>
          <w:tcPr>
            <w:tcW w:w="2778" w:type="dxa"/>
          </w:tcPr>
          <w:p w:rsidR="00283BEF" w:rsidRDefault="00283BEF">
            <w:pPr>
              <w:pStyle w:val="ConsPlusNormal"/>
            </w:pPr>
            <w:r>
              <w:t>- на инженерно-геодезические, инженерно-геологические и иные виды изысканий</w:t>
            </w:r>
          </w:p>
        </w:tc>
        <w:tc>
          <w:tcPr>
            <w:tcW w:w="1247" w:type="dxa"/>
            <w:vAlign w:val="center"/>
          </w:tcPr>
          <w:p w:rsidR="00283BEF" w:rsidRDefault="00283BEF">
            <w:pPr>
              <w:pStyle w:val="ConsPlusNormal"/>
              <w:jc w:val="center"/>
            </w:pPr>
            <w:r>
              <w:t>тыс. руб.</w:t>
            </w:r>
          </w:p>
        </w:tc>
        <w:tc>
          <w:tcPr>
            <w:tcW w:w="850"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4" w:type="dxa"/>
            <w:vAlign w:val="center"/>
          </w:tcPr>
          <w:p w:rsidR="00283BEF" w:rsidRDefault="00283BEF">
            <w:pPr>
              <w:pStyle w:val="ConsPlusNormal"/>
            </w:pPr>
          </w:p>
        </w:tc>
        <w:tc>
          <w:tcPr>
            <w:tcW w:w="1029" w:type="dxa"/>
            <w:vAlign w:val="center"/>
          </w:tcPr>
          <w:p w:rsidR="00283BEF" w:rsidRDefault="00283BEF">
            <w:pPr>
              <w:pStyle w:val="ConsPlusNormal"/>
            </w:pPr>
          </w:p>
        </w:tc>
      </w:tr>
      <w:tr w:rsidR="00283BEF">
        <w:tc>
          <w:tcPr>
            <w:tcW w:w="844" w:type="dxa"/>
          </w:tcPr>
          <w:p w:rsidR="00283BEF" w:rsidRDefault="00283BEF">
            <w:pPr>
              <w:pStyle w:val="ConsPlusNormal"/>
              <w:jc w:val="center"/>
            </w:pPr>
            <w:bookmarkStart w:id="33" w:name="P930"/>
            <w:bookmarkEnd w:id="33"/>
            <w:r>
              <w:t>3.4</w:t>
            </w:r>
          </w:p>
        </w:tc>
        <w:tc>
          <w:tcPr>
            <w:tcW w:w="2778" w:type="dxa"/>
          </w:tcPr>
          <w:p w:rsidR="00283BEF" w:rsidRDefault="00283BEF">
            <w:pPr>
              <w:pStyle w:val="ConsPlusNormal"/>
            </w:pPr>
            <w:r>
              <w:t>- на проведение экспертизы проектной документации и результатов инженерных изысканий</w:t>
            </w:r>
          </w:p>
        </w:tc>
        <w:tc>
          <w:tcPr>
            <w:tcW w:w="1247" w:type="dxa"/>
            <w:vAlign w:val="center"/>
          </w:tcPr>
          <w:p w:rsidR="00283BEF" w:rsidRDefault="00283BEF">
            <w:pPr>
              <w:pStyle w:val="ConsPlusNormal"/>
              <w:jc w:val="center"/>
            </w:pPr>
            <w:r>
              <w:t>тыс. руб.</w:t>
            </w:r>
          </w:p>
        </w:tc>
        <w:tc>
          <w:tcPr>
            <w:tcW w:w="850"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4" w:type="dxa"/>
            <w:vAlign w:val="center"/>
          </w:tcPr>
          <w:p w:rsidR="00283BEF" w:rsidRDefault="00283BEF">
            <w:pPr>
              <w:pStyle w:val="ConsPlusNormal"/>
            </w:pPr>
          </w:p>
        </w:tc>
        <w:tc>
          <w:tcPr>
            <w:tcW w:w="1029" w:type="dxa"/>
            <w:vAlign w:val="center"/>
          </w:tcPr>
          <w:p w:rsidR="00283BEF" w:rsidRDefault="00283BEF">
            <w:pPr>
              <w:pStyle w:val="ConsPlusNormal"/>
            </w:pPr>
          </w:p>
        </w:tc>
      </w:tr>
      <w:tr w:rsidR="00283BEF">
        <w:tc>
          <w:tcPr>
            <w:tcW w:w="844" w:type="dxa"/>
            <w:vMerge w:val="restart"/>
          </w:tcPr>
          <w:p w:rsidR="00283BEF" w:rsidRDefault="00283BEF">
            <w:pPr>
              <w:pStyle w:val="ConsPlusNormal"/>
              <w:jc w:val="center"/>
            </w:pPr>
            <w:r>
              <w:t>4</w:t>
            </w:r>
          </w:p>
        </w:tc>
        <w:tc>
          <w:tcPr>
            <w:tcW w:w="2778" w:type="dxa"/>
          </w:tcPr>
          <w:p w:rsidR="00283BEF" w:rsidRDefault="00283BEF">
            <w:pPr>
              <w:pStyle w:val="ConsPlusNormal"/>
            </w:pPr>
            <w:r>
              <w:t xml:space="preserve">Количество технологических </w:t>
            </w:r>
            <w:r>
              <w:lastRenderedPageBreak/>
              <w:t>присоединений при подземном способе прокладки газопровода диаметром</w:t>
            </w:r>
          </w:p>
        </w:tc>
        <w:tc>
          <w:tcPr>
            <w:tcW w:w="1247" w:type="dxa"/>
            <w:vAlign w:val="center"/>
          </w:tcPr>
          <w:p w:rsidR="00283BEF" w:rsidRDefault="00283BEF">
            <w:pPr>
              <w:pStyle w:val="ConsPlusNormal"/>
              <w:jc w:val="center"/>
            </w:pPr>
            <w:r>
              <w:lastRenderedPageBreak/>
              <w:t>ед.</w:t>
            </w:r>
          </w:p>
        </w:tc>
        <w:tc>
          <w:tcPr>
            <w:tcW w:w="850"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4" w:type="dxa"/>
            <w:vAlign w:val="center"/>
          </w:tcPr>
          <w:p w:rsidR="00283BEF" w:rsidRDefault="00283BEF">
            <w:pPr>
              <w:pStyle w:val="ConsPlusNormal"/>
            </w:pPr>
          </w:p>
        </w:tc>
        <w:tc>
          <w:tcPr>
            <w:tcW w:w="1029" w:type="dxa"/>
            <w:vAlign w:val="center"/>
          </w:tcPr>
          <w:p w:rsidR="00283BEF" w:rsidRDefault="00283BEF">
            <w:pPr>
              <w:pStyle w:val="ConsPlusNormal"/>
            </w:pPr>
          </w:p>
        </w:tc>
      </w:tr>
      <w:tr w:rsidR="00283BEF">
        <w:tc>
          <w:tcPr>
            <w:tcW w:w="844" w:type="dxa"/>
            <w:vMerge/>
          </w:tcPr>
          <w:p w:rsidR="00283BEF" w:rsidRDefault="00283BEF"/>
        </w:tc>
        <w:tc>
          <w:tcPr>
            <w:tcW w:w="2778" w:type="dxa"/>
          </w:tcPr>
          <w:p w:rsidR="00283BEF" w:rsidRDefault="00283BEF">
            <w:pPr>
              <w:pStyle w:val="ConsPlusNormal"/>
            </w:pPr>
            <w:r>
              <w:t>менее 100 мм</w:t>
            </w:r>
          </w:p>
        </w:tc>
        <w:tc>
          <w:tcPr>
            <w:tcW w:w="1247" w:type="dxa"/>
            <w:vAlign w:val="center"/>
          </w:tcPr>
          <w:p w:rsidR="00283BEF" w:rsidRDefault="00283BEF">
            <w:pPr>
              <w:pStyle w:val="ConsPlusNormal"/>
            </w:pPr>
          </w:p>
        </w:tc>
        <w:tc>
          <w:tcPr>
            <w:tcW w:w="850"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3" w:type="dxa"/>
            <w:vAlign w:val="center"/>
          </w:tcPr>
          <w:p w:rsidR="00283BEF" w:rsidRDefault="00283BEF">
            <w:pPr>
              <w:pStyle w:val="ConsPlusNormal"/>
            </w:pPr>
          </w:p>
        </w:tc>
        <w:tc>
          <w:tcPr>
            <w:tcW w:w="934" w:type="dxa"/>
            <w:vAlign w:val="center"/>
          </w:tcPr>
          <w:p w:rsidR="00283BEF" w:rsidRDefault="00283BEF">
            <w:pPr>
              <w:pStyle w:val="ConsPlusNormal"/>
            </w:pPr>
          </w:p>
        </w:tc>
        <w:tc>
          <w:tcPr>
            <w:tcW w:w="1029" w:type="dxa"/>
            <w:vAlign w:val="center"/>
          </w:tcPr>
          <w:p w:rsidR="00283BEF" w:rsidRDefault="00283BEF">
            <w:pPr>
              <w:pStyle w:val="ConsPlusNormal"/>
            </w:pPr>
          </w:p>
        </w:tc>
      </w:tr>
      <w:tr w:rsidR="00283BEF">
        <w:tc>
          <w:tcPr>
            <w:tcW w:w="844" w:type="dxa"/>
            <w:vMerge/>
          </w:tcPr>
          <w:p w:rsidR="00283BEF" w:rsidRDefault="00283BEF"/>
        </w:tc>
        <w:tc>
          <w:tcPr>
            <w:tcW w:w="2778" w:type="dxa"/>
          </w:tcPr>
          <w:p w:rsidR="00283BEF" w:rsidRDefault="00283BEF">
            <w:pPr>
              <w:pStyle w:val="ConsPlusNormal"/>
            </w:pPr>
            <w:r>
              <w:t>101 мм и более</w:t>
            </w:r>
          </w:p>
        </w:tc>
        <w:tc>
          <w:tcPr>
            <w:tcW w:w="1247" w:type="dxa"/>
          </w:tcPr>
          <w:p w:rsidR="00283BEF" w:rsidRDefault="00283BEF">
            <w:pPr>
              <w:pStyle w:val="ConsPlusNormal"/>
            </w:pPr>
          </w:p>
        </w:tc>
        <w:tc>
          <w:tcPr>
            <w:tcW w:w="850"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4" w:type="dxa"/>
          </w:tcPr>
          <w:p w:rsidR="00283BEF" w:rsidRDefault="00283BEF">
            <w:pPr>
              <w:pStyle w:val="ConsPlusNormal"/>
            </w:pPr>
          </w:p>
        </w:tc>
        <w:tc>
          <w:tcPr>
            <w:tcW w:w="1029" w:type="dxa"/>
          </w:tcPr>
          <w:p w:rsidR="00283BEF" w:rsidRDefault="00283BEF">
            <w:pPr>
              <w:pStyle w:val="ConsPlusNormal"/>
            </w:pPr>
          </w:p>
        </w:tc>
      </w:tr>
      <w:tr w:rsidR="00283BEF">
        <w:tc>
          <w:tcPr>
            <w:tcW w:w="844" w:type="dxa"/>
          </w:tcPr>
          <w:p w:rsidR="00283BEF" w:rsidRDefault="00283BEF">
            <w:pPr>
              <w:pStyle w:val="ConsPlusNormal"/>
              <w:jc w:val="center"/>
            </w:pPr>
            <w:r>
              <w:t>5</w:t>
            </w:r>
          </w:p>
        </w:tc>
        <w:tc>
          <w:tcPr>
            <w:tcW w:w="2778" w:type="dxa"/>
          </w:tcPr>
          <w:p w:rsidR="00283BEF" w:rsidRDefault="00283BEF">
            <w:pPr>
              <w:pStyle w:val="ConsPlusNormal"/>
            </w:pPr>
            <w:r>
              <w:t>Эффективная ставка налога на прибыль</w:t>
            </w:r>
          </w:p>
        </w:tc>
        <w:tc>
          <w:tcPr>
            <w:tcW w:w="1247" w:type="dxa"/>
          </w:tcPr>
          <w:p w:rsidR="00283BEF" w:rsidRDefault="00283BEF">
            <w:pPr>
              <w:pStyle w:val="ConsPlusNormal"/>
              <w:jc w:val="center"/>
            </w:pPr>
            <w:r>
              <w:t>%</w:t>
            </w:r>
          </w:p>
        </w:tc>
        <w:tc>
          <w:tcPr>
            <w:tcW w:w="850"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3" w:type="dxa"/>
          </w:tcPr>
          <w:p w:rsidR="00283BEF" w:rsidRDefault="00283BEF">
            <w:pPr>
              <w:pStyle w:val="ConsPlusNormal"/>
            </w:pPr>
          </w:p>
        </w:tc>
        <w:tc>
          <w:tcPr>
            <w:tcW w:w="934" w:type="dxa"/>
          </w:tcPr>
          <w:p w:rsidR="00283BEF" w:rsidRDefault="00283BEF">
            <w:pPr>
              <w:pStyle w:val="ConsPlusNormal"/>
            </w:pPr>
          </w:p>
        </w:tc>
        <w:tc>
          <w:tcPr>
            <w:tcW w:w="1029" w:type="dxa"/>
          </w:tcPr>
          <w:p w:rsidR="00283BEF" w:rsidRDefault="00283BEF">
            <w:pPr>
              <w:pStyle w:val="ConsPlusNormal"/>
            </w:pPr>
          </w:p>
        </w:tc>
      </w:tr>
    </w:tbl>
    <w:p w:rsidR="00283BEF" w:rsidRDefault="00283BEF">
      <w:pPr>
        <w:sectPr w:rsidR="00283BEF">
          <w:pgSz w:w="16838" w:h="11905" w:orient="landscape"/>
          <w:pgMar w:top="1701" w:right="1134" w:bottom="850" w:left="1134" w:header="0" w:footer="0" w:gutter="0"/>
          <w:cols w:space="720"/>
        </w:sectPr>
      </w:pPr>
    </w:p>
    <w:p w:rsidR="00283BEF" w:rsidRDefault="00283BEF">
      <w:pPr>
        <w:pStyle w:val="ConsPlusNormal"/>
        <w:jc w:val="both"/>
      </w:pPr>
    </w:p>
    <w:p w:rsidR="00283BEF" w:rsidRDefault="00283BEF">
      <w:pPr>
        <w:pStyle w:val="ConsPlusNormal"/>
        <w:ind w:firstLine="540"/>
        <w:jc w:val="both"/>
      </w:pPr>
      <w:r>
        <w:t>Примечания:</w:t>
      </w:r>
    </w:p>
    <w:p w:rsidR="00283BEF" w:rsidRDefault="00283BEF">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rsidR="00283BEF" w:rsidRDefault="00283BEF">
      <w:pPr>
        <w:pStyle w:val="ConsPlusNormal"/>
        <w:spacing w:before="220"/>
        <w:ind w:firstLine="540"/>
        <w:jc w:val="both"/>
      </w:pPr>
      <w:r>
        <w:t xml:space="preserve">2. Информация по </w:t>
      </w:r>
      <w:hyperlink w:anchor="P818" w:history="1">
        <w:r>
          <w:rPr>
            <w:color w:val="0000FF"/>
          </w:rPr>
          <w:t>строкам 1.4</w:t>
        </w:r>
      </w:hyperlink>
      <w:r>
        <w:t xml:space="preserve">, </w:t>
      </w:r>
      <w:hyperlink w:anchor="P930" w:history="1">
        <w:r>
          <w:rPr>
            <w:color w:val="0000FF"/>
          </w:rPr>
          <w:t>3.4</w:t>
        </w:r>
      </w:hyperlink>
      <w:r>
        <w:t xml:space="preserve"> представляется в случае, если проведение экспертизы проектной документации предусмотрено законодательством.</w:t>
      </w:r>
    </w:p>
    <w:p w:rsidR="00283BEF" w:rsidRDefault="00283BEF">
      <w:pPr>
        <w:pStyle w:val="ConsPlusNormal"/>
        <w:spacing w:before="220"/>
        <w:ind w:firstLine="540"/>
        <w:jc w:val="both"/>
      </w:pPr>
      <w:r>
        <w:t xml:space="preserve">3. Информация по </w:t>
      </w:r>
      <w:hyperlink w:anchor="P785" w:history="1">
        <w:r>
          <w:rPr>
            <w:color w:val="0000FF"/>
          </w:rPr>
          <w:t>строкам 1.1</w:t>
        </w:r>
      </w:hyperlink>
      <w:r>
        <w:t xml:space="preserve"> - </w:t>
      </w:r>
      <w:hyperlink w:anchor="P818" w:history="1">
        <w:r>
          <w:rPr>
            <w:color w:val="0000FF"/>
          </w:rPr>
          <w:t>1.4</w:t>
        </w:r>
      </w:hyperlink>
      <w:r>
        <w:t xml:space="preserve">, </w:t>
      </w:r>
      <w:hyperlink w:anchor="P897" w:history="1">
        <w:r>
          <w:rPr>
            <w:color w:val="0000FF"/>
          </w:rPr>
          <w:t>3.1</w:t>
        </w:r>
      </w:hyperlink>
      <w:r>
        <w:t xml:space="preserve"> - </w:t>
      </w:r>
      <w:hyperlink w:anchor="P930" w:history="1">
        <w:r>
          <w:rPr>
            <w:color w:val="0000FF"/>
          </w:rPr>
          <w:t>3.4</w:t>
        </w:r>
      </w:hyperlink>
      <w:r>
        <w:t xml:space="preserve"> представляется с приложением расчетов стоимости указанных работ.</w:t>
      </w:r>
    </w:p>
    <w:p w:rsidR="00283BEF" w:rsidRDefault="00283BEF">
      <w:pPr>
        <w:pStyle w:val="ConsPlusNormal"/>
        <w:spacing w:before="220"/>
        <w:ind w:firstLine="540"/>
        <w:jc w:val="both"/>
      </w:pPr>
      <w:r>
        <w:t xml:space="preserve">4. В </w:t>
      </w:r>
      <w:proofErr w:type="gramStart"/>
      <w:r>
        <w:t>случае</w:t>
      </w:r>
      <w:proofErr w:type="gramEnd"/>
      <w:r>
        <w:t xml:space="preserve"> если проектной документацией предусматривается строительство газопроводов наземным и подземным способом прокладки, то фактические расходы определяются исходя из протяженности проектируемых газопроводов соответствующего способа прокладки.</w:t>
      </w: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right"/>
        <w:outlineLvl w:val="1"/>
      </w:pPr>
      <w:r>
        <w:t>Приложение 4</w:t>
      </w:r>
    </w:p>
    <w:p w:rsidR="00283BEF" w:rsidRDefault="00283BEF">
      <w:pPr>
        <w:pStyle w:val="ConsPlusNormal"/>
        <w:jc w:val="right"/>
      </w:pPr>
      <w:r>
        <w:t>к Методическим указаниям</w:t>
      </w:r>
    </w:p>
    <w:p w:rsidR="00283BEF" w:rsidRDefault="00283BEF">
      <w:pPr>
        <w:pStyle w:val="ConsPlusNormal"/>
        <w:jc w:val="right"/>
      </w:pPr>
      <w:r>
        <w:t>по расчету размера платы</w:t>
      </w:r>
    </w:p>
    <w:p w:rsidR="00283BEF" w:rsidRDefault="00283BEF">
      <w:pPr>
        <w:pStyle w:val="ConsPlusNormal"/>
        <w:jc w:val="right"/>
      </w:pPr>
      <w:r>
        <w:t>за технологическое присоединение</w:t>
      </w:r>
    </w:p>
    <w:p w:rsidR="00283BEF" w:rsidRDefault="00283BEF">
      <w:pPr>
        <w:pStyle w:val="ConsPlusNormal"/>
        <w:jc w:val="right"/>
      </w:pPr>
      <w:r>
        <w:t>газоиспользующего оборудования</w:t>
      </w:r>
    </w:p>
    <w:p w:rsidR="00283BEF" w:rsidRDefault="00283BEF">
      <w:pPr>
        <w:pStyle w:val="ConsPlusNormal"/>
        <w:jc w:val="right"/>
      </w:pPr>
      <w:r>
        <w:t>к газораспределительным сетям</w:t>
      </w:r>
    </w:p>
    <w:p w:rsidR="00283BEF" w:rsidRDefault="00283BEF">
      <w:pPr>
        <w:pStyle w:val="ConsPlusNormal"/>
        <w:jc w:val="right"/>
      </w:pPr>
      <w:r>
        <w:t>и (или) размеров стандартизированных</w:t>
      </w:r>
    </w:p>
    <w:p w:rsidR="00283BEF" w:rsidRDefault="00283BEF">
      <w:pPr>
        <w:pStyle w:val="ConsPlusNormal"/>
        <w:jc w:val="right"/>
      </w:pPr>
      <w:r>
        <w:t>тарифных ставок, определяющих</w:t>
      </w:r>
    </w:p>
    <w:p w:rsidR="00283BEF" w:rsidRDefault="00283BEF">
      <w:pPr>
        <w:pStyle w:val="ConsPlusNormal"/>
        <w:jc w:val="right"/>
      </w:pPr>
      <w:r>
        <w:t>ее величину</w:t>
      </w:r>
    </w:p>
    <w:p w:rsidR="00283BEF" w:rsidRDefault="00283BEF">
      <w:pPr>
        <w:pStyle w:val="ConsPlusNormal"/>
        <w:jc w:val="both"/>
      </w:pPr>
    </w:p>
    <w:p w:rsidR="00283BEF" w:rsidRDefault="00283BEF">
      <w:pPr>
        <w:pStyle w:val="ConsPlusNormal"/>
        <w:jc w:val="center"/>
      </w:pPr>
      <w:bookmarkStart w:id="34" w:name="P1004"/>
      <w:bookmarkEnd w:id="34"/>
      <w:r>
        <w:t>Состав</w:t>
      </w:r>
    </w:p>
    <w:p w:rsidR="00283BEF" w:rsidRDefault="00283BEF">
      <w:pPr>
        <w:pStyle w:val="ConsPlusNormal"/>
        <w:jc w:val="center"/>
      </w:pPr>
      <w:r>
        <w:t xml:space="preserve">расходов, включаемых в плату за </w:t>
      </w:r>
      <w:proofErr w:type="gramStart"/>
      <w:r>
        <w:t>технологическое</w:t>
      </w:r>
      <w:proofErr w:type="gramEnd"/>
    </w:p>
    <w:p w:rsidR="00283BEF" w:rsidRDefault="00283BEF">
      <w:pPr>
        <w:pStyle w:val="ConsPlusNormal"/>
        <w:jc w:val="center"/>
      </w:pPr>
      <w:r>
        <w:t xml:space="preserve">присоединение, </w:t>
      </w:r>
      <w:proofErr w:type="gramStart"/>
      <w:r>
        <w:t>предусмотренный</w:t>
      </w:r>
      <w:proofErr w:type="gramEnd"/>
      <w:r>
        <w:t xml:space="preserve"> </w:t>
      </w:r>
      <w:hyperlink r:id="rId81" w:history="1">
        <w:r>
          <w:rPr>
            <w:color w:val="0000FF"/>
          </w:rPr>
          <w:t>пунктом 26(20)</w:t>
        </w:r>
      </w:hyperlink>
      <w:r>
        <w:t xml:space="preserve"> Основных</w:t>
      </w:r>
    </w:p>
    <w:p w:rsidR="00283BEF" w:rsidRDefault="00283BEF">
      <w:pPr>
        <w:pStyle w:val="ConsPlusNormal"/>
        <w:jc w:val="center"/>
      </w:pPr>
      <w:r>
        <w:t>положений, связанных со строительством стальных</w:t>
      </w:r>
    </w:p>
    <w:p w:rsidR="00283BEF" w:rsidRDefault="00283BEF">
      <w:pPr>
        <w:pStyle w:val="ConsPlusNormal"/>
        <w:jc w:val="center"/>
      </w:pPr>
      <w:r>
        <w:t>газопроводов за ____ год</w:t>
      </w:r>
    </w:p>
    <w:p w:rsidR="00283BEF" w:rsidRDefault="00283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1"/>
        <w:gridCol w:w="1871"/>
        <w:gridCol w:w="1020"/>
        <w:gridCol w:w="1020"/>
        <w:gridCol w:w="2211"/>
        <w:gridCol w:w="1247"/>
        <w:gridCol w:w="850"/>
      </w:tblGrid>
      <w:tr w:rsidR="00283BEF">
        <w:tc>
          <w:tcPr>
            <w:tcW w:w="831" w:type="dxa"/>
          </w:tcPr>
          <w:p w:rsidR="00283BEF" w:rsidRDefault="00283BEF">
            <w:pPr>
              <w:pStyle w:val="ConsPlusNormal"/>
              <w:jc w:val="center"/>
            </w:pPr>
            <w:r>
              <w:t xml:space="preserve">N </w:t>
            </w:r>
            <w:proofErr w:type="gramStart"/>
            <w:r>
              <w:t>п</w:t>
            </w:r>
            <w:proofErr w:type="gramEnd"/>
            <w:r>
              <w:t>/п</w:t>
            </w:r>
          </w:p>
        </w:tc>
        <w:tc>
          <w:tcPr>
            <w:tcW w:w="1871" w:type="dxa"/>
          </w:tcPr>
          <w:p w:rsidR="00283BEF" w:rsidRDefault="00283BEF">
            <w:pPr>
              <w:pStyle w:val="ConsPlusNormal"/>
              <w:jc w:val="center"/>
            </w:pPr>
            <w:r>
              <w:t>Показатели</w:t>
            </w:r>
          </w:p>
        </w:tc>
        <w:tc>
          <w:tcPr>
            <w:tcW w:w="1020" w:type="dxa"/>
          </w:tcPr>
          <w:p w:rsidR="00283BEF" w:rsidRDefault="00283BEF">
            <w:pPr>
              <w:pStyle w:val="ConsPlusNormal"/>
              <w:jc w:val="center"/>
            </w:pPr>
            <w:r>
              <w:t>Затраты на строительство стального газопровода, тыс. руб.</w:t>
            </w:r>
          </w:p>
        </w:tc>
        <w:tc>
          <w:tcPr>
            <w:tcW w:w="1020" w:type="dxa"/>
          </w:tcPr>
          <w:p w:rsidR="00283BEF" w:rsidRDefault="00283BEF">
            <w:pPr>
              <w:pStyle w:val="ConsPlusNormal"/>
              <w:jc w:val="center"/>
            </w:pPr>
            <w:r>
              <w:t xml:space="preserve">Протяженность построенного стального газопровода, </w:t>
            </w:r>
            <w:proofErr w:type="gramStart"/>
            <w:r>
              <w:t>км</w:t>
            </w:r>
            <w:proofErr w:type="gramEnd"/>
          </w:p>
        </w:tc>
        <w:tc>
          <w:tcPr>
            <w:tcW w:w="2211" w:type="dxa"/>
          </w:tcPr>
          <w:p w:rsidR="00283BEF" w:rsidRDefault="00283BEF">
            <w:pPr>
              <w:pStyle w:val="ConsPlusNormal"/>
              <w:jc w:val="center"/>
            </w:pPr>
            <w:r>
              <w:t>Затраты на осуществление мероприятий по постановке на кадастровый учет и государственной регистрации прав собственности на объект сети газораспределения, тыс. руб.</w:t>
            </w:r>
          </w:p>
        </w:tc>
        <w:tc>
          <w:tcPr>
            <w:tcW w:w="1247" w:type="dxa"/>
          </w:tcPr>
          <w:p w:rsidR="00283BEF" w:rsidRDefault="00283BEF">
            <w:pPr>
              <w:pStyle w:val="ConsPlusNormal"/>
              <w:jc w:val="center"/>
            </w:pPr>
            <w:r>
              <w:t>Расходы, связанные со строительством стального газопровода протяженностью 1 км</w:t>
            </w:r>
          </w:p>
        </w:tc>
        <w:tc>
          <w:tcPr>
            <w:tcW w:w="850" w:type="dxa"/>
          </w:tcPr>
          <w:p w:rsidR="00283BEF" w:rsidRDefault="00283BEF">
            <w:pPr>
              <w:pStyle w:val="ConsPlusNormal"/>
              <w:jc w:val="center"/>
            </w:pPr>
            <w:r>
              <w:t>Эффективная ставка налога на прибыль, %</w:t>
            </w:r>
          </w:p>
        </w:tc>
      </w:tr>
      <w:tr w:rsidR="00283BEF">
        <w:tc>
          <w:tcPr>
            <w:tcW w:w="831" w:type="dxa"/>
          </w:tcPr>
          <w:p w:rsidR="00283BEF" w:rsidRDefault="00283BEF">
            <w:pPr>
              <w:pStyle w:val="ConsPlusNormal"/>
              <w:jc w:val="center"/>
            </w:pPr>
            <w:r>
              <w:t>1</w:t>
            </w:r>
          </w:p>
        </w:tc>
        <w:tc>
          <w:tcPr>
            <w:tcW w:w="1871" w:type="dxa"/>
          </w:tcPr>
          <w:p w:rsidR="00283BEF" w:rsidRDefault="00283BEF">
            <w:pPr>
              <w:pStyle w:val="ConsPlusNormal"/>
              <w:jc w:val="center"/>
            </w:pPr>
            <w:r>
              <w:t>2</w:t>
            </w:r>
          </w:p>
        </w:tc>
        <w:tc>
          <w:tcPr>
            <w:tcW w:w="1020" w:type="dxa"/>
          </w:tcPr>
          <w:p w:rsidR="00283BEF" w:rsidRDefault="00283BEF">
            <w:pPr>
              <w:pStyle w:val="ConsPlusNormal"/>
              <w:jc w:val="center"/>
            </w:pPr>
            <w:bookmarkStart w:id="35" w:name="P1019"/>
            <w:bookmarkEnd w:id="35"/>
            <w:r>
              <w:t>3</w:t>
            </w:r>
          </w:p>
        </w:tc>
        <w:tc>
          <w:tcPr>
            <w:tcW w:w="1020" w:type="dxa"/>
          </w:tcPr>
          <w:p w:rsidR="00283BEF" w:rsidRDefault="00283BEF">
            <w:pPr>
              <w:pStyle w:val="ConsPlusNormal"/>
              <w:jc w:val="center"/>
            </w:pPr>
            <w:bookmarkStart w:id="36" w:name="P1020"/>
            <w:bookmarkEnd w:id="36"/>
            <w:r>
              <w:t>4</w:t>
            </w:r>
          </w:p>
        </w:tc>
        <w:tc>
          <w:tcPr>
            <w:tcW w:w="2211" w:type="dxa"/>
          </w:tcPr>
          <w:p w:rsidR="00283BEF" w:rsidRDefault="00283BEF">
            <w:pPr>
              <w:pStyle w:val="ConsPlusNormal"/>
              <w:jc w:val="center"/>
            </w:pPr>
            <w:bookmarkStart w:id="37" w:name="P1021"/>
            <w:bookmarkEnd w:id="37"/>
            <w:r>
              <w:t>5</w:t>
            </w:r>
          </w:p>
        </w:tc>
        <w:tc>
          <w:tcPr>
            <w:tcW w:w="1247" w:type="dxa"/>
          </w:tcPr>
          <w:p w:rsidR="00283BEF" w:rsidRDefault="00283BEF">
            <w:pPr>
              <w:pStyle w:val="ConsPlusNormal"/>
              <w:jc w:val="center"/>
            </w:pPr>
            <w:r>
              <w:t>6</w:t>
            </w:r>
          </w:p>
        </w:tc>
        <w:tc>
          <w:tcPr>
            <w:tcW w:w="850" w:type="dxa"/>
          </w:tcPr>
          <w:p w:rsidR="00283BEF" w:rsidRDefault="00283BEF">
            <w:pPr>
              <w:pStyle w:val="ConsPlusNormal"/>
              <w:jc w:val="center"/>
            </w:pPr>
            <w:r>
              <w:t>7</w:t>
            </w:r>
          </w:p>
        </w:tc>
      </w:tr>
      <w:tr w:rsidR="00283BEF">
        <w:tc>
          <w:tcPr>
            <w:tcW w:w="831" w:type="dxa"/>
          </w:tcPr>
          <w:p w:rsidR="00283BEF" w:rsidRDefault="00283BEF">
            <w:pPr>
              <w:pStyle w:val="ConsPlusNormal"/>
              <w:jc w:val="center"/>
              <w:outlineLvl w:val="2"/>
            </w:pPr>
            <w:r>
              <w:t>1</w:t>
            </w:r>
          </w:p>
        </w:tc>
        <w:tc>
          <w:tcPr>
            <w:tcW w:w="8219" w:type="dxa"/>
            <w:gridSpan w:val="6"/>
          </w:tcPr>
          <w:p w:rsidR="00283BEF" w:rsidRDefault="00283BEF">
            <w:pPr>
              <w:pStyle w:val="ConsPlusNormal"/>
            </w:pPr>
            <w:r>
              <w:t>Наземная (надземная) прокладка</w:t>
            </w:r>
          </w:p>
        </w:tc>
      </w:tr>
      <w:tr w:rsidR="00283BEF">
        <w:tc>
          <w:tcPr>
            <w:tcW w:w="831" w:type="dxa"/>
          </w:tcPr>
          <w:p w:rsidR="00283BEF" w:rsidRDefault="00283BEF">
            <w:pPr>
              <w:pStyle w:val="ConsPlusNormal"/>
              <w:jc w:val="center"/>
            </w:pPr>
            <w:r>
              <w:t>1.1</w:t>
            </w:r>
          </w:p>
        </w:tc>
        <w:tc>
          <w:tcPr>
            <w:tcW w:w="1871" w:type="dxa"/>
          </w:tcPr>
          <w:p w:rsidR="00283BEF" w:rsidRDefault="00283BEF">
            <w:pPr>
              <w:pStyle w:val="ConsPlusNormal"/>
            </w:pPr>
            <w:r>
              <w:t>50 мм и менее</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lastRenderedPageBreak/>
              <w:t>1.2</w:t>
            </w:r>
          </w:p>
        </w:tc>
        <w:tc>
          <w:tcPr>
            <w:tcW w:w="1871" w:type="dxa"/>
          </w:tcPr>
          <w:p w:rsidR="00283BEF" w:rsidRDefault="00283BEF">
            <w:pPr>
              <w:pStyle w:val="ConsPlusNormal"/>
            </w:pPr>
            <w:r>
              <w:t>51 - 100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1.3</w:t>
            </w:r>
          </w:p>
        </w:tc>
        <w:tc>
          <w:tcPr>
            <w:tcW w:w="1871" w:type="dxa"/>
          </w:tcPr>
          <w:p w:rsidR="00283BEF" w:rsidRDefault="00283BEF">
            <w:pPr>
              <w:pStyle w:val="ConsPlusNormal"/>
            </w:pPr>
            <w:r>
              <w:t>101 - 158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1.4</w:t>
            </w:r>
          </w:p>
        </w:tc>
        <w:tc>
          <w:tcPr>
            <w:tcW w:w="1871" w:type="dxa"/>
          </w:tcPr>
          <w:p w:rsidR="00283BEF" w:rsidRDefault="00283BEF">
            <w:pPr>
              <w:pStyle w:val="ConsPlusNormal"/>
            </w:pPr>
            <w:r>
              <w:t>159 - 218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1.5</w:t>
            </w:r>
          </w:p>
        </w:tc>
        <w:tc>
          <w:tcPr>
            <w:tcW w:w="1871" w:type="dxa"/>
          </w:tcPr>
          <w:p w:rsidR="00283BEF" w:rsidRDefault="00283BEF">
            <w:pPr>
              <w:pStyle w:val="ConsPlusNormal"/>
            </w:pPr>
            <w:r>
              <w:t>219 - 272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1.6</w:t>
            </w:r>
          </w:p>
        </w:tc>
        <w:tc>
          <w:tcPr>
            <w:tcW w:w="1871" w:type="dxa"/>
          </w:tcPr>
          <w:p w:rsidR="00283BEF" w:rsidRDefault="00283BEF">
            <w:pPr>
              <w:pStyle w:val="ConsPlusNormal"/>
            </w:pPr>
            <w:r>
              <w:t>273 - 324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1.7</w:t>
            </w:r>
          </w:p>
        </w:tc>
        <w:tc>
          <w:tcPr>
            <w:tcW w:w="1871" w:type="dxa"/>
          </w:tcPr>
          <w:p w:rsidR="00283BEF" w:rsidRDefault="00283BEF">
            <w:pPr>
              <w:pStyle w:val="ConsPlusNormal"/>
            </w:pPr>
            <w:r>
              <w:t>325 - 425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1.8</w:t>
            </w:r>
          </w:p>
        </w:tc>
        <w:tc>
          <w:tcPr>
            <w:tcW w:w="1871" w:type="dxa"/>
          </w:tcPr>
          <w:p w:rsidR="00283BEF" w:rsidRDefault="00283BEF">
            <w:pPr>
              <w:pStyle w:val="ConsPlusNormal"/>
            </w:pPr>
            <w:r>
              <w:t>426 - 529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1.9</w:t>
            </w:r>
          </w:p>
        </w:tc>
        <w:tc>
          <w:tcPr>
            <w:tcW w:w="1871" w:type="dxa"/>
          </w:tcPr>
          <w:p w:rsidR="00283BEF" w:rsidRDefault="00283BEF">
            <w:pPr>
              <w:pStyle w:val="ConsPlusNormal"/>
            </w:pPr>
            <w:r>
              <w:t>530 мм и выше</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outlineLvl w:val="2"/>
            </w:pPr>
            <w:r>
              <w:t>2</w:t>
            </w:r>
          </w:p>
        </w:tc>
        <w:tc>
          <w:tcPr>
            <w:tcW w:w="8219" w:type="dxa"/>
            <w:gridSpan w:val="6"/>
          </w:tcPr>
          <w:p w:rsidR="00283BEF" w:rsidRDefault="00283BEF">
            <w:pPr>
              <w:pStyle w:val="ConsPlusNormal"/>
            </w:pPr>
            <w:r>
              <w:t>Подземная прокладка</w:t>
            </w:r>
          </w:p>
        </w:tc>
      </w:tr>
      <w:tr w:rsidR="00283BEF">
        <w:tc>
          <w:tcPr>
            <w:tcW w:w="831" w:type="dxa"/>
          </w:tcPr>
          <w:p w:rsidR="00283BEF" w:rsidRDefault="00283BEF">
            <w:pPr>
              <w:pStyle w:val="ConsPlusNormal"/>
              <w:jc w:val="center"/>
            </w:pPr>
            <w:r>
              <w:t>2.1</w:t>
            </w:r>
          </w:p>
        </w:tc>
        <w:tc>
          <w:tcPr>
            <w:tcW w:w="1871" w:type="dxa"/>
          </w:tcPr>
          <w:p w:rsidR="00283BEF" w:rsidRDefault="00283BEF">
            <w:pPr>
              <w:pStyle w:val="ConsPlusNormal"/>
            </w:pPr>
            <w:r>
              <w:t>50 мм и менее</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2.2</w:t>
            </w:r>
          </w:p>
        </w:tc>
        <w:tc>
          <w:tcPr>
            <w:tcW w:w="1871" w:type="dxa"/>
          </w:tcPr>
          <w:p w:rsidR="00283BEF" w:rsidRDefault="00283BEF">
            <w:pPr>
              <w:pStyle w:val="ConsPlusNormal"/>
            </w:pPr>
            <w:r>
              <w:t>51 - 100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2.3</w:t>
            </w:r>
          </w:p>
        </w:tc>
        <w:tc>
          <w:tcPr>
            <w:tcW w:w="1871" w:type="dxa"/>
          </w:tcPr>
          <w:p w:rsidR="00283BEF" w:rsidRDefault="00283BEF">
            <w:pPr>
              <w:pStyle w:val="ConsPlusNormal"/>
            </w:pPr>
            <w:r>
              <w:t>101 - 158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2.4</w:t>
            </w:r>
          </w:p>
        </w:tc>
        <w:tc>
          <w:tcPr>
            <w:tcW w:w="1871" w:type="dxa"/>
          </w:tcPr>
          <w:p w:rsidR="00283BEF" w:rsidRDefault="00283BEF">
            <w:pPr>
              <w:pStyle w:val="ConsPlusNormal"/>
            </w:pPr>
            <w:r>
              <w:t>159 - 218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2.5</w:t>
            </w:r>
          </w:p>
        </w:tc>
        <w:tc>
          <w:tcPr>
            <w:tcW w:w="1871" w:type="dxa"/>
          </w:tcPr>
          <w:p w:rsidR="00283BEF" w:rsidRDefault="00283BEF">
            <w:pPr>
              <w:pStyle w:val="ConsPlusNormal"/>
            </w:pPr>
            <w:r>
              <w:t>219 - 272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2.6</w:t>
            </w:r>
          </w:p>
        </w:tc>
        <w:tc>
          <w:tcPr>
            <w:tcW w:w="1871" w:type="dxa"/>
          </w:tcPr>
          <w:p w:rsidR="00283BEF" w:rsidRDefault="00283BEF">
            <w:pPr>
              <w:pStyle w:val="ConsPlusNormal"/>
            </w:pPr>
            <w:r>
              <w:t>273 - 324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2.7</w:t>
            </w:r>
          </w:p>
        </w:tc>
        <w:tc>
          <w:tcPr>
            <w:tcW w:w="1871" w:type="dxa"/>
          </w:tcPr>
          <w:p w:rsidR="00283BEF" w:rsidRDefault="00283BEF">
            <w:pPr>
              <w:pStyle w:val="ConsPlusNormal"/>
            </w:pPr>
            <w:r>
              <w:t>325 - 425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2.8</w:t>
            </w:r>
          </w:p>
        </w:tc>
        <w:tc>
          <w:tcPr>
            <w:tcW w:w="1871" w:type="dxa"/>
          </w:tcPr>
          <w:p w:rsidR="00283BEF" w:rsidRDefault="00283BEF">
            <w:pPr>
              <w:pStyle w:val="ConsPlusNormal"/>
            </w:pPr>
            <w:r>
              <w:t>426 - 529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2.9</w:t>
            </w:r>
          </w:p>
        </w:tc>
        <w:tc>
          <w:tcPr>
            <w:tcW w:w="1871" w:type="dxa"/>
          </w:tcPr>
          <w:p w:rsidR="00283BEF" w:rsidRDefault="00283BEF">
            <w:pPr>
              <w:pStyle w:val="ConsPlusNormal"/>
            </w:pPr>
            <w:r>
              <w:t>530 мм и выше</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bl>
    <w:p w:rsidR="00283BEF" w:rsidRDefault="00283BEF">
      <w:pPr>
        <w:pStyle w:val="ConsPlusNormal"/>
        <w:jc w:val="both"/>
      </w:pPr>
    </w:p>
    <w:p w:rsidR="00283BEF" w:rsidRDefault="00283BEF">
      <w:pPr>
        <w:pStyle w:val="ConsPlusNormal"/>
        <w:ind w:firstLine="540"/>
        <w:jc w:val="both"/>
      </w:pPr>
      <w:r>
        <w:t>Примечания:</w:t>
      </w:r>
    </w:p>
    <w:p w:rsidR="00283BEF" w:rsidRDefault="00283BEF">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rsidR="00283BEF" w:rsidRDefault="00283BEF">
      <w:pPr>
        <w:pStyle w:val="ConsPlusNormal"/>
        <w:spacing w:before="220"/>
        <w:ind w:firstLine="540"/>
        <w:jc w:val="both"/>
      </w:pPr>
      <w:r>
        <w:t xml:space="preserve">2. К таблице прилагается расчет расходов по </w:t>
      </w:r>
      <w:hyperlink w:anchor="P1019" w:history="1">
        <w:r>
          <w:rPr>
            <w:color w:val="0000FF"/>
          </w:rPr>
          <w:t>столбцам 3</w:t>
        </w:r>
      </w:hyperlink>
      <w:r>
        <w:t xml:space="preserve">, </w:t>
      </w:r>
      <w:hyperlink w:anchor="P1021" w:history="1">
        <w:r>
          <w:rPr>
            <w:color w:val="0000FF"/>
          </w:rPr>
          <w:t>5</w:t>
        </w:r>
      </w:hyperlink>
      <w:r>
        <w:t>.</w:t>
      </w:r>
    </w:p>
    <w:p w:rsidR="00283BEF" w:rsidRDefault="00283BEF">
      <w:pPr>
        <w:pStyle w:val="ConsPlusNormal"/>
        <w:spacing w:before="220"/>
        <w:ind w:firstLine="540"/>
        <w:jc w:val="both"/>
      </w:pPr>
      <w:r>
        <w:t xml:space="preserve">3. </w:t>
      </w:r>
      <w:hyperlink w:anchor="P1019" w:history="1">
        <w:r>
          <w:rPr>
            <w:color w:val="0000FF"/>
          </w:rPr>
          <w:t>Столбец 3</w:t>
        </w:r>
      </w:hyperlink>
      <w:r>
        <w:t xml:space="preserve"> предусматривает расчет затрат на строительство и иных затрат, предусмотренных </w:t>
      </w:r>
      <w:hyperlink w:anchor="P94" w:history="1">
        <w:proofErr w:type="gramStart"/>
        <w:r>
          <w:rPr>
            <w:color w:val="0000FF"/>
          </w:rPr>
          <w:t>подпунктом б</w:t>
        </w:r>
        <w:proofErr w:type="gramEnd"/>
        <w:r>
          <w:rPr>
            <w:color w:val="0000FF"/>
          </w:rPr>
          <w:t xml:space="preserve"> пункта 8</w:t>
        </w:r>
      </w:hyperlink>
      <w:r>
        <w:t xml:space="preserve"> настоящих Методических указаний.</w:t>
      </w:r>
    </w:p>
    <w:p w:rsidR="00283BEF" w:rsidRDefault="00283BEF">
      <w:pPr>
        <w:pStyle w:val="ConsPlusNormal"/>
        <w:spacing w:before="220"/>
        <w:ind w:firstLine="540"/>
        <w:jc w:val="both"/>
      </w:pPr>
      <w:r>
        <w:t xml:space="preserve">4. В </w:t>
      </w:r>
      <w:hyperlink w:anchor="P1020" w:history="1">
        <w:proofErr w:type="gramStart"/>
        <w:r>
          <w:rPr>
            <w:color w:val="0000FF"/>
          </w:rPr>
          <w:t>столбце</w:t>
        </w:r>
        <w:proofErr w:type="gramEnd"/>
        <w:r>
          <w:rPr>
            <w:color w:val="0000FF"/>
          </w:rPr>
          <w:t xml:space="preserve"> 4</w:t>
        </w:r>
      </w:hyperlink>
      <w:r>
        <w:t xml:space="preserve"> не учитывается протяженность построенного газопровода, построенного бестраншейным способом.</w:t>
      </w:r>
    </w:p>
    <w:p w:rsidR="00283BEF" w:rsidRDefault="00283BEF">
      <w:pPr>
        <w:pStyle w:val="ConsPlusNormal"/>
        <w:spacing w:before="220"/>
        <w:ind w:firstLine="540"/>
        <w:jc w:val="both"/>
      </w:pPr>
      <w:r>
        <w:t xml:space="preserve">5. В </w:t>
      </w:r>
      <w:proofErr w:type="gramStart"/>
      <w:r>
        <w:t>случае</w:t>
      </w:r>
      <w:proofErr w:type="gramEnd"/>
      <w:r>
        <w:t xml:space="preserve"> если строительство газопроводов, необходимых для подключения Заявителей, осуществляется как обычным способом, так и бестраншейным способом, расходы на регистрацию прав собственности на газораспределительную сеть учитываются согласно протяженности построенных газопроводов соответствующим способом.</w:t>
      </w: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right"/>
        <w:outlineLvl w:val="1"/>
      </w:pPr>
      <w:r>
        <w:t>Приложение 5</w:t>
      </w:r>
    </w:p>
    <w:p w:rsidR="00283BEF" w:rsidRDefault="00283BEF">
      <w:pPr>
        <w:pStyle w:val="ConsPlusNormal"/>
        <w:jc w:val="right"/>
      </w:pPr>
      <w:r>
        <w:t>к Методическим указаниям</w:t>
      </w:r>
    </w:p>
    <w:p w:rsidR="00283BEF" w:rsidRDefault="00283BEF">
      <w:pPr>
        <w:pStyle w:val="ConsPlusNormal"/>
        <w:jc w:val="right"/>
      </w:pPr>
      <w:r>
        <w:t>по расчету размера платы</w:t>
      </w:r>
    </w:p>
    <w:p w:rsidR="00283BEF" w:rsidRDefault="00283BEF">
      <w:pPr>
        <w:pStyle w:val="ConsPlusNormal"/>
        <w:jc w:val="right"/>
      </w:pPr>
      <w:r>
        <w:t>за технологическое присоединение</w:t>
      </w:r>
    </w:p>
    <w:p w:rsidR="00283BEF" w:rsidRDefault="00283BEF">
      <w:pPr>
        <w:pStyle w:val="ConsPlusNormal"/>
        <w:jc w:val="right"/>
      </w:pPr>
      <w:r>
        <w:t>газоиспользующего оборудования</w:t>
      </w:r>
    </w:p>
    <w:p w:rsidR="00283BEF" w:rsidRDefault="00283BEF">
      <w:pPr>
        <w:pStyle w:val="ConsPlusNormal"/>
        <w:jc w:val="right"/>
      </w:pPr>
      <w:r>
        <w:t>к газораспределительным сетям</w:t>
      </w:r>
    </w:p>
    <w:p w:rsidR="00283BEF" w:rsidRDefault="00283BEF">
      <w:pPr>
        <w:pStyle w:val="ConsPlusNormal"/>
        <w:jc w:val="right"/>
      </w:pPr>
      <w:r>
        <w:t>и (или) размеров стандартизированных</w:t>
      </w:r>
    </w:p>
    <w:p w:rsidR="00283BEF" w:rsidRDefault="00283BEF">
      <w:pPr>
        <w:pStyle w:val="ConsPlusNormal"/>
        <w:jc w:val="right"/>
      </w:pPr>
      <w:r>
        <w:t>тарифных ставок, определяющих</w:t>
      </w:r>
    </w:p>
    <w:p w:rsidR="00283BEF" w:rsidRDefault="00283BEF">
      <w:pPr>
        <w:pStyle w:val="ConsPlusNormal"/>
        <w:jc w:val="right"/>
      </w:pPr>
      <w:r>
        <w:t>ее величину</w:t>
      </w:r>
    </w:p>
    <w:p w:rsidR="00283BEF" w:rsidRDefault="00283BEF">
      <w:pPr>
        <w:pStyle w:val="ConsPlusNormal"/>
        <w:jc w:val="both"/>
      </w:pPr>
    </w:p>
    <w:p w:rsidR="00283BEF" w:rsidRDefault="00283BEF">
      <w:pPr>
        <w:pStyle w:val="ConsPlusNormal"/>
        <w:jc w:val="center"/>
      </w:pPr>
      <w:bookmarkStart w:id="38" w:name="P1176"/>
      <w:bookmarkEnd w:id="38"/>
      <w:r>
        <w:t>Состав</w:t>
      </w:r>
    </w:p>
    <w:p w:rsidR="00283BEF" w:rsidRDefault="00283BEF">
      <w:pPr>
        <w:pStyle w:val="ConsPlusNormal"/>
        <w:jc w:val="center"/>
      </w:pPr>
      <w:r>
        <w:t xml:space="preserve">расходов, включаемых в плату за </w:t>
      </w:r>
      <w:proofErr w:type="gramStart"/>
      <w:r>
        <w:t>технологическое</w:t>
      </w:r>
      <w:proofErr w:type="gramEnd"/>
    </w:p>
    <w:p w:rsidR="00283BEF" w:rsidRDefault="00283BEF">
      <w:pPr>
        <w:pStyle w:val="ConsPlusNormal"/>
        <w:jc w:val="center"/>
      </w:pPr>
      <w:r>
        <w:t xml:space="preserve">присоединение, </w:t>
      </w:r>
      <w:proofErr w:type="gramStart"/>
      <w:r>
        <w:t>предусмотренный</w:t>
      </w:r>
      <w:proofErr w:type="gramEnd"/>
      <w:r>
        <w:t xml:space="preserve"> </w:t>
      </w:r>
      <w:hyperlink r:id="rId82" w:history="1">
        <w:r>
          <w:rPr>
            <w:color w:val="0000FF"/>
          </w:rPr>
          <w:t>пунктом 26(20)</w:t>
        </w:r>
      </w:hyperlink>
      <w:r>
        <w:t xml:space="preserve"> Основных</w:t>
      </w:r>
    </w:p>
    <w:p w:rsidR="00283BEF" w:rsidRDefault="00283BEF">
      <w:pPr>
        <w:pStyle w:val="ConsPlusNormal"/>
        <w:jc w:val="center"/>
      </w:pPr>
      <w:r>
        <w:t>положений, связанных со строительством полиэтиленовых</w:t>
      </w:r>
    </w:p>
    <w:p w:rsidR="00283BEF" w:rsidRDefault="00283BEF">
      <w:pPr>
        <w:pStyle w:val="ConsPlusNormal"/>
        <w:jc w:val="center"/>
      </w:pPr>
      <w:r>
        <w:t>газопроводов за ____ год</w:t>
      </w:r>
    </w:p>
    <w:p w:rsidR="00283BEF" w:rsidRDefault="00283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1"/>
        <w:gridCol w:w="1871"/>
        <w:gridCol w:w="1020"/>
        <w:gridCol w:w="1020"/>
        <w:gridCol w:w="2211"/>
        <w:gridCol w:w="1247"/>
        <w:gridCol w:w="850"/>
      </w:tblGrid>
      <w:tr w:rsidR="00283BEF">
        <w:tc>
          <w:tcPr>
            <w:tcW w:w="831" w:type="dxa"/>
          </w:tcPr>
          <w:p w:rsidR="00283BEF" w:rsidRDefault="00283BEF">
            <w:pPr>
              <w:pStyle w:val="ConsPlusNormal"/>
              <w:jc w:val="center"/>
            </w:pPr>
            <w:r>
              <w:t xml:space="preserve">N </w:t>
            </w:r>
            <w:proofErr w:type="gramStart"/>
            <w:r>
              <w:t>п</w:t>
            </w:r>
            <w:proofErr w:type="gramEnd"/>
            <w:r>
              <w:t>/п</w:t>
            </w:r>
          </w:p>
        </w:tc>
        <w:tc>
          <w:tcPr>
            <w:tcW w:w="1871" w:type="dxa"/>
          </w:tcPr>
          <w:p w:rsidR="00283BEF" w:rsidRDefault="00283BEF">
            <w:pPr>
              <w:pStyle w:val="ConsPlusNormal"/>
              <w:jc w:val="center"/>
            </w:pPr>
            <w:r>
              <w:t>Показатели</w:t>
            </w:r>
          </w:p>
        </w:tc>
        <w:tc>
          <w:tcPr>
            <w:tcW w:w="1020" w:type="dxa"/>
          </w:tcPr>
          <w:p w:rsidR="00283BEF" w:rsidRDefault="00283BEF">
            <w:pPr>
              <w:pStyle w:val="ConsPlusNormal"/>
              <w:jc w:val="center"/>
            </w:pPr>
            <w:r>
              <w:t>Затраты на строительство полиэтиленового газопровода, тыс. руб.</w:t>
            </w:r>
          </w:p>
        </w:tc>
        <w:tc>
          <w:tcPr>
            <w:tcW w:w="1020" w:type="dxa"/>
          </w:tcPr>
          <w:p w:rsidR="00283BEF" w:rsidRDefault="00283BEF">
            <w:pPr>
              <w:pStyle w:val="ConsPlusNormal"/>
              <w:jc w:val="center"/>
            </w:pPr>
            <w:r>
              <w:t xml:space="preserve">Протяженность построенного полиэтиленового газопровода, </w:t>
            </w:r>
            <w:proofErr w:type="gramStart"/>
            <w:r>
              <w:t>км</w:t>
            </w:r>
            <w:proofErr w:type="gramEnd"/>
          </w:p>
        </w:tc>
        <w:tc>
          <w:tcPr>
            <w:tcW w:w="2211" w:type="dxa"/>
          </w:tcPr>
          <w:p w:rsidR="00283BEF" w:rsidRDefault="00283BEF">
            <w:pPr>
              <w:pStyle w:val="ConsPlusNormal"/>
              <w:jc w:val="center"/>
            </w:pPr>
            <w:r>
              <w:t>Затраты на осуществление мероприятий по постановке на кадастровый учет и государственной регистрации прав собственности на объект сети газораспределения, тыс. руб.</w:t>
            </w:r>
          </w:p>
        </w:tc>
        <w:tc>
          <w:tcPr>
            <w:tcW w:w="1247" w:type="dxa"/>
          </w:tcPr>
          <w:p w:rsidR="00283BEF" w:rsidRDefault="00283BEF">
            <w:pPr>
              <w:pStyle w:val="ConsPlusNormal"/>
              <w:jc w:val="center"/>
            </w:pPr>
            <w:r>
              <w:t>Расходы, связанные со строительством полиэтиленового газопровода протяженностью 1 км</w:t>
            </w:r>
          </w:p>
        </w:tc>
        <w:tc>
          <w:tcPr>
            <w:tcW w:w="850" w:type="dxa"/>
          </w:tcPr>
          <w:p w:rsidR="00283BEF" w:rsidRDefault="00283BEF">
            <w:pPr>
              <w:pStyle w:val="ConsPlusNormal"/>
              <w:jc w:val="center"/>
            </w:pPr>
            <w:r>
              <w:t>Эффективная ставка налога на прибыль, %</w:t>
            </w:r>
          </w:p>
        </w:tc>
      </w:tr>
      <w:tr w:rsidR="00283BEF">
        <w:tc>
          <w:tcPr>
            <w:tcW w:w="831" w:type="dxa"/>
          </w:tcPr>
          <w:p w:rsidR="00283BEF" w:rsidRDefault="00283BEF">
            <w:pPr>
              <w:pStyle w:val="ConsPlusNormal"/>
              <w:jc w:val="center"/>
            </w:pPr>
            <w:r>
              <w:t>1</w:t>
            </w:r>
          </w:p>
        </w:tc>
        <w:tc>
          <w:tcPr>
            <w:tcW w:w="1871" w:type="dxa"/>
          </w:tcPr>
          <w:p w:rsidR="00283BEF" w:rsidRDefault="00283BEF">
            <w:pPr>
              <w:pStyle w:val="ConsPlusNormal"/>
              <w:jc w:val="center"/>
            </w:pPr>
            <w:r>
              <w:t>2</w:t>
            </w:r>
          </w:p>
        </w:tc>
        <w:tc>
          <w:tcPr>
            <w:tcW w:w="1020" w:type="dxa"/>
          </w:tcPr>
          <w:p w:rsidR="00283BEF" w:rsidRDefault="00283BEF">
            <w:pPr>
              <w:pStyle w:val="ConsPlusNormal"/>
              <w:jc w:val="center"/>
            </w:pPr>
            <w:bookmarkStart w:id="39" w:name="P1191"/>
            <w:bookmarkEnd w:id="39"/>
            <w:r>
              <w:t>3</w:t>
            </w:r>
          </w:p>
        </w:tc>
        <w:tc>
          <w:tcPr>
            <w:tcW w:w="1020" w:type="dxa"/>
          </w:tcPr>
          <w:p w:rsidR="00283BEF" w:rsidRDefault="00283BEF">
            <w:pPr>
              <w:pStyle w:val="ConsPlusNormal"/>
              <w:jc w:val="center"/>
            </w:pPr>
            <w:bookmarkStart w:id="40" w:name="P1192"/>
            <w:bookmarkEnd w:id="40"/>
            <w:r>
              <w:t>4</w:t>
            </w:r>
          </w:p>
        </w:tc>
        <w:tc>
          <w:tcPr>
            <w:tcW w:w="2211" w:type="dxa"/>
          </w:tcPr>
          <w:p w:rsidR="00283BEF" w:rsidRDefault="00283BEF">
            <w:pPr>
              <w:pStyle w:val="ConsPlusNormal"/>
              <w:jc w:val="center"/>
            </w:pPr>
            <w:bookmarkStart w:id="41" w:name="P1193"/>
            <w:bookmarkEnd w:id="41"/>
            <w:r>
              <w:t>5</w:t>
            </w:r>
          </w:p>
        </w:tc>
        <w:tc>
          <w:tcPr>
            <w:tcW w:w="1247" w:type="dxa"/>
          </w:tcPr>
          <w:p w:rsidR="00283BEF" w:rsidRDefault="00283BEF">
            <w:pPr>
              <w:pStyle w:val="ConsPlusNormal"/>
              <w:jc w:val="center"/>
            </w:pPr>
            <w:r>
              <w:t>6</w:t>
            </w:r>
          </w:p>
        </w:tc>
        <w:tc>
          <w:tcPr>
            <w:tcW w:w="850" w:type="dxa"/>
          </w:tcPr>
          <w:p w:rsidR="00283BEF" w:rsidRDefault="00283BEF">
            <w:pPr>
              <w:pStyle w:val="ConsPlusNormal"/>
              <w:jc w:val="center"/>
            </w:pPr>
            <w:r>
              <w:t>7</w:t>
            </w:r>
          </w:p>
        </w:tc>
      </w:tr>
      <w:tr w:rsidR="00283BEF">
        <w:tc>
          <w:tcPr>
            <w:tcW w:w="831" w:type="dxa"/>
          </w:tcPr>
          <w:p w:rsidR="00283BEF" w:rsidRDefault="00283BEF">
            <w:pPr>
              <w:pStyle w:val="ConsPlusNormal"/>
              <w:jc w:val="center"/>
            </w:pPr>
            <w:r>
              <w:t>1</w:t>
            </w:r>
          </w:p>
        </w:tc>
        <w:tc>
          <w:tcPr>
            <w:tcW w:w="1871" w:type="dxa"/>
          </w:tcPr>
          <w:p w:rsidR="00283BEF" w:rsidRDefault="00283BEF">
            <w:pPr>
              <w:pStyle w:val="ConsPlusNormal"/>
            </w:pPr>
            <w:r>
              <w:t>109 мм и менее</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2</w:t>
            </w:r>
          </w:p>
        </w:tc>
        <w:tc>
          <w:tcPr>
            <w:tcW w:w="1871" w:type="dxa"/>
          </w:tcPr>
          <w:p w:rsidR="00283BEF" w:rsidRDefault="00283BEF">
            <w:pPr>
              <w:pStyle w:val="ConsPlusNormal"/>
            </w:pPr>
            <w:r>
              <w:t>110 - 159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3</w:t>
            </w:r>
          </w:p>
        </w:tc>
        <w:tc>
          <w:tcPr>
            <w:tcW w:w="1871" w:type="dxa"/>
          </w:tcPr>
          <w:p w:rsidR="00283BEF" w:rsidRDefault="00283BEF">
            <w:pPr>
              <w:pStyle w:val="ConsPlusNormal"/>
            </w:pPr>
            <w:r>
              <w:t>160 - 224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4</w:t>
            </w:r>
          </w:p>
        </w:tc>
        <w:tc>
          <w:tcPr>
            <w:tcW w:w="1871" w:type="dxa"/>
          </w:tcPr>
          <w:p w:rsidR="00283BEF" w:rsidRDefault="00283BEF">
            <w:pPr>
              <w:pStyle w:val="ConsPlusNormal"/>
            </w:pPr>
            <w:r>
              <w:t>225 - 314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5</w:t>
            </w:r>
          </w:p>
        </w:tc>
        <w:tc>
          <w:tcPr>
            <w:tcW w:w="1871" w:type="dxa"/>
          </w:tcPr>
          <w:p w:rsidR="00283BEF" w:rsidRDefault="00283BEF">
            <w:pPr>
              <w:pStyle w:val="ConsPlusNormal"/>
            </w:pPr>
            <w:r>
              <w:t>315 - 399 мм</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r w:rsidR="00283BEF">
        <w:tc>
          <w:tcPr>
            <w:tcW w:w="831" w:type="dxa"/>
          </w:tcPr>
          <w:p w:rsidR="00283BEF" w:rsidRDefault="00283BEF">
            <w:pPr>
              <w:pStyle w:val="ConsPlusNormal"/>
              <w:jc w:val="center"/>
            </w:pPr>
            <w:r>
              <w:t>6</w:t>
            </w:r>
          </w:p>
        </w:tc>
        <w:tc>
          <w:tcPr>
            <w:tcW w:w="1871" w:type="dxa"/>
          </w:tcPr>
          <w:p w:rsidR="00283BEF" w:rsidRDefault="00283BEF">
            <w:pPr>
              <w:pStyle w:val="ConsPlusNormal"/>
            </w:pPr>
            <w:r>
              <w:t>400 мм и выше</w:t>
            </w:r>
          </w:p>
        </w:tc>
        <w:tc>
          <w:tcPr>
            <w:tcW w:w="1020" w:type="dxa"/>
          </w:tcPr>
          <w:p w:rsidR="00283BEF" w:rsidRDefault="00283BEF">
            <w:pPr>
              <w:pStyle w:val="ConsPlusNormal"/>
            </w:pPr>
          </w:p>
        </w:tc>
        <w:tc>
          <w:tcPr>
            <w:tcW w:w="1020" w:type="dxa"/>
          </w:tcPr>
          <w:p w:rsidR="00283BEF" w:rsidRDefault="00283BEF">
            <w:pPr>
              <w:pStyle w:val="ConsPlusNormal"/>
            </w:pPr>
          </w:p>
        </w:tc>
        <w:tc>
          <w:tcPr>
            <w:tcW w:w="2211" w:type="dxa"/>
          </w:tcPr>
          <w:p w:rsidR="00283BEF" w:rsidRDefault="00283BEF">
            <w:pPr>
              <w:pStyle w:val="ConsPlusNormal"/>
            </w:pPr>
          </w:p>
        </w:tc>
        <w:tc>
          <w:tcPr>
            <w:tcW w:w="1247" w:type="dxa"/>
          </w:tcPr>
          <w:p w:rsidR="00283BEF" w:rsidRDefault="00283BEF">
            <w:pPr>
              <w:pStyle w:val="ConsPlusNormal"/>
            </w:pPr>
          </w:p>
        </w:tc>
        <w:tc>
          <w:tcPr>
            <w:tcW w:w="850" w:type="dxa"/>
          </w:tcPr>
          <w:p w:rsidR="00283BEF" w:rsidRDefault="00283BEF">
            <w:pPr>
              <w:pStyle w:val="ConsPlusNormal"/>
            </w:pPr>
          </w:p>
        </w:tc>
      </w:tr>
    </w:tbl>
    <w:p w:rsidR="00283BEF" w:rsidRDefault="00283BEF">
      <w:pPr>
        <w:pStyle w:val="ConsPlusNormal"/>
        <w:jc w:val="both"/>
      </w:pPr>
    </w:p>
    <w:p w:rsidR="00283BEF" w:rsidRDefault="00283BEF">
      <w:pPr>
        <w:pStyle w:val="ConsPlusNormal"/>
        <w:ind w:firstLine="540"/>
        <w:jc w:val="both"/>
      </w:pPr>
      <w:r>
        <w:t>Примечания:</w:t>
      </w:r>
    </w:p>
    <w:p w:rsidR="00283BEF" w:rsidRDefault="00283BEF">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rsidR="00283BEF" w:rsidRDefault="00283BEF">
      <w:pPr>
        <w:pStyle w:val="ConsPlusNormal"/>
        <w:spacing w:before="220"/>
        <w:ind w:firstLine="540"/>
        <w:jc w:val="both"/>
      </w:pPr>
      <w:r>
        <w:t xml:space="preserve">2. К таблице прилагается расчет расходов по </w:t>
      </w:r>
      <w:hyperlink w:anchor="P1191" w:history="1">
        <w:r>
          <w:rPr>
            <w:color w:val="0000FF"/>
          </w:rPr>
          <w:t>столбцам 3</w:t>
        </w:r>
      </w:hyperlink>
      <w:r>
        <w:t xml:space="preserve">, </w:t>
      </w:r>
      <w:hyperlink w:anchor="P1193" w:history="1">
        <w:r>
          <w:rPr>
            <w:color w:val="0000FF"/>
          </w:rPr>
          <w:t>5</w:t>
        </w:r>
      </w:hyperlink>
      <w:r>
        <w:t>.</w:t>
      </w:r>
    </w:p>
    <w:p w:rsidR="00283BEF" w:rsidRDefault="00283BEF">
      <w:pPr>
        <w:pStyle w:val="ConsPlusNormal"/>
        <w:spacing w:before="220"/>
        <w:ind w:firstLine="540"/>
        <w:jc w:val="both"/>
      </w:pPr>
      <w:r>
        <w:t xml:space="preserve">3. </w:t>
      </w:r>
      <w:hyperlink w:anchor="P1191" w:history="1">
        <w:r>
          <w:rPr>
            <w:color w:val="0000FF"/>
          </w:rPr>
          <w:t>Столбец 3</w:t>
        </w:r>
      </w:hyperlink>
      <w:r>
        <w:t xml:space="preserve"> предусматривает расчет затрат на строительство и иных затрат, предусмотренных </w:t>
      </w:r>
      <w:hyperlink w:anchor="P94" w:history="1">
        <w:proofErr w:type="gramStart"/>
        <w:r>
          <w:rPr>
            <w:color w:val="0000FF"/>
          </w:rPr>
          <w:t>подпунктом б</w:t>
        </w:r>
        <w:proofErr w:type="gramEnd"/>
        <w:r>
          <w:rPr>
            <w:color w:val="0000FF"/>
          </w:rPr>
          <w:t xml:space="preserve"> пункта 8</w:t>
        </w:r>
      </w:hyperlink>
      <w:r>
        <w:t xml:space="preserve"> настоящих Методических указаний.</w:t>
      </w:r>
    </w:p>
    <w:p w:rsidR="00283BEF" w:rsidRDefault="00283BEF">
      <w:pPr>
        <w:pStyle w:val="ConsPlusNormal"/>
        <w:spacing w:before="220"/>
        <w:ind w:firstLine="540"/>
        <w:jc w:val="both"/>
      </w:pPr>
      <w:r>
        <w:t xml:space="preserve">4. В </w:t>
      </w:r>
      <w:hyperlink w:anchor="P1192" w:history="1">
        <w:proofErr w:type="gramStart"/>
        <w:r>
          <w:rPr>
            <w:color w:val="0000FF"/>
          </w:rPr>
          <w:t>столбце</w:t>
        </w:r>
        <w:proofErr w:type="gramEnd"/>
        <w:r>
          <w:rPr>
            <w:color w:val="0000FF"/>
          </w:rPr>
          <w:t xml:space="preserve"> 4</w:t>
        </w:r>
      </w:hyperlink>
      <w:r>
        <w:t xml:space="preserve"> не учитывается протяженность построенного газопровода бестраншейным способом.</w:t>
      </w:r>
    </w:p>
    <w:p w:rsidR="00283BEF" w:rsidRDefault="00283BEF">
      <w:pPr>
        <w:pStyle w:val="ConsPlusNormal"/>
        <w:spacing w:before="220"/>
        <w:ind w:firstLine="540"/>
        <w:jc w:val="both"/>
      </w:pPr>
      <w:r>
        <w:lastRenderedPageBreak/>
        <w:t xml:space="preserve">5. В </w:t>
      </w:r>
      <w:proofErr w:type="gramStart"/>
      <w:r>
        <w:t>случае</w:t>
      </w:r>
      <w:proofErr w:type="gramEnd"/>
      <w:r>
        <w:t xml:space="preserve"> если строительство газопроводов, необходимых для подключения Заявителей, осуществляется как обычным способом, так и бестраншейным способом, расходы на регистрацию прав собственности на газораспределительную сеть учитываются согласно протяженности построенных газопроводов соответствующим способом.</w:t>
      </w: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right"/>
        <w:outlineLvl w:val="1"/>
      </w:pPr>
      <w:r>
        <w:t>Приложение 6</w:t>
      </w:r>
    </w:p>
    <w:p w:rsidR="00283BEF" w:rsidRDefault="00283BEF">
      <w:pPr>
        <w:pStyle w:val="ConsPlusNormal"/>
        <w:jc w:val="right"/>
      </w:pPr>
      <w:r>
        <w:t>к Методическим указаниям</w:t>
      </w:r>
    </w:p>
    <w:p w:rsidR="00283BEF" w:rsidRDefault="00283BEF">
      <w:pPr>
        <w:pStyle w:val="ConsPlusNormal"/>
        <w:jc w:val="right"/>
      </w:pPr>
      <w:r>
        <w:t>по расчету размера платы</w:t>
      </w:r>
    </w:p>
    <w:p w:rsidR="00283BEF" w:rsidRDefault="00283BEF">
      <w:pPr>
        <w:pStyle w:val="ConsPlusNormal"/>
        <w:jc w:val="right"/>
      </w:pPr>
      <w:r>
        <w:t>за технологическое присоединение</w:t>
      </w:r>
    </w:p>
    <w:p w:rsidR="00283BEF" w:rsidRDefault="00283BEF">
      <w:pPr>
        <w:pStyle w:val="ConsPlusNormal"/>
        <w:jc w:val="right"/>
      </w:pPr>
      <w:r>
        <w:t>газоиспользующего оборудования</w:t>
      </w:r>
    </w:p>
    <w:p w:rsidR="00283BEF" w:rsidRDefault="00283BEF">
      <w:pPr>
        <w:pStyle w:val="ConsPlusNormal"/>
        <w:jc w:val="right"/>
      </w:pPr>
      <w:r>
        <w:t>к газораспределительным сетям</w:t>
      </w:r>
    </w:p>
    <w:p w:rsidR="00283BEF" w:rsidRDefault="00283BEF">
      <w:pPr>
        <w:pStyle w:val="ConsPlusNormal"/>
        <w:jc w:val="right"/>
      </w:pPr>
      <w:r>
        <w:t>и (или) размеров стандартизированных</w:t>
      </w:r>
    </w:p>
    <w:p w:rsidR="00283BEF" w:rsidRDefault="00283BEF">
      <w:pPr>
        <w:pStyle w:val="ConsPlusNormal"/>
        <w:jc w:val="right"/>
      </w:pPr>
      <w:r>
        <w:t>тарифных ставок, определяющих</w:t>
      </w:r>
    </w:p>
    <w:p w:rsidR="00283BEF" w:rsidRDefault="00283BEF">
      <w:pPr>
        <w:pStyle w:val="ConsPlusNormal"/>
        <w:jc w:val="right"/>
      </w:pPr>
      <w:r>
        <w:t>ее величину</w:t>
      </w:r>
    </w:p>
    <w:p w:rsidR="00283BEF" w:rsidRDefault="00283BE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3B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BEF" w:rsidRDefault="00283BEF"/>
        </w:tc>
        <w:tc>
          <w:tcPr>
            <w:tcW w:w="113" w:type="dxa"/>
            <w:tcBorders>
              <w:top w:val="nil"/>
              <w:left w:val="nil"/>
              <w:bottom w:val="nil"/>
              <w:right w:val="nil"/>
            </w:tcBorders>
            <w:shd w:val="clear" w:color="auto" w:fill="F4F3F8"/>
            <w:tcMar>
              <w:top w:w="0" w:type="dxa"/>
              <w:left w:w="0" w:type="dxa"/>
              <w:bottom w:w="0" w:type="dxa"/>
              <w:right w:w="0" w:type="dxa"/>
            </w:tcMar>
          </w:tcPr>
          <w:p w:rsidR="00283BEF" w:rsidRDefault="00283BEF"/>
        </w:tc>
        <w:tc>
          <w:tcPr>
            <w:tcW w:w="0" w:type="auto"/>
            <w:tcBorders>
              <w:top w:val="nil"/>
              <w:left w:val="nil"/>
              <w:bottom w:val="nil"/>
              <w:right w:val="nil"/>
            </w:tcBorders>
            <w:shd w:val="clear" w:color="auto" w:fill="F4F3F8"/>
            <w:tcMar>
              <w:top w:w="113" w:type="dxa"/>
              <w:left w:w="0" w:type="dxa"/>
              <w:bottom w:w="113" w:type="dxa"/>
              <w:right w:w="0" w:type="dxa"/>
            </w:tcMar>
          </w:tcPr>
          <w:p w:rsidR="00283BEF" w:rsidRDefault="00283BEF">
            <w:pPr>
              <w:pStyle w:val="ConsPlusNormal"/>
              <w:jc w:val="center"/>
            </w:pPr>
            <w:r>
              <w:rPr>
                <w:color w:val="392C69"/>
              </w:rPr>
              <w:t>Список изменяющих документов</w:t>
            </w:r>
          </w:p>
          <w:p w:rsidR="00283BEF" w:rsidRDefault="00283BEF">
            <w:pPr>
              <w:pStyle w:val="ConsPlusNormal"/>
              <w:jc w:val="center"/>
            </w:pPr>
            <w:r>
              <w:rPr>
                <w:color w:val="392C69"/>
              </w:rPr>
              <w:t xml:space="preserve">(в ред. </w:t>
            </w:r>
            <w:hyperlink r:id="rId83" w:history="1">
              <w:r>
                <w:rPr>
                  <w:color w:val="0000FF"/>
                </w:rPr>
                <w:t>Приказа</w:t>
              </w:r>
            </w:hyperlink>
            <w:r>
              <w:rPr>
                <w:color w:val="392C69"/>
              </w:rPr>
              <w:t xml:space="preserve"> ФАС России от 26.02.2021 N 157/21)</w:t>
            </w:r>
          </w:p>
        </w:tc>
        <w:tc>
          <w:tcPr>
            <w:tcW w:w="113" w:type="dxa"/>
            <w:tcBorders>
              <w:top w:val="nil"/>
              <w:left w:val="nil"/>
              <w:bottom w:val="nil"/>
              <w:right w:val="nil"/>
            </w:tcBorders>
            <w:shd w:val="clear" w:color="auto" w:fill="F4F3F8"/>
            <w:tcMar>
              <w:top w:w="0" w:type="dxa"/>
              <w:left w:w="0" w:type="dxa"/>
              <w:bottom w:w="0" w:type="dxa"/>
              <w:right w:w="0" w:type="dxa"/>
            </w:tcMar>
          </w:tcPr>
          <w:p w:rsidR="00283BEF" w:rsidRDefault="00283BEF"/>
        </w:tc>
      </w:tr>
    </w:tbl>
    <w:p w:rsidR="00283BEF" w:rsidRDefault="00283BEF">
      <w:pPr>
        <w:pStyle w:val="ConsPlusNormal"/>
        <w:jc w:val="both"/>
      </w:pPr>
    </w:p>
    <w:p w:rsidR="00283BEF" w:rsidRDefault="00283BEF">
      <w:pPr>
        <w:pStyle w:val="ConsPlusNormal"/>
        <w:jc w:val="center"/>
      </w:pPr>
      <w:bookmarkStart w:id="42" w:name="P1262"/>
      <w:bookmarkEnd w:id="42"/>
      <w:r>
        <w:t>Состав</w:t>
      </w:r>
    </w:p>
    <w:p w:rsidR="00283BEF" w:rsidRDefault="00283BEF">
      <w:pPr>
        <w:pStyle w:val="ConsPlusNormal"/>
        <w:jc w:val="center"/>
      </w:pPr>
      <w:r>
        <w:t xml:space="preserve">расходов, включаемых в плату за </w:t>
      </w:r>
      <w:proofErr w:type="gramStart"/>
      <w:r>
        <w:t>технологическое</w:t>
      </w:r>
      <w:proofErr w:type="gramEnd"/>
    </w:p>
    <w:p w:rsidR="00283BEF" w:rsidRDefault="00283BEF">
      <w:pPr>
        <w:pStyle w:val="ConsPlusNormal"/>
        <w:jc w:val="center"/>
      </w:pPr>
      <w:r>
        <w:t xml:space="preserve">присоединение, </w:t>
      </w:r>
      <w:proofErr w:type="gramStart"/>
      <w:r>
        <w:t>предусмотренный</w:t>
      </w:r>
      <w:proofErr w:type="gramEnd"/>
      <w:r>
        <w:t xml:space="preserve"> </w:t>
      </w:r>
      <w:hyperlink r:id="rId84" w:history="1">
        <w:r>
          <w:rPr>
            <w:color w:val="0000FF"/>
          </w:rPr>
          <w:t>пунктом 26(20)</w:t>
        </w:r>
      </w:hyperlink>
      <w:r>
        <w:t xml:space="preserve"> Основных</w:t>
      </w:r>
    </w:p>
    <w:p w:rsidR="00283BEF" w:rsidRDefault="00283BEF">
      <w:pPr>
        <w:pStyle w:val="ConsPlusNormal"/>
        <w:jc w:val="center"/>
      </w:pPr>
      <w:r>
        <w:t>положений, связанных со строительством газопроводов</w:t>
      </w:r>
    </w:p>
    <w:p w:rsidR="00283BEF" w:rsidRDefault="00283BEF">
      <w:pPr>
        <w:pStyle w:val="ConsPlusNormal"/>
        <w:jc w:val="center"/>
      </w:pPr>
      <w:r>
        <w:t>бестраншейным способом за ____ год</w:t>
      </w:r>
    </w:p>
    <w:p w:rsidR="00283BEF" w:rsidRDefault="00283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1"/>
        <w:gridCol w:w="2438"/>
        <w:gridCol w:w="907"/>
        <w:gridCol w:w="907"/>
        <w:gridCol w:w="2098"/>
        <w:gridCol w:w="1134"/>
        <w:gridCol w:w="737"/>
      </w:tblGrid>
      <w:tr w:rsidR="00283BEF">
        <w:tc>
          <w:tcPr>
            <w:tcW w:w="831" w:type="dxa"/>
          </w:tcPr>
          <w:p w:rsidR="00283BEF" w:rsidRDefault="00283BEF">
            <w:pPr>
              <w:pStyle w:val="ConsPlusNormal"/>
              <w:jc w:val="center"/>
            </w:pPr>
            <w:r>
              <w:t xml:space="preserve">N </w:t>
            </w:r>
            <w:proofErr w:type="gramStart"/>
            <w:r>
              <w:t>п</w:t>
            </w:r>
            <w:proofErr w:type="gramEnd"/>
            <w:r>
              <w:t>/п</w:t>
            </w:r>
          </w:p>
        </w:tc>
        <w:tc>
          <w:tcPr>
            <w:tcW w:w="2438" w:type="dxa"/>
          </w:tcPr>
          <w:p w:rsidR="00283BEF" w:rsidRDefault="00283BEF">
            <w:pPr>
              <w:pStyle w:val="ConsPlusNormal"/>
              <w:jc w:val="center"/>
            </w:pPr>
            <w:r>
              <w:t>Показатели</w:t>
            </w:r>
          </w:p>
        </w:tc>
        <w:tc>
          <w:tcPr>
            <w:tcW w:w="907" w:type="dxa"/>
          </w:tcPr>
          <w:p w:rsidR="00283BEF" w:rsidRDefault="00283BEF">
            <w:pPr>
              <w:pStyle w:val="ConsPlusNormal"/>
              <w:jc w:val="center"/>
            </w:pPr>
            <w:r>
              <w:t>Затраты на строительство стального газопровода, тыс. руб.</w:t>
            </w:r>
          </w:p>
        </w:tc>
        <w:tc>
          <w:tcPr>
            <w:tcW w:w="907" w:type="dxa"/>
          </w:tcPr>
          <w:p w:rsidR="00283BEF" w:rsidRDefault="00283BEF">
            <w:pPr>
              <w:pStyle w:val="ConsPlusNormal"/>
              <w:jc w:val="center"/>
            </w:pPr>
            <w:r>
              <w:t xml:space="preserve">Протяженность построенного газопровода бестраншейным способом, </w:t>
            </w:r>
            <w:proofErr w:type="gramStart"/>
            <w:r>
              <w:t>м</w:t>
            </w:r>
            <w:proofErr w:type="gramEnd"/>
          </w:p>
        </w:tc>
        <w:tc>
          <w:tcPr>
            <w:tcW w:w="2098" w:type="dxa"/>
          </w:tcPr>
          <w:p w:rsidR="00283BEF" w:rsidRDefault="00283BEF">
            <w:pPr>
              <w:pStyle w:val="ConsPlusNormal"/>
              <w:jc w:val="center"/>
            </w:pPr>
            <w:r>
              <w:t>Затраты на осуществление мероприятий по постановке на кадастровый учет и государственной регистрации прав собственности на объект сети газораспределения, тыс. руб.</w:t>
            </w:r>
          </w:p>
        </w:tc>
        <w:tc>
          <w:tcPr>
            <w:tcW w:w="1134" w:type="dxa"/>
          </w:tcPr>
          <w:p w:rsidR="00283BEF" w:rsidRDefault="00283BEF">
            <w:pPr>
              <w:pStyle w:val="ConsPlusNormal"/>
              <w:jc w:val="center"/>
            </w:pPr>
            <w:r>
              <w:t>Расходы, связанные со строительством газопровода бестраншейным протяженностью 1 м</w:t>
            </w:r>
          </w:p>
        </w:tc>
        <w:tc>
          <w:tcPr>
            <w:tcW w:w="737" w:type="dxa"/>
          </w:tcPr>
          <w:p w:rsidR="00283BEF" w:rsidRDefault="00283BEF">
            <w:pPr>
              <w:pStyle w:val="ConsPlusNormal"/>
              <w:jc w:val="center"/>
            </w:pPr>
            <w:r>
              <w:t>Эффективная ставка налога на прибыль, %</w:t>
            </w:r>
          </w:p>
        </w:tc>
      </w:tr>
      <w:tr w:rsidR="00283BEF">
        <w:tc>
          <w:tcPr>
            <w:tcW w:w="831" w:type="dxa"/>
          </w:tcPr>
          <w:p w:rsidR="00283BEF" w:rsidRDefault="00283BEF">
            <w:pPr>
              <w:pStyle w:val="ConsPlusNormal"/>
              <w:jc w:val="center"/>
            </w:pPr>
            <w:r>
              <w:t>1</w:t>
            </w:r>
          </w:p>
        </w:tc>
        <w:tc>
          <w:tcPr>
            <w:tcW w:w="2438" w:type="dxa"/>
          </w:tcPr>
          <w:p w:rsidR="00283BEF" w:rsidRDefault="00283BEF">
            <w:pPr>
              <w:pStyle w:val="ConsPlusNormal"/>
              <w:jc w:val="center"/>
            </w:pPr>
            <w:r>
              <w:t>2</w:t>
            </w:r>
          </w:p>
        </w:tc>
        <w:tc>
          <w:tcPr>
            <w:tcW w:w="907" w:type="dxa"/>
          </w:tcPr>
          <w:p w:rsidR="00283BEF" w:rsidRDefault="00283BEF">
            <w:pPr>
              <w:pStyle w:val="ConsPlusNormal"/>
              <w:jc w:val="center"/>
            </w:pPr>
            <w:bookmarkStart w:id="43" w:name="P1277"/>
            <w:bookmarkEnd w:id="43"/>
            <w:r>
              <w:t>3</w:t>
            </w:r>
          </w:p>
        </w:tc>
        <w:tc>
          <w:tcPr>
            <w:tcW w:w="907" w:type="dxa"/>
          </w:tcPr>
          <w:p w:rsidR="00283BEF" w:rsidRDefault="00283BEF">
            <w:pPr>
              <w:pStyle w:val="ConsPlusNormal"/>
              <w:jc w:val="center"/>
            </w:pPr>
            <w:r>
              <w:t>4</w:t>
            </w:r>
          </w:p>
        </w:tc>
        <w:tc>
          <w:tcPr>
            <w:tcW w:w="2098" w:type="dxa"/>
          </w:tcPr>
          <w:p w:rsidR="00283BEF" w:rsidRDefault="00283BEF">
            <w:pPr>
              <w:pStyle w:val="ConsPlusNormal"/>
              <w:jc w:val="center"/>
            </w:pPr>
            <w:bookmarkStart w:id="44" w:name="P1279"/>
            <w:bookmarkEnd w:id="44"/>
            <w:r>
              <w:t>5</w:t>
            </w:r>
          </w:p>
        </w:tc>
        <w:tc>
          <w:tcPr>
            <w:tcW w:w="1134" w:type="dxa"/>
          </w:tcPr>
          <w:p w:rsidR="00283BEF" w:rsidRDefault="00283BEF">
            <w:pPr>
              <w:pStyle w:val="ConsPlusNormal"/>
              <w:jc w:val="center"/>
            </w:pPr>
            <w:r>
              <w:t>6</w:t>
            </w:r>
          </w:p>
        </w:tc>
        <w:tc>
          <w:tcPr>
            <w:tcW w:w="737" w:type="dxa"/>
          </w:tcPr>
          <w:p w:rsidR="00283BEF" w:rsidRDefault="00283BEF">
            <w:pPr>
              <w:pStyle w:val="ConsPlusNormal"/>
              <w:jc w:val="center"/>
            </w:pPr>
            <w:r>
              <w:t>7</w:t>
            </w:r>
          </w:p>
        </w:tc>
      </w:tr>
      <w:tr w:rsidR="00283BEF">
        <w:tc>
          <w:tcPr>
            <w:tcW w:w="831" w:type="dxa"/>
          </w:tcPr>
          <w:p w:rsidR="00283BEF" w:rsidRDefault="00283BEF">
            <w:pPr>
              <w:pStyle w:val="ConsPlusNormal"/>
              <w:jc w:val="center"/>
              <w:outlineLvl w:val="2"/>
            </w:pPr>
            <w:r>
              <w:t>1</w:t>
            </w:r>
          </w:p>
        </w:tc>
        <w:tc>
          <w:tcPr>
            <w:tcW w:w="8221" w:type="dxa"/>
            <w:gridSpan w:val="6"/>
          </w:tcPr>
          <w:p w:rsidR="00283BEF" w:rsidRDefault="00283BEF">
            <w:pPr>
              <w:pStyle w:val="ConsPlusNormal"/>
            </w:pPr>
            <w:r>
              <w:t>Стальные газопроводы</w:t>
            </w:r>
          </w:p>
        </w:tc>
      </w:tr>
      <w:tr w:rsidR="00283BEF">
        <w:tc>
          <w:tcPr>
            <w:tcW w:w="831" w:type="dxa"/>
          </w:tcPr>
          <w:p w:rsidR="00283BEF" w:rsidRDefault="00283BEF">
            <w:pPr>
              <w:pStyle w:val="ConsPlusNormal"/>
              <w:jc w:val="center"/>
            </w:pPr>
            <w:r>
              <w:t>1.1</w:t>
            </w:r>
          </w:p>
        </w:tc>
        <w:tc>
          <w:tcPr>
            <w:tcW w:w="2438" w:type="dxa"/>
          </w:tcPr>
          <w:p w:rsidR="00283BEF" w:rsidRDefault="00283BEF">
            <w:pPr>
              <w:pStyle w:val="ConsPlusNormal"/>
            </w:pPr>
            <w:r>
              <w:t>50 мм и менее</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1.1.1</w:t>
            </w:r>
          </w:p>
        </w:tc>
        <w:tc>
          <w:tcPr>
            <w:tcW w:w="2438" w:type="dxa"/>
          </w:tcPr>
          <w:p w:rsidR="00283BEF" w:rsidRDefault="00283BEF">
            <w:pPr>
              <w:pStyle w:val="ConsPlusNormal"/>
            </w:pPr>
            <w:r>
              <w:t>в грунтах I и II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1.1.2</w:t>
            </w:r>
          </w:p>
        </w:tc>
        <w:tc>
          <w:tcPr>
            <w:tcW w:w="2438" w:type="dxa"/>
          </w:tcPr>
          <w:p w:rsidR="00283BEF" w:rsidRDefault="00283BEF">
            <w:pPr>
              <w:pStyle w:val="ConsPlusNormal"/>
            </w:pPr>
            <w:r>
              <w:t>в грунтах III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1.1.3</w:t>
            </w:r>
          </w:p>
        </w:tc>
        <w:tc>
          <w:tcPr>
            <w:tcW w:w="2438" w:type="dxa"/>
          </w:tcPr>
          <w:p w:rsidR="00283BEF" w:rsidRDefault="00283BEF">
            <w:pPr>
              <w:pStyle w:val="ConsPlusNormal"/>
            </w:pPr>
            <w:r>
              <w:t>в грунтах IV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lastRenderedPageBreak/>
              <w:t>1.2</w:t>
            </w:r>
          </w:p>
        </w:tc>
        <w:tc>
          <w:tcPr>
            <w:tcW w:w="2438" w:type="dxa"/>
          </w:tcPr>
          <w:p w:rsidR="00283BEF" w:rsidRDefault="00283BEF">
            <w:pPr>
              <w:pStyle w:val="ConsPlusNormal"/>
            </w:pPr>
            <w:r>
              <w:t>51 - 100 мм</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1.2.1</w:t>
            </w:r>
          </w:p>
        </w:tc>
        <w:tc>
          <w:tcPr>
            <w:tcW w:w="2438" w:type="dxa"/>
          </w:tcPr>
          <w:p w:rsidR="00283BEF" w:rsidRDefault="00283BEF">
            <w:pPr>
              <w:pStyle w:val="ConsPlusNormal"/>
            </w:pPr>
            <w:r>
              <w:t>в грунтах I и II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1.2.2</w:t>
            </w:r>
          </w:p>
        </w:tc>
        <w:tc>
          <w:tcPr>
            <w:tcW w:w="2438" w:type="dxa"/>
          </w:tcPr>
          <w:p w:rsidR="00283BEF" w:rsidRDefault="00283BEF">
            <w:pPr>
              <w:pStyle w:val="ConsPlusNormal"/>
            </w:pPr>
            <w:r>
              <w:t>в грунтах III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1.2.3</w:t>
            </w:r>
          </w:p>
        </w:tc>
        <w:tc>
          <w:tcPr>
            <w:tcW w:w="2438" w:type="dxa"/>
          </w:tcPr>
          <w:p w:rsidR="00283BEF" w:rsidRDefault="00283BEF">
            <w:pPr>
              <w:pStyle w:val="ConsPlusNormal"/>
            </w:pPr>
            <w:r>
              <w:t>в грунтах IV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1.3</w:t>
            </w:r>
          </w:p>
        </w:tc>
        <w:tc>
          <w:tcPr>
            <w:tcW w:w="2438" w:type="dxa"/>
          </w:tcPr>
          <w:p w:rsidR="00283BEF" w:rsidRDefault="00283BEF">
            <w:pPr>
              <w:pStyle w:val="ConsPlusNormal"/>
            </w:pPr>
            <w:r>
              <w:t>101 - 158 мм</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1.3.1</w:t>
            </w:r>
          </w:p>
        </w:tc>
        <w:tc>
          <w:tcPr>
            <w:tcW w:w="2438" w:type="dxa"/>
          </w:tcPr>
          <w:p w:rsidR="00283BEF" w:rsidRDefault="00283BEF">
            <w:pPr>
              <w:pStyle w:val="ConsPlusNormal"/>
            </w:pPr>
            <w:r>
              <w:t>в грунтах I и II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1.3.2</w:t>
            </w:r>
          </w:p>
        </w:tc>
        <w:tc>
          <w:tcPr>
            <w:tcW w:w="2438" w:type="dxa"/>
          </w:tcPr>
          <w:p w:rsidR="00283BEF" w:rsidRDefault="00283BEF">
            <w:pPr>
              <w:pStyle w:val="ConsPlusNormal"/>
            </w:pPr>
            <w:r>
              <w:t>в грунтах III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1.3.3</w:t>
            </w:r>
          </w:p>
        </w:tc>
        <w:tc>
          <w:tcPr>
            <w:tcW w:w="2438" w:type="dxa"/>
          </w:tcPr>
          <w:p w:rsidR="00283BEF" w:rsidRDefault="00283BEF">
            <w:pPr>
              <w:pStyle w:val="ConsPlusNormal"/>
            </w:pPr>
            <w:r>
              <w:t>в грунтах IV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1.4</w:t>
            </w:r>
          </w:p>
        </w:tc>
        <w:tc>
          <w:tcPr>
            <w:tcW w:w="2438" w:type="dxa"/>
          </w:tcPr>
          <w:p w:rsidR="00283BEF" w:rsidRDefault="00283BEF">
            <w:pPr>
              <w:pStyle w:val="ConsPlusNormal"/>
            </w:pPr>
            <w:r>
              <w:t>159 - 219 мм</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vAlign w:val="bottom"/>
          </w:tcPr>
          <w:p w:rsidR="00283BEF" w:rsidRDefault="00283BEF">
            <w:pPr>
              <w:pStyle w:val="ConsPlusNormal"/>
              <w:jc w:val="center"/>
            </w:pPr>
            <w:r>
              <w:t>1.4.1</w:t>
            </w:r>
          </w:p>
        </w:tc>
        <w:tc>
          <w:tcPr>
            <w:tcW w:w="2438" w:type="dxa"/>
            <w:vAlign w:val="bottom"/>
          </w:tcPr>
          <w:p w:rsidR="00283BEF" w:rsidRDefault="00283BEF">
            <w:pPr>
              <w:pStyle w:val="ConsPlusNormal"/>
            </w:pPr>
            <w:r>
              <w:t>в грунтах I и II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1.4.2</w:t>
            </w:r>
          </w:p>
        </w:tc>
        <w:tc>
          <w:tcPr>
            <w:tcW w:w="2438" w:type="dxa"/>
          </w:tcPr>
          <w:p w:rsidR="00283BEF" w:rsidRDefault="00283BEF">
            <w:pPr>
              <w:pStyle w:val="ConsPlusNormal"/>
            </w:pPr>
            <w:r>
              <w:t>в грунтах III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1.4.3</w:t>
            </w:r>
          </w:p>
        </w:tc>
        <w:tc>
          <w:tcPr>
            <w:tcW w:w="2438" w:type="dxa"/>
          </w:tcPr>
          <w:p w:rsidR="00283BEF" w:rsidRDefault="00283BEF">
            <w:pPr>
              <w:pStyle w:val="ConsPlusNormal"/>
            </w:pPr>
            <w:r>
              <w:t>в грунтах IV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outlineLvl w:val="2"/>
            </w:pPr>
            <w:r>
              <w:t>2</w:t>
            </w:r>
          </w:p>
        </w:tc>
        <w:tc>
          <w:tcPr>
            <w:tcW w:w="8221" w:type="dxa"/>
            <w:gridSpan w:val="6"/>
          </w:tcPr>
          <w:p w:rsidR="00283BEF" w:rsidRDefault="00283BEF">
            <w:pPr>
              <w:pStyle w:val="ConsPlusNormal"/>
            </w:pPr>
            <w:r>
              <w:t>Полиэтиленовые газопроводы</w:t>
            </w:r>
          </w:p>
        </w:tc>
      </w:tr>
      <w:tr w:rsidR="00283BEF">
        <w:tc>
          <w:tcPr>
            <w:tcW w:w="831" w:type="dxa"/>
          </w:tcPr>
          <w:p w:rsidR="00283BEF" w:rsidRDefault="00283BEF">
            <w:pPr>
              <w:pStyle w:val="ConsPlusNormal"/>
              <w:jc w:val="center"/>
            </w:pPr>
            <w:r>
              <w:t>2.1</w:t>
            </w:r>
          </w:p>
        </w:tc>
        <w:tc>
          <w:tcPr>
            <w:tcW w:w="2438" w:type="dxa"/>
          </w:tcPr>
          <w:p w:rsidR="00283BEF" w:rsidRDefault="00283BEF">
            <w:pPr>
              <w:pStyle w:val="ConsPlusNormal"/>
            </w:pPr>
            <w:r>
              <w:t>109 мм и менее</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2.1.1</w:t>
            </w:r>
          </w:p>
        </w:tc>
        <w:tc>
          <w:tcPr>
            <w:tcW w:w="2438" w:type="dxa"/>
          </w:tcPr>
          <w:p w:rsidR="00283BEF" w:rsidRDefault="00283BEF">
            <w:pPr>
              <w:pStyle w:val="ConsPlusNormal"/>
            </w:pPr>
            <w:r>
              <w:t>в грунтах I и II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2.1.2</w:t>
            </w:r>
          </w:p>
        </w:tc>
        <w:tc>
          <w:tcPr>
            <w:tcW w:w="2438" w:type="dxa"/>
          </w:tcPr>
          <w:p w:rsidR="00283BEF" w:rsidRDefault="00283BEF">
            <w:pPr>
              <w:pStyle w:val="ConsPlusNormal"/>
            </w:pPr>
            <w:r>
              <w:t>в грунтах III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2.1.3</w:t>
            </w:r>
          </w:p>
        </w:tc>
        <w:tc>
          <w:tcPr>
            <w:tcW w:w="2438" w:type="dxa"/>
          </w:tcPr>
          <w:p w:rsidR="00283BEF" w:rsidRDefault="00283BEF">
            <w:pPr>
              <w:pStyle w:val="ConsPlusNormal"/>
            </w:pPr>
            <w:r>
              <w:t>в грунтах IV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2.2</w:t>
            </w:r>
          </w:p>
        </w:tc>
        <w:tc>
          <w:tcPr>
            <w:tcW w:w="2438" w:type="dxa"/>
          </w:tcPr>
          <w:p w:rsidR="00283BEF" w:rsidRDefault="00283BEF">
            <w:pPr>
              <w:pStyle w:val="ConsPlusNormal"/>
            </w:pPr>
            <w:r>
              <w:t>101 - 158 мм</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2.2.1</w:t>
            </w:r>
          </w:p>
        </w:tc>
        <w:tc>
          <w:tcPr>
            <w:tcW w:w="2438" w:type="dxa"/>
          </w:tcPr>
          <w:p w:rsidR="00283BEF" w:rsidRDefault="00283BEF">
            <w:pPr>
              <w:pStyle w:val="ConsPlusNormal"/>
            </w:pPr>
            <w:r>
              <w:t>в грунтах I и II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2.2.2</w:t>
            </w:r>
          </w:p>
        </w:tc>
        <w:tc>
          <w:tcPr>
            <w:tcW w:w="2438" w:type="dxa"/>
          </w:tcPr>
          <w:p w:rsidR="00283BEF" w:rsidRDefault="00283BEF">
            <w:pPr>
              <w:pStyle w:val="ConsPlusNormal"/>
            </w:pPr>
            <w:r>
              <w:t>в грунтах III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2.2.3</w:t>
            </w:r>
          </w:p>
        </w:tc>
        <w:tc>
          <w:tcPr>
            <w:tcW w:w="2438" w:type="dxa"/>
          </w:tcPr>
          <w:p w:rsidR="00283BEF" w:rsidRDefault="00283BEF">
            <w:pPr>
              <w:pStyle w:val="ConsPlusNormal"/>
            </w:pPr>
            <w:r>
              <w:t>в грунтах IV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2.3</w:t>
            </w:r>
          </w:p>
        </w:tc>
        <w:tc>
          <w:tcPr>
            <w:tcW w:w="2438" w:type="dxa"/>
          </w:tcPr>
          <w:p w:rsidR="00283BEF" w:rsidRDefault="00283BEF">
            <w:pPr>
              <w:pStyle w:val="ConsPlusNormal"/>
            </w:pPr>
            <w:r>
              <w:t>159 - 219 мм</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vAlign w:val="bottom"/>
          </w:tcPr>
          <w:p w:rsidR="00283BEF" w:rsidRDefault="00283BEF">
            <w:pPr>
              <w:pStyle w:val="ConsPlusNormal"/>
              <w:jc w:val="center"/>
            </w:pPr>
            <w:r>
              <w:t>2.3.1</w:t>
            </w:r>
          </w:p>
        </w:tc>
        <w:tc>
          <w:tcPr>
            <w:tcW w:w="2438" w:type="dxa"/>
            <w:vAlign w:val="bottom"/>
          </w:tcPr>
          <w:p w:rsidR="00283BEF" w:rsidRDefault="00283BEF">
            <w:pPr>
              <w:pStyle w:val="ConsPlusNormal"/>
            </w:pPr>
            <w:r>
              <w:t>в грунтах I и II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vAlign w:val="bottom"/>
          </w:tcPr>
          <w:p w:rsidR="00283BEF" w:rsidRDefault="00283BEF">
            <w:pPr>
              <w:pStyle w:val="ConsPlusNormal"/>
              <w:jc w:val="center"/>
            </w:pPr>
            <w:r>
              <w:t>2.3.2</w:t>
            </w:r>
          </w:p>
        </w:tc>
        <w:tc>
          <w:tcPr>
            <w:tcW w:w="2438" w:type="dxa"/>
            <w:vAlign w:val="bottom"/>
          </w:tcPr>
          <w:p w:rsidR="00283BEF" w:rsidRDefault="00283BEF">
            <w:pPr>
              <w:pStyle w:val="ConsPlusNormal"/>
            </w:pPr>
            <w:r>
              <w:t>в грунтах III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r w:rsidR="00283BEF">
        <w:tc>
          <w:tcPr>
            <w:tcW w:w="831" w:type="dxa"/>
          </w:tcPr>
          <w:p w:rsidR="00283BEF" w:rsidRDefault="00283BEF">
            <w:pPr>
              <w:pStyle w:val="ConsPlusNormal"/>
              <w:jc w:val="center"/>
            </w:pPr>
            <w:r>
              <w:t>2.3.3</w:t>
            </w:r>
          </w:p>
        </w:tc>
        <w:tc>
          <w:tcPr>
            <w:tcW w:w="2438" w:type="dxa"/>
          </w:tcPr>
          <w:p w:rsidR="00283BEF" w:rsidRDefault="00283BEF">
            <w:pPr>
              <w:pStyle w:val="ConsPlusNormal"/>
            </w:pPr>
            <w:r>
              <w:t>в грунтах IV группы</w:t>
            </w:r>
          </w:p>
        </w:tc>
        <w:tc>
          <w:tcPr>
            <w:tcW w:w="907" w:type="dxa"/>
          </w:tcPr>
          <w:p w:rsidR="00283BEF" w:rsidRDefault="00283BEF">
            <w:pPr>
              <w:pStyle w:val="ConsPlusNormal"/>
            </w:pPr>
          </w:p>
        </w:tc>
        <w:tc>
          <w:tcPr>
            <w:tcW w:w="907" w:type="dxa"/>
          </w:tcPr>
          <w:p w:rsidR="00283BEF" w:rsidRDefault="00283BEF">
            <w:pPr>
              <w:pStyle w:val="ConsPlusNormal"/>
            </w:pPr>
          </w:p>
        </w:tc>
        <w:tc>
          <w:tcPr>
            <w:tcW w:w="2098" w:type="dxa"/>
          </w:tcPr>
          <w:p w:rsidR="00283BEF" w:rsidRDefault="00283BEF">
            <w:pPr>
              <w:pStyle w:val="ConsPlusNormal"/>
            </w:pPr>
          </w:p>
        </w:tc>
        <w:tc>
          <w:tcPr>
            <w:tcW w:w="1134" w:type="dxa"/>
          </w:tcPr>
          <w:p w:rsidR="00283BEF" w:rsidRDefault="00283BEF">
            <w:pPr>
              <w:pStyle w:val="ConsPlusNormal"/>
            </w:pPr>
          </w:p>
        </w:tc>
        <w:tc>
          <w:tcPr>
            <w:tcW w:w="737" w:type="dxa"/>
          </w:tcPr>
          <w:p w:rsidR="00283BEF" w:rsidRDefault="00283BEF">
            <w:pPr>
              <w:pStyle w:val="ConsPlusNormal"/>
            </w:pPr>
          </w:p>
        </w:tc>
      </w:tr>
    </w:tbl>
    <w:p w:rsidR="00283BEF" w:rsidRDefault="00283BEF">
      <w:pPr>
        <w:pStyle w:val="ConsPlusNormal"/>
        <w:jc w:val="both"/>
      </w:pPr>
    </w:p>
    <w:p w:rsidR="00283BEF" w:rsidRDefault="00283BEF">
      <w:pPr>
        <w:pStyle w:val="ConsPlusNormal"/>
        <w:ind w:firstLine="540"/>
        <w:jc w:val="both"/>
      </w:pPr>
      <w:r>
        <w:t>Примечания:</w:t>
      </w:r>
    </w:p>
    <w:p w:rsidR="00283BEF" w:rsidRDefault="00283BEF">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rsidR="00283BEF" w:rsidRDefault="00283BEF">
      <w:pPr>
        <w:pStyle w:val="ConsPlusNormal"/>
        <w:spacing w:before="220"/>
        <w:ind w:firstLine="540"/>
        <w:jc w:val="both"/>
      </w:pPr>
      <w:r>
        <w:t xml:space="preserve">2. К таблице прилагается расчет расходов по </w:t>
      </w:r>
      <w:hyperlink w:anchor="P1277" w:history="1">
        <w:r>
          <w:rPr>
            <w:color w:val="0000FF"/>
          </w:rPr>
          <w:t>столбцам 3</w:t>
        </w:r>
      </w:hyperlink>
      <w:r>
        <w:t xml:space="preserve">, </w:t>
      </w:r>
      <w:hyperlink w:anchor="P1279" w:history="1">
        <w:r>
          <w:rPr>
            <w:color w:val="0000FF"/>
          </w:rPr>
          <w:t>5</w:t>
        </w:r>
      </w:hyperlink>
      <w:r>
        <w:t>.</w:t>
      </w:r>
    </w:p>
    <w:p w:rsidR="00283BEF" w:rsidRDefault="00283BEF">
      <w:pPr>
        <w:pStyle w:val="ConsPlusNormal"/>
        <w:spacing w:before="220"/>
        <w:ind w:firstLine="540"/>
        <w:jc w:val="both"/>
      </w:pPr>
      <w:r>
        <w:t xml:space="preserve">3. </w:t>
      </w:r>
      <w:hyperlink w:anchor="P1277" w:history="1">
        <w:r>
          <w:rPr>
            <w:color w:val="0000FF"/>
          </w:rPr>
          <w:t>Столбец 3</w:t>
        </w:r>
      </w:hyperlink>
      <w:r>
        <w:t xml:space="preserve"> предусматривает расчет затрат на строительство и иных затрат, </w:t>
      </w:r>
      <w:r>
        <w:lastRenderedPageBreak/>
        <w:t xml:space="preserve">предусмотренных </w:t>
      </w:r>
      <w:hyperlink w:anchor="P94" w:history="1">
        <w:proofErr w:type="gramStart"/>
        <w:r>
          <w:rPr>
            <w:color w:val="0000FF"/>
          </w:rPr>
          <w:t>подпунктом б</w:t>
        </w:r>
        <w:proofErr w:type="gramEnd"/>
        <w:r>
          <w:rPr>
            <w:color w:val="0000FF"/>
          </w:rPr>
          <w:t xml:space="preserve"> пункта 8</w:t>
        </w:r>
      </w:hyperlink>
      <w:r>
        <w:t xml:space="preserve"> настоящих Методических указаний.</w:t>
      </w:r>
    </w:p>
    <w:p w:rsidR="00283BEF" w:rsidRDefault="00283BEF">
      <w:pPr>
        <w:pStyle w:val="ConsPlusNormal"/>
        <w:spacing w:before="220"/>
        <w:ind w:firstLine="540"/>
        <w:jc w:val="both"/>
      </w:pPr>
      <w:r>
        <w:t xml:space="preserve">4. В </w:t>
      </w:r>
      <w:proofErr w:type="gramStart"/>
      <w:r>
        <w:t>случае</w:t>
      </w:r>
      <w:proofErr w:type="gramEnd"/>
      <w:r>
        <w:t xml:space="preserve"> если строительство газопроводов, необходимых для подключения Заявителей, осуществляется как обычным способом, так и бестраншейным способом прокладки, расходы на регистрацию прав собственности на газораспределительную сеть учитываются согласно протяженности построенных газопроводов соответствующим методом.</w:t>
      </w: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right"/>
        <w:outlineLvl w:val="1"/>
      </w:pPr>
      <w:r>
        <w:t>Приложение 7</w:t>
      </w:r>
    </w:p>
    <w:p w:rsidR="00283BEF" w:rsidRDefault="00283BEF">
      <w:pPr>
        <w:pStyle w:val="ConsPlusNormal"/>
        <w:jc w:val="right"/>
      </w:pPr>
      <w:r>
        <w:t>к Методическим указаниям</w:t>
      </w:r>
    </w:p>
    <w:p w:rsidR="00283BEF" w:rsidRDefault="00283BEF">
      <w:pPr>
        <w:pStyle w:val="ConsPlusNormal"/>
        <w:jc w:val="right"/>
      </w:pPr>
      <w:r>
        <w:t>по расчету размера платы</w:t>
      </w:r>
    </w:p>
    <w:p w:rsidR="00283BEF" w:rsidRDefault="00283BEF">
      <w:pPr>
        <w:pStyle w:val="ConsPlusNormal"/>
        <w:jc w:val="right"/>
      </w:pPr>
      <w:r>
        <w:t>за технологическое присоединение</w:t>
      </w:r>
    </w:p>
    <w:p w:rsidR="00283BEF" w:rsidRDefault="00283BEF">
      <w:pPr>
        <w:pStyle w:val="ConsPlusNormal"/>
        <w:jc w:val="right"/>
      </w:pPr>
      <w:r>
        <w:t>газоиспользующего оборудования</w:t>
      </w:r>
    </w:p>
    <w:p w:rsidR="00283BEF" w:rsidRDefault="00283BEF">
      <w:pPr>
        <w:pStyle w:val="ConsPlusNormal"/>
        <w:jc w:val="right"/>
      </w:pPr>
      <w:r>
        <w:t>к газораспределительным сетям</w:t>
      </w:r>
    </w:p>
    <w:p w:rsidR="00283BEF" w:rsidRDefault="00283BEF">
      <w:pPr>
        <w:pStyle w:val="ConsPlusNormal"/>
        <w:jc w:val="right"/>
      </w:pPr>
      <w:r>
        <w:t>и (или) размеров стандартизированных</w:t>
      </w:r>
    </w:p>
    <w:p w:rsidR="00283BEF" w:rsidRDefault="00283BEF">
      <w:pPr>
        <w:pStyle w:val="ConsPlusNormal"/>
        <w:jc w:val="right"/>
      </w:pPr>
      <w:r>
        <w:t>тарифных ставок, определяющих</w:t>
      </w:r>
    </w:p>
    <w:p w:rsidR="00283BEF" w:rsidRDefault="00283BEF">
      <w:pPr>
        <w:pStyle w:val="ConsPlusNormal"/>
        <w:jc w:val="right"/>
      </w:pPr>
      <w:r>
        <w:t>ее величину</w:t>
      </w:r>
    </w:p>
    <w:p w:rsidR="00283BEF" w:rsidRDefault="00283BEF">
      <w:pPr>
        <w:pStyle w:val="ConsPlusNormal"/>
        <w:jc w:val="both"/>
      </w:pPr>
    </w:p>
    <w:p w:rsidR="00283BEF" w:rsidRDefault="00283BEF">
      <w:pPr>
        <w:pStyle w:val="ConsPlusNormal"/>
        <w:jc w:val="center"/>
      </w:pPr>
      <w:bookmarkStart w:id="45" w:name="P1503"/>
      <w:bookmarkEnd w:id="45"/>
      <w:r>
        <w:t>Состав</w:t>
      </w:r>
    </w:p>
    <w:p w:rsidR="00283BEF" w:rsidRDefault="00283BEF">
      <w:pPr>
        <w:pStyle w:val="ConsPlusNormal"/>
        <w:jc w:val="center"/>
      </w:pPr>
      <w:r>
        <w:t xml:space="preserve">расходов, включаемых в плату за </w:t>
      </w:r>
      <w:proofErr w:type="gramStart"/>
      <w:r>
        <w:t>технологическое</w:t>
      </w:r>
      <w:proofErr w:type="gramEnd"/>
    </w:p>
    <w:p w:rsidR="00283BEF" w:rsidRDefault="00283BEF">
      <w:pPr>
        <w:pStyle w:val="ConsPlusNormal"/>
        <w:jc w:val="center"/>
      </w:pPr>
      <w:r>
        <w:t xml:space="preserve">присоединение, </w:t>
      </w:r>
      <w:proofErr w:type="gramStart"/>
      <w:r>
        <w:t>предусмотренный</w:t>
      </w:r>
      <w:proofErr w:type="gramEnd"/>
      <w:r>
        <w:t xml:space="preserve"> </w:t>
      </w:r>
      <w:hyperlink r:id="rId85" w:history="1">
        <w:r>
          <w:rPr>
            <w:color w:val="0000FF"/>
          </w:rPr>
          <w:t>пунктом 26(20)</w:t>
        </w:r>
      </w:hyperlink>
      <w:r>
        <w:t xml:space="preserve"> Основных</w:t>
      </w:r>
    </w:p>
    <w:p w:rsidR="00283BEF" w:rsidRDefault="00283BEF">
      <w:pPr>
        <w:pStyle w:val="ConsPlusNormal"/>
        <w:jc w:val="center"/>
      </w:pPr>
      <w:r>
        <w:t>положений, связанных с проектированием и строительством</w:t>
      </w:r>
    </w:p>
    <w:p w:rsidR="00283BEF" w:rsidRDefault="00283BEF">
      <w:pPr>
        <w:pStyle w:val="ConsPlusNormal"/>
        <w:jc w:val="center"/>
      </w:pPr>
      <w:r>
        <w:t>пунктов редуцирования газа за ____ год</w:t>
      </w:r>
    </w:p>
    <w:p w:rsidR="00283BEF" w:rsidRDefault="00283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8"/>
        <w:gridCol w:w="1304"/>
        <w:gridCol w:w="1361"/>
        <w:gridCol w:w="1020"/>
        <w:gridCol w:w="1814"/>
        <w:gridCol w:w="794"/>
      </w:tblGrid>
      <w:tr w:rsidR="00283BEF">
        <w:tc>
          <w:tcPr>
            <w:tcW w:w="510" w:type="dxa"/>
          </w:tcPr>
          <w:p w:rsidR="00283BEF" w:rsidRDefault="00283BEF">
            <w:pPr>
              <w:pStyle w:val="ConsPlusNormal"/>
              <w:jc w:val="center"/>
            </w:pPr>
            <w:r>
              <w:t xml:space="preserve">N </w:t>
            </w:r>
            <w:proofErr w:type="gramStart"/>
            <w:r>
              <w:t>п</w:t>
            </w:r>
            <w:proofErr w:type="gramEnd"/>
            <w:r>
              <w:t>/п</w:t>
            </w:r>
          </w:p>
        </w:tc>
        <w:tc>
          <w:tcPr>
            <w:tcW w:w="2268" w:type="dxa"/>
          </w:tcPr>
          <w:p w:rsidR="00283BEF" w:rsidRDefault="00283BEF">
            <w:pPr>
              <w:pStyle w:val="ConsPlusNormal"/>
              <w:jc w:val="center"/>
            </w:pPr>
            <w:r>
              <w:t>Показатели</w:t>
            </w:r>
          </w:p>
        </w:tc>
        <w:tc>
          <w:tcPr>
            <w:tcW w:w="1304" w:type="dxa"/>
          </w:tcPr>
          <w:p w:rsidR="00283BEF" w:rsidRDefault="00283BEF">
            <w:pPr>
              <w:pStyle w:val="ConsPlusNormal"/>
              <w:jc w:val="center"/>
            </w:pPr>
            <w:r>
              <w:t>Затраты на выполнение проектной документации и материалов инженерных изысканий для строительства пунктом редуцирования, тыс. руб.</w:t>
            </w:r>
          </w:p>
        </w:tc>
        <w:tc>
          <w:tcPr>
            <w:tcW w:w="1361" w:type="dxa"/>
          </w:tcPr>
          <w:p w:rsidR="00283BEF" w:rsidRDefault="00283BEF">
            <w:pPr>
              <w:pStyle w:val="ConsPlusNormal"/>
              <w:jc w:val="center"/>
            </w:pPr>
            <w:r>
              <w:t>Затраты на проведение экспертизы проектной документации и материалов инженерных изысканий для строительства пунктов редуцирования, тыс. руб.</w:t>
            </w:r>
          </w:p>
        </w:tc>
        <w:tc>
          <w:tcPr>
            <w:tcW w:w="1020" w:type="dxa"/>
          </w:tcPr>
          <w:p w:rsidR="00283BEF" w:rsidRDefault="00283BEF">
            <w:pPr>
              <w:pStyle w:val="ConsPlusNormal"/>
              <w:jc w:val="center"/>
            </w:pPr>
            <w:r>
              <w:t>Затраты на выполнение работ по строительству пунктов редуцирования газа, тыс. руб.</w:t>
            </w:r>
          </w:p>
        </w:tc>
        <w:tc>
          <w:tcPr>
            <w:tcW w:w="1814" w:type="dxa"/>
          </w:tcPr>
          <w:p w:rsidR="00283BEF" w:rsidRDefault="00283BEF">
            <w:pPr>
              <w:pStyle w:val="ConsPlusNormal"/>
              <w:jc w:val="center"/>
            </w:pPr>
            <w:r>
              <w:t>Суммарный максимальный часовой расход газоиспользующего оборудования, расположенного в объектах капитального строительства Заявителей, подключенных с использованием строящихся пунктов редуцирования газа, м</w:t>
            </w:r>
            <w:r>
              <w:rPr>
                <w:vertAlign w:val="superscript"/>
              </w:rPr>
              <w:t>3</w:t>
            </w:r>
            <w:r>
              <w:t>/час</w:t>
            </w:r>
          </w:p>
        </w:tc>
        <w:tc>
          <w:tcPr>
            <w:tcW w:w="794" w:type="dxa"/>
          </w:tcPr>
          <w:p w:rsidR="00283BEF" w:rsidRDefault="00283BEF">
            <w:pPr>
              <w:pStyle w:val="ConsPlusNormal"/>
              <w:jc w:val="center"/>
            </w:pPr>
            <w:r>
              <w:t>Эффективная ставка налога на прибыль, %</w:t>
            </w:r>
          </w:p>
        </w:tc>
      </w:tr>
      <w:tr w:rsidR="00283BEF">
        <w:tc>
          <w:tcPr>
            <w:tcW w:w="510" w:type="dxa"/>
          </w:tcPr>
          <w:p w:rsidR="00283BEF" w:rsidRDefault="00283BEF">
            <w:pPr>
              <w:pStyle w:val="ConsPlusNormal"/>
              <w:jc w:val="center"/>
            </w:pPr>
            <w:r>
              <w:t>1</w:t>
            </w:r>
          </w:p>
        </w:tc>
        <w:tc>
          <w:tcPr>
            <w:tcW w:w="2268" w:type="dxa"/>
          </w:tcPr>
          <w:p w:rsidR="00283BEF" w:rsidRDefault="00283BEF">
            <w:pPr>
              <w:pStyle w:val="ConsPlusNormal"/>
              <w:jc w:val="center"/>
            </w:pPr>
            <w:r>
              <w:t>2</w:t>
            </w:r>
          </w:p>
        </w:tc>
        <w:tc>
          <w:tcPr>
            <w:tcW w:w="1304" w:type="dxa"/>
          </w:tcPr>
          <w:p w:rsidR="00283BEF" w:rsidRDefault="00283BEF">
            <w:pPr>
              <w:pStyle w:val="ConsPlusNormal"/>
              <w:jc w:val="center"/>
            </w:pPr>
            <w:bookmarkStart w:id="46" w:name="P1518"/>
            <w:bookmarkEnd w:id="46"/>
            <w:r>
              <w:t>3</w:t>
            </w:r>
          </w:p>
        </w:tc>
        <w:tc>
          <w:tcPr>
            <w:tcW w:w="1361" w:type="dxa"/>
          </w:tcPr>
          <w:p w:rsidR="00283BEF" w:rsidRDefault="00283BEF">
            <w:pPr>
              <w:pStyle w:val="ConsPlusNormal"/>
              <w:jc w:val="center"/>
            </w:pPr>
            <w:bookmarkStart w:id="47" w:name="P1519"/>
            <w:bookmarkEnd w:id="47"/>
            <w:r>
              <w:t>4</w:t>
            </w:r>
          </w:p>
        </w:tc>
        <w:tc>
          <w:tcPr>
            <w:tcW w:w="1020" w:type="dxa"/>
          </w:tcPr>
          <w:p w:rsidR="00283BEF" w:rsidRDefault="00283BEF">
            <w:pPr>
              <w:pStyle w:val="ConsPlusNormal"/>
              <w:jc w:val="center"/>
            </w:pPr>
            <w:bookmarkStart w:id="48" w:name="P1520"/>
            <w:bookmarkEnd w:id="48"/>
            <w:r>
              <w:t>5</w:t>
            </w:r>
          </w:p>
        </w:tc>
        <w:tc>
          <w:tcPr>
            <w:tcW w:w="1814" w:type="dxa"/>
          </w:tcPr>
          <w:p w:rsidR="00283BEF" w:rsidRDefault="00283BEF">
            <w:pPr>
              <w:pStyle w:val="ConsPlusNormal"/>
              <w:jc w:val="center"/>
            </w:pPr>
            <w:r>
              <w:t>6</w:t>
            </w:r>
          </w:p>
        </w:tc>
        <w:tc>
          <w:tcPr>
            <w:tcW w:w="794" w:type="dxa"/>
          </w:tcPr>
          <w:p w:rsidR="00283BEF" w:rsidRDefault="00283BEF">
            <w:pPr>
              <w:pStyle w:val="ConsPlusNormal"/>
              <w:jc w:val="center"/>
            </w:pPr>
            <w:r>
              <w:t>7</w:t>
            </w:r>
          </w:p>
        </w:tc>
      </w:tr>
      <w:tr w:rsidR="00283BEF">
        <w:tc>
          <w:tcPr>
            <w:tcW w:w="510" w:type="dxa"/>
          </w:tcPr>
          <w:p w:rsidR="00283BEF" w:rsidRDefault="00283BEF">
            <w:pPr>
              <w:pStyle w:val="ConsPlusNormal"/>
              <w:jc w:val="center"/>
            </w:pPr>
            <w:r>
              <w:t>1</w:t>
            </w:r>
          </w:p>
        </w:tc>
        <w:tc>
          <w:tcPr>
            <w:tcW w:w="2268" w:type="dxa"/>
          </w:tcPr>
          <w:p w:rsidR="00283BEF" w:rsidRDefault="00283BEF">
            <w:pPr>
              <w:pStyle w:val="ConsPlusNormal"/>
              <w:jc w:val="center"/>
            </w:pPr>
            <w:r>
              <w:t>до 40 м</w:t>
            </w:r>
            <w:r>
              <w:rPr>
                <w:vertAlign w:val="superscript"/>
              </w:rPr>
              <w:t>3</w:t>
            </w:r>
            <w:r>
              <w:t>/час</w:t>
            </w:r>
          </w:p>
        </w:tc>
        <w:tc>
          <w:tcPr>
            <w:tcW w:w="1304" w:type="dxa"/>
          </w:tcPr>
          <w:p w:rsidR="00283BEF" w:rsidRDefault="00283BEF">
            <w:pPr>
              <w:pStyle w:val="ConsPlusNormal"/>
            </w:pPr>
          </w:p>
        </w:tc>
        <w:tc>
          <w:tcPr>
            <w:tcW w:w="1361" w:type="dxa"/>
          </w:tcPr>
          <w:p w:rsidR="00283BEF" w:rsidRDefault="00283BEF">
            <w:pPr>
              <w:pStyle w:val="ConsPlusNormal"/>
            </w:pPr>
          </w:p>
        </w:tc>
        <w:tc>
          <w:tcPr>
            <w:tcW w:w="1020" w:type="dxa"/>
          </w:tcPr>
          <w:p w:rsidR="00283BEF" w:rsidRDefault="00283BEF">
            <w:pPr>
              <w:pStyle w:val="ConsPlusNormal"/>
            </w:pPr>
          </w:p>
        </w:tc>
        <w:tc>
          <w:tcPr>
            <w:tcW w:w="1814" w:type="dxa"/>
          </w:tcPr>
          <w:p w:rsidR="00283BEF" w:rsidRDefault="00283BEF">
            <w:pPr>
              <w:pStyle w:val="ConsPlusNormal"/>
            </w:pPr>
          </w:p>
        </w:tc>
        <w:tc>
          <w:tcPr>
            <w:tcW w:w="794" w:type="dxa"/>
            <w:vMerge w:val="restart"/>
          </w:tcPr>
          <w:p w:rsidR="00283BEF" w:rsidRDefault="00283BEF">
            <w:pPr>
              <w:pStyle w:val="ConsPlusNormal"/>
            </w:pPr>
          </w:p>
        </w:tc>
      </w:tr>
      <w:tr w:rsidR="00283BEF">
        <w:tc>
          <w:tcPr>
            <w:tcW w:w="510" w:type="dxa"/>
          </w:tcPr>
          <w:p w:rsidR="00283BEF" w:rsidRDefault="00283BEF">
            <w:pPr>
              <w:pStyle w:val="ConsPlusNormal"/>
              <w:jc w:val="center"/>
            </w:pPr>
            <w:r>
              <w:t>2</w:t>
            </w:r>
          </w:p>
        </w:tc>
        <w:tc>
          <w:tcPr>
            <w:tcW w:w="2268" w:type="dxa"/>
          </w:tcPr>
          <w:p w:rsidR="00283BEF" w:rsidRDefault="00283BEF">
            <w:pPr>
              <w:pStyle w:val="ConsPlusNormal"/>
              <w:jc w:val="center"/>
            </w:pPr>
            <w:r>
              <w:t>40 - 99 м</w:t>
            </w:r>
            <w:r>
              <w:rPr>
                <w:vertAlign w:val="superscript"/>
              </w:rPr>
              <w:t>3</w:t>
            </w:r>
            <w:r>
              <w:t>/час</w:t>
            </w:r>
          </w:p>
        </w:tc>
        <w:tc>
          <w:tcPr>
            <w:tcW w:w="1304" w:type="dxa"/>
          </w:tcPr>
          <w:p w:rsidR="00283BEF" w:rsidRDefault="00283BEF">
            <w:pPr>
              <w:pStyle w:val="ConsPlusNormal"/>
            </w:pPr>
          </w:p>
        </w:tc>
        <w:tc>
          <w:tcPr>
            <w:tcW w:w="1361" w:type="dxa"/>
          </w:tcPr>
          <w:p w:rsidR="00283BEF" w:rsidRDefault="00283BEF">
            <w:pPr>
              <w:pStyle w:val="ConsPlusNormal"/>
            </w:pPr>
          </w:p>
        </w:tc>
        <w:tc>
          <w:tcPr>
            <w:tcW w:w="1020" w:type="dxa"/>
          </w:tcPr>
          <w:p w:rsidR="00283BEF" w:rsidRDefault="00283BEF">
            <w:pPr>
              <w:pStyle w:val="ConsPlusNormal"/>
            </w:pPr>
          </w:p>
        </w:tc>
        <w:tc>
          <w:tcPr>
            <w:tcW w:w="1814" w:type="dxa"/>
          </w:tcPr>
          <w:p w:rsidR="00283BEF" w:rsidRDefault="00283BEF">
            <w:pPr>
              <w:pStyle w:val="ConsPlusNormal"/>
            </w:pPr>
          </w:p>
        </w:tc>
        <w:tc>
          <w:tcPr>
            <w:tcW w:w="794" w:type="dxa"/>
            <w:vMerge/>
          </w:tcPr>
          <w:p w:rsidR="00283BEF" w:rsidRDefault="00283BEF"/>
        </w:tc>
      </w:tr>
      <w:tr w:rsidR="00283BEF">
        <w:tc>
          <w:tcPr>
            <w:tcW w:w="510" w:type="dxa"/>
          </w:tcPr>
          <w:p w:rsidR="00283BEF" w:rsidRDefault="00283BEF">
            <w:pPr>
              <w:pStyle w:val="ConsPlusNormal"/>
              <w:jc w:val="center"/>
            </w:pPr>
            <w:r>
              <w:t>3</w:t>
            </w:r>
          </w:p>
        </w:tc>
        <w:tc>
          <w:tcPr>
            <w:tcW w:w="2268" w:type="dxa"/>
          </w:tcPr>
          <w:p w:rsidR="00283BEF" w:rsidRDefault="00283BEF">
            <w:pPr>
              <w:pStyle w:val="ConsPlusNormal"/>
              <w:jc w:val="center"/>
            </w:pPr>
            <w:r>
              <w:t>100 - 399 м</w:t>
            </w:r>
            <w:r>
              <w:rPr>
                <w:vertAlign w:val="superscript"/>
              </w:rPr>
              <w:t>3</w:t>
            </w:r>
            <w:r>
              <w:t>/час</w:t>
            </w:r>
          </w:p>
        </w:tc>
        <w:tc>
          <w:tcPr>
            <w:tcW w:w="1304" w:type="dxa"/>
          </w:tcPr>
          <w:p w:rsidR="00283BEF" w:rsidRDefault="00283BEF">
            <w:pPr>
              <w:pStyle w:val="ConsPlusNormal"/>
            </w:pPr>
          </w:p>
        </w:tc>
        <w:tc>
          <w:tcPr>
            <w:tcW w:w="1361" w:type="dxa"/>
          </w:tcPr>
          <w:p w:rsidR="00283BEF" w:rsidRDefault="00283BEF">
            <w:pPr>
              <w:pStyle w:val="ConsPlusNormal"/>
            </w:pPr>
          </w:p>
        </w:tc>
        <w:tc>
          <w:tcPr>
            <w:tcW w:w="1020" w:type="dxa"/>
          </w:tcPr>
          <w:p w:rsidR="00283BEF" w:rsidRDefault="00283BEF">
            <w:pPr>
              <w:pStyle w:val="ConsPlusNormal"/>
            </w:pPr>
          </w:p>
        </w:tc>
        <w:tc>
          <w:tcPr>
            <w:tcW w:w="1814" w:type="dxa"/>
          </w:tcPr>
          <w:p w:rsidR="00283BEF" w:rsidRDefault="00283BEF">
            <w:pPr>
              <w:pStyle w:val="ConsPlusNormal"/>
            </w:pPr>
          </w:p>
        </w:tc>
        <w:tc>
          <w:tcPr>
            <w:tcW w:w="794" w:type="dxa"/>
            <w:vMerge/>
          </w:tcPr>
          <w:p w:rsidR="00283BEF" w:rsidRDefault="00283BEF"/>
        </w:tc>
      </w:tr>
      <w:tr w:rsidR="00283BEF">
        <w:tc>
          <w:tcPr>
            <w:tcW w:w="510" w:type="dxa"/>
          </w:tcPr>
          <w:p w:rsidR="00283BEF" w:rsidRDefault="00283BEF">
            <w:pPr>
              <w:pStyle w:val="ConsPlusNormal"/>
              <w:jc w:val="center"/>
            </w:pPr>
            <w:r>
              <w:t>4</w:t>
            </w:r>
          </w:p>
        </w:tc>
        <w:tc>
          <w:tcPr>
            <w:tcW w:w="2268" w:type="dxa"/>
          </w:tcPr>
          <w:p w:rsidR="00283BEF" w:rsidRDefault="00283BEF">
            <w:pPr>
              <w:pStyle w:val="ConsPlusNormal"/>
              <w:jc w:val="center"/>
            </w:pPr>
            <w:r>
              <w:t>400 - 999 м</w:t>
            </w:r>
            <w:r>
              <w:rPr>
                <w:vertAlign w:val="superscript"/>
              </w:rPr>
              <w:t>3</w:t>
            </w:r>
            <w:r>
              <w:t>/час</w:t>
            </w:r>
          </w:p>
        </w:tc>
        <w:tc>
          <w:tcPr>
            <w:tcW w:w="1304" w:type="dxa"/>
          </w:tcPr>
          <w:p w:rsidR="00283BEF" w:rsidRDefault="00283BEF">
            <w:pPr>
              <w:pStyle w:val="ConsPlusNormal"/>
            </w:pPr>
          </w:p>
        </w:tc>
        <w:tc>
          <w:tcPr>
            <w:tcW w:w="1361" w:type="dxa"/>
          </w:tcPr>
          <w:p w:rsidR="00283BEF" w:rsidRDefault="00283BEF">
            <w:pPr>
              <w:pStyle w:val="ConsPlusNormal"/>
            </w:pPr>
          </w:p>
        </w:tc>
        <w:tc>
          <w:tcPr>
            <w:tcW w:w="1020" w:type="dxa"/>
          </w:tcPr>
          <w:p w:rsidR="00283BEF" w:rsidRDefault="00283BEF">
            <w:pPr>
              <w:pStyle w:val="ConsPlusNormal"/>
            </w:pPr>
          </w:p>
        </w:tc>
        <w:tc>
          <w:tcPr>
            <w:tcW w:w="1814" w:type="dxa"/>
          </w:tcPr>
          <w:p w:rsidR="00283BEF" w:rsidRDefault="00283BEF">
            <w:pPr>
              <w:pStyle w:val="ConsPlusNormal"/>
            </w:pPr>
          </w:p>
        </w:tc>
        <w:tc>
          <w:tcPr>
            <w:tcW w:w="794" w:type="dxa"/>
            <w:vMerge/>
          </w:tcPr>
          <w:p w:rsidR="00283BEF" w:rsidRDefault="00283BEF"/>
        </w:tc>
      </w:tr>
      <w:tr w:rsidR="00283BEF">
        <w:tc>
          <w:tcPr>
            <w:tcW w:w="510" w:type="dxa"/>
          </w:tcPr>
          <w:p w:rsidR="00283BEF" w:rsidRDefault="00283BEF">
            <w:pPr>
              <w:pStyle w:val="ConsPlusNormal"/>
              <w:jc w:val="center"/>
            </w:pPr>
            <w:r>
              <w:lastRenderedPageBreak/>
              <w:t>5</w:t>
            </w:r>
          </w:p>
        </w:tc>
        <w:tc>
          <w:tcPr>
            <w:tcW w:w="2268" w:type="dxa"/>
          </w:tcPr>
          <w:p w:rsidR="00283BEF" w:rsidRDefault="00283BEF">
            <w:pPr>
              <w:pStyle w:val="ConsPlusNormal"/>
              <w:jc w:val="center"/>
            </w:pPr>
            <w:r>
              <w:t>1000 - 1999 м</w:t>
            </w:r>
            <w:r>
              <w:rPr>
                <w:vertAlign w:val="superscript"/>
              </w:rPr>
              <w:t>3</w:t>
            </w:r>
            <w:r>
              <w:t>/час</w:t>
            </w:r>
          </w:p>
        </w:tc>
        <w:tc>
          <w:tcPr>
            <w:tcW w:w="1304" w:type="dxa"/>
          </w:tcPr>
          <w:p w:rsidR="00283BEF" w:rsidRDefault="00283BEF">
            <w:pPr>
              <w:pStyle w:val="ConsPlusNormal"/>
            </w:pPr>
          </w:p>
        </w:tc>
        <w:tc>
          <w:tcPr>
            <w:tcW w:w="1361" w:type="dxa"/>
          </w:tcPr>
          <w:p w:rsidR="00283BEF" w:rsidRDefault="00283BEF">
            <w:pPr>
              <w:pStyle w:val="ConsPlusNormal"/>
            </w:pPr>
          </w:p>
        </w:tc>
        <w:tc>
          <w:tcPr>
            <w:tcW w:w="1020" w:type="dxa"/>
          </w:tcPr>
          <w:p w:rsidR="00283BEF" w:rsidRDefault="00283BEF">
            <w:pPr>
              <w:pStyle w:val="ConsPlusNormal"/>
            </w:pPr>
          </w:p>
        </w:tc>
        <w:tc>
          <w:tcPr>
            <w:tcW w:w="1814" w:type="dxa"/>
          </w:tcPr>
          <w:p w:rsidR="00283BEF" w:rsidRDefault="00283BEF">
            <w:pPr>
              <w:pStyle w:val="ConsPlusNormal"/>
            </w:pPr>
          </w:p>
        </w:tc>
        <w:tc>
          <w:tcPr>
            <w:tcW w:w="794" w:type="dxa"/>
            <w:vMerge/>
          </w:tcPr>
          <w:p w:rsidR="00283BEF" w:rsidRDefault="00283BEF"/>
        </w:tc>
      </w:tr>
      <w:tr w:rsidR="00283BEF">
        <w:tc>
          <w:tcPr>
            <w:tcW w:w="510" w:type="dxa"/>
          </w:tcPr>
          <w:p w:rsidR="00283BEF" w:rsidRDefault="00283BEF">
            <w:pPr>
              <w:pStyle w:val="ConsPlusNormal"/>
              <w:jc w:val="center"/>
            </w:pPr>
            <w:r>
              <w:t>6</w:t>
            </w:r>
          </w:p>
        </w:tc>
        <w:tc>
          <w:tcPr>
            <w:tcW w:w="2268" w:type="dxa"/>
          </w:tcPr>
          <w:p w:rsidR="00283BEF" w:rsidRDefault="00283BEF">
            <w:pPr>
              <w:pStyle w:val="ConsPlusNormal"/>
              <w:jc w:val="center"/>
            </w:pPr>
            <w:r>
              <w:t>2000 - 2999 м</w:t>
            </w:r>
            <w:r>
              <w:rPr>
                <w:vertAlign w:val="superscript"/>
              </w:rPr>
              <w:t>3</w:t>
            </w:r>
            <w:r>
              <w:t>/час</w:t>
            </w:r>
          </w:p>
        </w:tc>
        <w:tc>
          <w:tcPr>
            <w:tcW w:w="1304" w:type="dxa"/>
          </w:tcPr>
          <w:p w:rsidR="00283BEF" w:rsidRDefault="00283BEF">
            <w:pPr>
              <w:pStyle w:val="ConsPlusNormal"/>
            </w:pPr>
          </w:p>
        </w:tc>
        <w:tc>
          <w:tcPr>
            <w:tcW w:w="1361" w:type="dxa"/>
          </w:tcPr>
          <w:p w:rsidR="00283BEF" w:rsidRDefault="00283BEF">
            <w:pPr>
              <w:pStyle w:val="ConsPlusNormal"/>
            </w:pPr>
          </w:p>
        </w:tc>
        <w:tc>
          <w:tcPr>
            <w:tcW w:w="1020" w:type="dxa"/>
          </w:tcPr>
          <w:p w:rsidR="00283BEF" w:rsidRDefault="00283BEF">
            <w:pPr>
              <w:pStyle w:val="ConsPlusNormal"/>
            </w:pPr>
          </w:p>
        </w:tc>
        <w:tc>
          <w:tcPr>
            <w:tcW w:w="1814" w:type="dxa"/>
          </w:tcPr>
          <w:p w:rsidR="00283BEF" w:rsidRDefault="00283BEF">
            <w:pPr>
              <w:pStyle w:val="ConsPlusNormal"/>
            </w:pPr>
          </w:p>
        </w:tc>
        <w:tc>
          <w:tcPr>
            <w:tcW w:w="794" w:type="dxa"/>
            <w:vMerge/>
          </w:tcPr>
          <w:p w:rsidR="00283BEF" w:rsidRDefault="00283BEF"/>
        </w:tc>
      </w:tr>
      <w:tr w:rsidR="00283BEF">
        <w:tc>
          <w:tcPr>
            <w:tcW w:w="510" w:type="dxa"/>
          </w:tcPr>
          <w:p w:rsidR="00283BEF" w:rsidRDefault="00283BEF">
            <w:pPr>
              <w:pStyle w:val="ConsPlusNormal"/>
              <w:jc w:val="center"/>
            </w:pPr>
            <w:r>
              <w:t>7</w:t>
            </w:r>
          </w:p>
        </w:tc>
        <w:tc>
          <w:tcPr>
            <w:tcW w:w="2268" w:type="dxa"/>
          </w:tcPr>
          <w:p w:rsidR="00283BEF" w:rsidRDefault="00283BEF">
            <w:pPr>
              <w:pStyle w:val="ConsPlusNormal"/>
              <w:jc w:val="center"/>
            </w:pPr>
            <w:r>
              <w:t>3000 - 3999 м</w:t>
            </w:r>
            <w:r>
              <w:rPr>
                <w:vertAlign w:val="superscript"/>
              </w:rPr>
              <w:t>3</w:t>
            </w:r>
            <w:r>
              <w:t>/час</w:t>
            </w:r>
          </w:p>
        </w:tc>
        <w:tc>
          <w:tcPr>
            <w:tcW w:w="1304" w:type="dxa"/>
          </w:tcPr>
          <w:p w:rsidR="00283BEF" w:rsidRDefault="00283BEF">
            <w:pPr>
              <w:pStyle w:val="ConsPlusNormal"/>
            </w:pPr>
          </w:p>
        </w:tc>
        <w:tc>
          <w:tcPr>
            <w:tcW w:w="1361" w:type="dxa"/>
          </w:tcPr>
          <w:p w:rsidR="00283BEF" w:rsidRDefault="00283BEF">
            <w:pPr>
              <w:pStyle w:val="ConsPlusNormal"/>
            </w:pPr>
          </w:p>
        </w:tc>
        <w:tc>
          <w:tcPr>
            <w:tcW w:w="1020" w:type="dxa"/>
          </w:tcPr>
          <w:p w:rsidR="00283BEF" w:rsidRDefault="00283BEF">
            <w:pPr>
              <w:pStyle w:val="ConsPlusNormal"/>
            </w:pPr>
          </w:p>
        </w:tc>
        <w:tc>
          <w:tcPr>
            <w:tcW w:w="1814" w:type="dxa"/>
          </w:tcPr>
          <w:p w:rsidR="00283BEF" w:rsidRDefault="00283BEF">
            <w:pPr>
              <w:pStyle w:val="ConsPlusNormal"/>
            </w:pPr>
          </w:p>
        </w:tc>
        <w:tc>
          <w:tcPr>
            <w:tcW w:w="794" w:type="dxa"/>
            <w:vMerge/>
          </w:tcPr>
          <w:p w:rsidR="00283BEF" w:rsidRDefault="00283BEF"/>
        </w:tc>
      </w:tr>
      <w:tr w:rsidR="00283BEF">
        <w:tc>
          <w:tcPr>
            <w:tcW w:w="510" w:type="dxa"/>
          </w:tcPr>
          <w:p w:rsidR="00283BEF" w:rsidRDefault="00283BEF">
            <w:pPr>
              <w:pStyle w:val="ConsPlusNormal"/>
              <w:jc w:val="center"/>
            </w:pPr>
            <w:r>
              <w:t>8</w:t>
            </w:r>
          </w:p>
        </w:tc>
        <w:tc>
          <w:tcPr>
            <w:tcW w:w="2268" w:type="dxa"/>
          </w:tcPr>
          <w:p w:rsidR="00283BEF" w:rsidRDefault="00283BEF">
            <w:pPr>
              <w:pStyle w:val="ConsPlusNormal"/>
              <w:jc w:val="center"/>
            </w:pPr>
            <w:r>
              <w:t>4000 - 4999 м</w:t>
            </w:r>
            <w:r>
              <w:rPr>
                <w:vertAlign w:val="superscript"/>
              </w:rPr>
              <w:t>3</w:t>
            </w:r>
            <w:r>
              <w:t>/час</w:t>
            </w:r>
          </w:p>
        </w:tc>
        <w:tc>
          <w:tcPr>
            <w:tcW w:w="1304" w:type="dxa"/>
          </w:tcPr>
          <w:p w:rsidR="00283BEF" w:rsidRDefault="00283BEF">
            <w:pPr>
              <w:pStyle w:val="ConsPlusNormal"/>
            </w:pPr>
          </w:p>
        </w:tc>
        <w:tc>
          <w:tcPr>
            <w:tcW w:w="1361" w:type="dxa"/>
          </w:tcPr>
          <w:p w:rsidR="00283BEF" w:rsidRDefault="00283BEF">
            <w:pPr>
              <w:pStyle w:val="ConsPlusNormal"/>
            </w:pPr>
          </w:p>
        </w:tc>
        <w:tc>
          <w:tcPr>
            <w:tcW w:w="1020" w:type="dxa"/>
          </w:tcPr>
          <w:p w:rsidR="00283BEF" w:rsidRDefault="00283BEF">
            <w:pPr>
              <w:pStyle w:val="ConsPlusNormal"/>
            </w:pPr>
          </w:p>
        </w:tc>
        <w:tc>
          <w:tcPr>
            <w:tcW w:w="1814" w:type="dxa"/>
          </w:tcPr>
          <w:p w:rsidR="00283BEF" w:rsidRDefault="00283BEF">
            <w:pPr>
              <w:pStyle w:val="ConsPlusNormal"/>
            </w:pPr>
          </w:p>
        </w:tc>
        <w:tc>
          <w:tcPr>
            <w:tcW w:w="794" w:type="dxa"/>
            <w:vMerge/>
          </w:tcPr>
          <w:p w:rsidR="00283BEF" w:rsidRDefault="00283BEF"/>
        </w:tc>
      </w:tr>
      <w:tr w:rsidR="00283BEF">
        <w:tc>
          <w:tcPr>
            <w:tcW w:w="510" w:type="dxa"/>
          </w:tcPr>
          <w:p w:rsidR="00283BEF" w:rsidRDefault="00283BEF">
            <w:pPr>
              <w:pStyle w:val="ConsPlusNormal"/>
              <w:jc w:val="center"/>
            </w:pPr>
            <w:r>
              <w:t>9</w:t>
            </w:r>
          </w:p>
        </w:tc>
        <w:tc>
          <w:tcPr>
            <w:tcW w:w="2268" w:type="dxa"/>
          </w:tcPr>
          <w:p w:rsidR="00283BEF" w:rsidRDefault="00283BEF">
            <w:pPr>
              <w:pStyle w:val="ConsPlusNormal"/>
              <w:jc w:val="center"/>
            </w:pPr>
            <w:r>
              <w:t>5000 - 9999 м</w:t>
            </w:r>
            <w:r>
              <w:rPr>
                <w:vertAlign w:val="superscript"/>
              </w:rPr>
              <w:t>3</w:t>
            </w:r>
            <w:r>
              <w:t>/час</w:t>
            </w:r>
          </w:p>
        </w:tc>
        <w:tc>
          <w:tcPr>
            <w:tcW w:w="1304" w:type="dxa"/>
          </w:tcPr>
          <w:p w:rsidR="00283BEF" w:rsidRDefault="00283BEF">
            <w:pPr>
              <w:pStyle w:val="ConsPlusNormal"/>
            </w:pPr>
          </w:p>
        </w:tc>
        <w:tc>
          <w:tcPr>
            <w:tcW w:w="1361" w:type="dxa"/>
          </w:tcPr>
          <w:p w:rsidR="00283BEF" w:rsidRDefault="00283BEF">
            <w:pPr>
              <w:pStyle w:val="ConsPlusNormal"/>
            </w:pPr>
          </w:p>
        </w:tc>
        <w:tc>
          <w:tcPr>
            <w:tcW w:w="1020" w:type="dxa"/>
          </w:tcPr>
          <w:p w:rsidR="00283BEF" w:rsidRDefault="00283BEF">
            <w:pPr>
              <w:pStyle w:val="ConsPlusNormal"/>
            </w:pPr>
          </w:p>
        </w:tc>
        <w:tc>
          <w:tcPr>
            <w:tcW w:w="1814" w:type="dxa"/>
          </w:tcPr>
          <w:p w:rsidR="00283BEF" w:rsidRDefault="00283BEF">
            <w:pPr>
              <w:pStyle w:val="ConsPlusNormal"/>
            </w:pPr>
          </w:p>
        </w:tc>
        <w:tc>
          <w:tcPr>
            <w:tcW w:w="794" w:type="dxa"/>
            <w:vMerge/>
          </w:tcPr>
          <w:p w:rsidR="00283BEF" w:rsidRDefault="00283BEF"/>
        </w:tc>
      </w:tr>
      <w:tr w:rsidR="00283BEF">
        <w:tc>
          <w:tcPr>
            <w:tcW w:w="510" w:type="dxa"/>
          </w:tcPr>
          <w:p w:rsidR="00283BEF" w:rsidRDefault="00283BEF">
            <w:pPr>
              <w:pStyle w:val="ConsPlusNormal"/>
              <w:jc w:val="center"/>
            </w:pPr>
            <w:r>
              <w:t>10</w:t>
            </w:r>
          </w:p>
        </w:tc>
        <w:tc>
          <w:tcPr>
            <w:tcW w:w="2268" w:type="dxa"/>
          </w:tcPr>
          <w:p w:rsidR="00283BEF" w:rsidRDefault="00283BEF">
            <w:pPr>
              <w:pStyle w:val="ConsPlusNormal"/>
              <w:jc w:val="center"/>
            </w:pPr>
            <w:r>
              <w:t>10000 - 19999 м</w:t>
            </w:r>
            <w:r>
              <w:rPr>
                <w:vertAlign w:val="superscript"/>
              </w:rPr>
              <w:t>3</w:t>
            </w:r>
            <w:r>
              <w:t>/час</w:t>
            </w:r>
          </w:p>
        </w:tc>
        <w:tc>
          <w:tcPr>
            <w:tcW w:w="1304" w:type="dxa"/>
          </w:tcPr>
          <w:p w:rsidR="00283BEF" w:rsidRDefault="00283BEF">
            <w:pPr>
              <w:pStyle w:val="ConsPlusNormal"/>
            </w:pPr>
          </w:p>
        </w:tc>
        <w:tc>
          <w:tcPr>
            <w:tcW w:w="1361" w:type="dxa"/>
          </w:tcPr>
          <w:p w:rsidR="00283BEF" w:rsidRDefault="00283BEF">
            <w:pPr>
              <w:pStyle w:val="ConsPlusNormal"/>
            </w:pPr>
          </w:p>
        </w:tc>
        <w:tc>
          <w:tcPr>
            <w:tcW w:w="1020" w:type="dxa"/>
          </w:tcPr>
          <w:p w:rsidR="00283BEF" w:rsidRDefault="00283BEF">
            <w:pPr>
              <w:pStyle w:val="ConsPlusNormal"/>
            </w:pPr>
          </w:p>
        </w:tc>
        <w:tc>
          <w:tcPr>
            <w:tcW w:w="1814" w:type="dxa"/>
          </w:tcPr>
          <w:p w:rsidR="00283BEF" w:rsidRDefault="00283BEF">
            <w:pPr>
              <w:pStyle w:val="ConsPlusNormal"/>
            </w:pPr>
          </w:p>
        </w:tc>
        <w:tc>
          <w:tcPr>
            <w:tcW w:w="794" w:type="dxa"/>
            <w:vMerge/>
          </w:tcPr>
          <w:p w:rsidR="00283BEF" w:rsidRDefault="00283BEF"/>
        </w:tc>
      </w:tr>
      <w:tr w:rsidR="00283BEF">
        <w:tc>
          <w:tcPr>
            <w:tcW w:w="510" w:type="dxa"/>
          </w:tcPr>
          <w:p w:rsidR="00283BEF" w:rsidRDefault="00283BEF">
            <w:pPr>
              <w:pStyle w:val="ConsPlusNormal"/>
              <w:jc w:val="center"/>
            </w:pPr>
            <w:r>
              <w:t>11</w:t>
            </w:r>
          </w:p>
        </w:tc>
        <w:tc>
          <w:tcPr>
            <w:tcW w:w="2268" w:type="dxa"/>
          </w:tcPr>
          <w:p w:rsidR="00283BEF" w:rsidRDefault="00283BEF">
            <w:pPr>
              <w:pStyle w:val="ConsPlusNormal"/>
              <w:jc w:val="center"/>
            </w:pPr>
            <w:r>
              <w:t>20000 - 29999 м</w:t>
            </w:r>
            <w:r>
              <w:rPr>
                <w:vertAlign w:val="superscript"/>
              </w:rPr>
              <w:t>3</w:t>
            </w:r>
            <w:r>
              <w:t>/час</w:t>
            </w:r>
          </w:p>
        </w:tc>
        <w:tc>
          <w:tcPr>
            <w:tcW w:w="1304" w:type="dxa"/>
          </w:tcPr>
          <w:p w:rsidR="00283BEF" w:rsidRDefault="00283BEF">
            <w:pPr>
              <w:pStyle w:val="ConsPlusNormal"/>
            </w:pPr>
          </w:p>
        </w:tc>
        <w:tc>
          <w:tcPr>
            <w:tcW w:w="1361" w:type="dxa"/>
          </w:tcPr>
          <w:p w:rsidR="00283BEF" w:rsidRDefault="00283BEF">
            <w:pPr>
              <w:pStyle w:val="ConsPlusNormal"/>
            </w:pPr>
          </w:p>
        </w:tc>
        <w:tc>
          <w:tcPr>
            <w:tcW w:w="1020" w:type="dxa"/>
          </w:tcPr>
          <w:p w:rsidR="00283BEF" w:rsidRDefault="00283BEF">
            <w:pPr>
              <w:pStyle w:val="ConsPlusNormal"/>
            </w:pPr>
          </w:p>
        </w:tc>
        <w:tc>
          <w:tcPr>
            <w:tcW w:w="1814" w:type="dxa"/>
          </w:tcPr>
          <w:p w:rsidR="00283BEF" w:rsidRDefault="00283BEF">
            <w:pPr>
              <w:pStyle w:val="ConsPlusNormal"/>
            </w:pPr>
          </w:p>
        </w:tc>
        <w:tc>
          <w:tcPr>
            <w:tcW w:w="794" w:type="dxa"/>
            <w:vMerge/>
          </w:tcPr>
          <w:p w:rsidR="00283BEF" w:rsidRDefault="00283BEF"/>
        </w:tc>
      </w:tr>
      <w:tr w:rsidR="00283BEF">
        <w:tc>
          <w:tcPr>
            <w:tcW w:w="510" w:type="dxa"/>
          </w:tcPr>
          <w:p w:rsidR="00283BEF" w:rsidRDefault="00283BEF">
            <w:pPr>
              <w:pStyle w:val="ConsPlusNormal"/>
              <w:jc w:val="center"/>
            </w:pPr>
            <w:r>
              <w:t>12</w:t>
            </w:r>
          </w:p>
        </w:tc>
        <w:tc>
          <w:tcPr>
            <w:tcW w:w="2268" w:type="dxa"/>
          </w:tcPr>
          <w:p w:rsidR="00283BEF" w:rsidRDefault="00283BEF">
            <w:pPr>
              <w:pStyle w:val="ConsPlusNormal"/>
              <w:jc w:val="center"/>
            </w:pPr>
            <w:r>
              <w:t>30000 м</w:t>
            </w:r>
            <w:r>
              <w:rPr>
                <w:vertAlign w:val="superscript"/>
              </w:rPr>
              <w:t>3</w:t>
            </w:r>
            <w:r>
              <w:t>/час и выше</w:t>
            </w:r>
          </w:p>
        </w:tc>
        <w:tc>
          <w:tcPr>
            <w:tcW w:w="1304" w:type="dxa"/>
          </w:tcPr>
          <w:p w:rsidR="00283BEF" w:rsidRDefault="00283BEF">
            <w:pPr>
              <w:pStyle w:val="ConsPlusNormal"/>
            </w:pPr>
          </w:p>
        </w:tc>
        <w:tc>
          <w:tcPr>
            <w:tcW w:w="1361" w:type="dxa"/>
          </w:tcPr>
          <w:p w:rsidR="00283BEF" w:rsidRDefault="00283BEF">
            <w:pPr>
              <w:pStyle w:val="ConsPlusNormal"/>
            </w:pPr>
          </w:p>
        </w:tc>
        <w:tc>
          <w:tcPr>
            <w:tcW w:w="1020" w:type="dxa"/>
          </w:tcPr>
          <w:p w:rsidR="00283BEF" w:rsidRDefault="00283BEF">
            <w:pPr>
              <w:pStyle w:val="ConsPlusNormal"/>
            </w:pPr>
          </w:p>
        </w:tc>
        <w:tc>
          <w:tcPr>
            <w:tcW w:w="1814" w:type="dxa"/>
          </w:tcPr>
          <w:p w:rsidR="00283BEF" w:rsidRDefault="00283BEF">
            <w:pPr>
              <w:pStyle w:val="ConsPlusNormal"/>
            </w:pPr>
          </w:p>
        </w:tc>
        <w:tc>
          <w:tcPr>
            <w:tcW w:w="794" w:type="dxa"/>
            <w:vMerge/>
          </w:tcPr>
          <w:p w:rsidR="00283BEF" w:rsidRDefault="00283BEF"/>
        </w:tc>
      </w:tr>
    </w:tbl>
    <w:p w:rsidR="00283BEF" w:rsidRDefault="00283BEF">
      <w:pPr>
        <w:pStyle w:val="ConsPlusNormal"/>
        <w:jc w:val="both"/>
      </w:pPr>
    </w:p>
    <w:p w:rsidR="00283BEF" w:rsidRDefault="00283BEF">
      <w:pPr>
        <w:pStyle w:val="ConsPlusNormal"/>
        <w:ind w:firstLine="540"/>
        <w:jc w:val="both"/>
      </w:pPr>
      <w:r>
        <w:t>Примечания:</w:t>
      </w:r>
    </w:p>
    <w:p w:rsidR="00283BEF" w:rsidRDefault="00283BEF">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rsidR="00283BEF" w:rsidRDefault="00283BEF">
      <w:pPr>
        <w:pStyle w:val="ConsPlusNormal"/>
        <w:spacing w:before="220"/>
        <w:ind w:firstLine="540"/>
        <w:jc w:val="both"/>
      </w:pPr>
      <w:r>
        <w:t xml:space="preserve">2. К таблице прилагается расчет расходов по </w:t>
      </w:r>
      <w:hyperlink w:anchor="P1518" w:history="1">
        <w:r>
          <w:rPr>
            <w:color w:val="0000FF"/>
          </w:rPr>
          <w:t>столбцам 3</w:t>
        </w:r>
      </w:hyperlink>
      <w:r>
        <w:t xml:space="preserve"> - </w:t>
      </w:r>
      <w:hyperlink w:anchor="P1520" w:history="1">
        <w:r>
          <w:rPr>
            <w:color w:val="0000FF"/>
          </w:rPr>
          <w:t>5</w:t>
        </w:r>
      </w:hyperlink>
      <w:r>
        <w:t>.</w:t>
      </w:r>
    </w:p>
    <w:p w:rsidR="00283BEF" w:rsidRDefault="00283BEF">
      <w:pPr>
        <w:pStyle w:val="ConsPlusNormal"/>
        <w:spacing w:before="220"/>
        <w:ind w:firstLine="540"/>
        <w:jc w:val="both"/>
      </w:pPr>
      <w:r>
        <w:t xml:space="preserve">3. Расходы по </w:t>
      </w:r>
      <w:hyperlink w:anchor="P1519" w:history="1">
        <w:r>
          <w:rPr>
            <w:color w:val="0000FF"/>
          </w:rPr>
          <w:t>столбцу 4</w:t>
        </w:r>
      </w:hyperlink>
      <w:r>
        <w:t xml:space="preserve"> учитываются только в случае, если проведение экспертизы проектной документации предусмотрено законодательством Российской Федерации.</w:t>
      </w:r>
    </w:p>
    <w:p w:rsidR="00283BEF" w:rsidRDefault="00283BEF">
      <w:pPr>
        <w:pStyle w:val="ConsPlusNormal"/>
        <w:spacing w:before="220"/>
        <w:ind w:firstLine="540"/>
        <w:jc w:val="both"/>
      </w:pPr>
      <w:r>
        <w:t xml:space="preserve">4. </w:t>
      </w:r>
      <w:hyperlink w:anchor="P1520" w:history="1">
        <w:r>
          <w:rPr>
            <w:color w:val="0000FF"/>
          </w:rPr>
          <w:t>Столбец 5</w:t>
        </w:r>
      </w:hyperlink>
      <w:r>
        <w:t xml:space="preserve"> предусматривает расчет затрат работ по строительству и иных затрат, предусмотренных </w:t>
      </w:r>
      <w:hyperlink w:anchor="P94" w:history="1">
        <w:proofErr w:type="gramStart"/>
        <w:r>
          <w:rPr>
            <w:color w:val="0000FF"/>
          </w:rPr>
          <w:t>подпунктом б</w:t>
        </w:r>
        <w:proofErr w:type="gramEnd"/>
        <w:r>
          <w:rPr>
            <w:color w:val="0000FF"/>
          </w:rPr>
          <w:t xml:space="preserve"> пункта 8</w:t>
        </w:r>
      </w:hyperlink>
      <w:r>
        <w:t xml:space="preserve"> настоящих Методических указаний.</w:t>
      </w: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right"/>
        <w:outlineLvl w:val="1"/>
      </w:pPr>
      <w:r>
        <w:t>Приложение 8</w:t>
      </w:r>
    </w:p>
    <w:p w:rsidR="00283BEF" w:rsidRDefault="00283BEF">
      <w:pPr>
        <w:pStyle w:val="ConsPlusNormal"/>
        <w:jc w:val="right"/>
      </w:pPr>
      <w:r>
        <w:t>к Методическим указаниям</w:t>
      </w:r>
    </w:p>
    <w:p w:rsidR="00283BEF" w:rsidRDefault="00283BEF">
      <w:pPr>
        <w:pStyle w:val="ConsPlusNormal"/>
        <w:jc w:val="right"/>
      </w:pPr>
      <w:r>
        <w:t>по расчету размера платы</w:t>
      </w:r>
    </w:p>
    <w:p w:rsidR="00283BEF" w:rsidRDefault="00283BEF">
      <w:pPr>
        <w:pStyle w:val="ConsPlusNormal"/>
        <w:jc w:val="right"/>
      </w:pPr>
      <w:r>
        <w:t>за технологическое присоединение</w:t>
      </w:r>
    </w:p>
    <w:p w:rsidR="00283BEF" w:rsidRDefault="00283BEF">
      <w:pPr>
        <w:pStyle w:val="ConsPlusNormal"/>
        <w:jc w:val="right"/>
      </w:pPr>
      <w:r>
        <w:t>газоиспользующего оборудования</w:t>
      </w:r>
    </w:p>
    <w:p w:rsidR="00283BEF" w:rsidRDefault="00283BEF">
      <w:pPr>
        <w:pStyle w:val="ConsPlusNormal"/>
        <w:jc w:val="right"/>
      </w:pPr>
      <w:r>
        <w:t>к газораспределительным сетям</w:t>
      </w:r>
    </w:p>
    <w:p w:rsidR="00283BEF" w:rsidRDefault="00283BEF">
      <w:pPr>
        <w:pStyle w:val="ConsPlusNormal"/>
        <w:jc w:val="right"/>
      </w:pPr>
      <w:r>
        <w:t>и (или) размеров стандартизированных</w:t>
      </w:r>
    </w:p>
    <w:p w:rsidR="00283BEF" w:rsidRDefault="00283BEF">
      <w:pPr>
        <w:pStyle w:val="ConsPlusNormal"/>
        <w:jc w:val="right"/>
      </w:pPr>
      <w:r>
        <w:t>тарифных ставок, определяющих</w:t>
      </w:r>
    </w:p>
    <w:p w:rsidR="00283BEF" w:rsidRDefault="00283BEF">
      <w:pPr>
        <w:pStyle w:val="ConsPlusNormal"/>
        <w:jc w:val="right"/>
      </w:pPr>
      <w:r>
        <w:t>ее величину</w:t>
      </w:r>
    </w:p>
    <w:p w:rsidR="00283BEF" w:rsidRDefault="00283BEF">
      <w:pPr>
        <w:pStyle w:val="ConsPlusNormal"/>
        <w:jc w:val="both"/>
      </w:pPr>
    </w:p>
    <w:p w:rsidR="00283BEF" w:rsidRDefault="00283BEF">
      <w:pPr>
        <w:pStyle w:val="ConsPlusNormal"/>
        <w:jc w:val="center"/>
      </w:pPr>
      <w:bookmarkStart w:id="49" w:name="P1617"/>
      <w:bookmarkEnd w:id="49"/>
      <w:r>
        <w:t>Состав</w:t>
      </w:r>
    </w:p>
    <w:p w:rsidR="00283BEF" w:rsidRDefault="00283BEF">
      <w:pPr>
        <w:pStyle w:val="ConsPlusNormal"/>
        <w:jc w:val="center"/>
      </w:pPr>
      <w:r>
        <w:t xml:space="preserve">расходов, включаемых в плату за </w:t>
      </w:r>
      <w:proofErr w:type="gramStart"/>
      <w:r>
        <w:t>технологическое</w:t>
      </w:r>
      <w:proofErr w:type="gramEnd"/>
    </w:p>
    <w:p w:rsidR="00283BEF" w:rsidRDefault="00283BEF">
      <w:pPr>
        <w:pStyle w:val="ConsPlusNormal"/>
        <w:jc w:val="center"/>
      </w:pPr>
      <w:r>
        <w:t xml:space="preserve">присоединение, </w:t>
      </w:r>
      <w:proofErr w:type="gramStart"/>
      <w:r>
        <w:t>предусмотренный</w:t>
      </w:r>
      <w:proofErr w:type="gramEnd"/>
      <w:r>
        <w:t xml:space="preserve"> </w:t>
      </w:r>
      <w:hyperlink r:id="rId86" w:history="1">
        <w:r>
          <w:rPr>
            <w:color w:val="0000FF"/>
          </w:rPr>
          <w:t>пунктом 26(20)</w:t>
        </w:r>
      </w:hyperlink>
      <w:r>
        <w:t xml:space="preserve"> Основных</w:t>
      </w:r>
    </w:p>
    <w:p w:rsidR="00283BEF" w:rsidRDefault="00283BEF">
      <w:pPr>
        <w:pStyle w:val="ConsPlusNormal"/>
        <w:jc w:val="center"/>
      </w:pPr>
      <w:r>
        <w:t>положений, связанных со строительством устройств</w:t>
      </w:r>
    </w:p>
    <w:p w:rsidR="00283BEF" w:rsidRDefault="00283BEF">
      <w:pPr>
        <w:pStyle w:val="ConsPlusNormal"/>
        <w:jc w:val="center"/>
      </w:pPr>
      <w:r>
        <w:t>электрохимической (катодной) защиты от коррозии</w:t>
      </w:r>
    </w:p>
    <w:p w:rsidR="00283BEF" w:rsidRDefault="00283BEF">
      <w:pPr>
        <w:pStyle w:val="ConsPlusNormal"/>
        <w:jc w:val="center"/>
      </w:pPr>
      <w:r>
        <w:t>за ____ год</w:t>
      </w:r>
    </w:p>
    <w:p w:rsidR="00283BEF" w:rsidRDefault="00283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8"/>
        <w:gridCol w:w="1304"/>
        <w:gridCol w:w="1020"/>
        <w:gridCol w:w="1191"/>
        <w:gridCol w:w="1928"/>
        <w:gridCol w:w="794"/>
      </w:tblGrid>
      <w:tr w:rsidR="00283BEF">
        <w:tc>
          <w:tcPr>
            <w:tcW w:w="510" w:type="dxa"/>
          </w:tcPr>
          <w:p w:rsidR="00283BEF" w:rsidRDefault="00283BEF">
            <w:pPr>
              <w:pStyle w:val="ConsPlusNormal"/>
              <w:jc w:val="center"/>
            </w:pPr>
            <w:r>
              <w:t xml:space="preserve">N </w:t>
            </w:r>
            <w:proofErr w:type="gramStart"/>
            <w:r>
              <w:t>п</w:t>
            </w:r>
            <w:proofErr w:type="gramEnd"/>
            <w:r>
              <w:t>/п</w:t>
            </w:r>
          </w:p>
        </w:tc>
        <w:tc>
          <w:tcPr>
            <w:tcW w:w="2268" w:type="dxa"/>
          </w:tcPr>
          <w:p w:rsidR="00283BEF" w:rsidRDefault="00283BEF">
            <w:pPr>
              <w:pStyle w:val="ConsPlusNormal"/>
              <w:jc w:val="center"/>
            </w:pPr>
            <w:r>
              <w:t>Показатели</w:t>
            </w:r>
          </w:p>
        </w:tc>
        <w:tc>
          <w:tcPr>
            <w:tcW w:w="1304" w:type="dxa"/>
          </w:tcPr>
          <w:p w:rsidR="00283BEF" w:rsidRDefault="00283BEF">
            <w:pPr>
              <w:pStyle w:val="ConsPlusNormal"/>
              <w:jc w:val="center"/>
            </w:pPr>
            <w:r>
              <w:t xml:space="preserve">Затраты на приобретение устройств </w:t>
            </w:r>
            <w:r>
              <w:lastRenderedPageBreak/>
              <w:t>электрохимической защиты от коррозии, тыс. руб.</w:t>
            </w:r>
          </w:p>
        </w:tc>
        <w:tc>
          <w:tcPr>
            <w:tcW w:w="1020" w:type="dxa"/>
          </w:tcPr>
          <w:p w:rsidR="00283BEF" w:rsidRDefault="00283BEF">
            <w:pPr>
              <w:pStyle w:val="ConsPlusNormal"/>
              <w:jc w:val="center"/>
            </w:pPr>
            <w:r>
              <w:lastRenderedPageBreak/>
              <w:t xml:space="preserve">Количество станций катодной </w:t>
            </w:r>
            <w:r>
              <w:lastRenderedPageBreak/>
              <w:t>защиты соответствующего типа, шт.</w:t>
            </w:r>
          </w:p>
        </w:tc>
        <w:tc>
          <w:tcPr>
            <w:tcW w:w="1191" w:type="dxa"/>
          </w:tcPr>
          <w:p w:rsidR="00283BEF" w:rsidRDefault="00283BEF">
            <w:pPr>
              <w:pStyle w:val="ConsPlusNormal"/>
              <w:jc w:val="center"/>
            </w:pPr>
            <w:r>
              <w:lastRenderedPageBreak/>
              <w:t>Затраты на выполнение работ по строительс</w:t>
            </w:r>
            <w:r>
              <w:lastRenderedPageBreak/>
              <w:t>тву устройств электрохимической защиты от коррозии, тыс. руб.</w:t>
            </w:r>
          </w:p>
        </w:tc>
        <w:tc>
          <w:tcPr>
            <w:tcW w:w="1928" w:type="dxa"/>
          </w:tcPr>
          <w:p w:rsidR="00283BEF" w:rsidRDefault="00283BEF">
            <w:pPr>
              <w:pStyle w:val="ConsPlusNormal"/>
              <w:jc w:val="center"/>
            </w:pPr>
            <w:r>
              <w:lastRenderedPageBreak/>
              <w:t>Суммарный максимальный часовой расход газоиспользующег</w:t>
            </w:r>
            <w:r>
              <w:lastRenderedPageBreak/>
              <w:t>о оборудования расположенного, подключенных с использованием устройств электрохимической (катодной) защиты от коррозии, м</w:t>
            </w:r>
            <w:r>
              <w:rPr>
                <w:vertAlign w:val="superscript"/>
              </w:rPr>
              <w:t>3</w:t>
            </w:r>
            <w:r>
              <w:t>/час</w:t>
            </w:r>
          </w:p>
        </w:tc>
        <w:tc>
          <w:tcPr>
            <w:tcW w:w="794" w:type="dxa"/>
          </w:tcPr>
          <w:p w:rsidR="00283BEF" w:rsidRDefault="00283BEF">
            <w:pPr>
              <w:pStyle w:val="ConsPlusNormal"/>
              <w:jc w:val="center"/>
            </w:pPr>
            <w:r>
              <w:lastRenderedPageBreak/>
              <w:t xml:space="preserve">Эффективная ставка налога </w:t>
            </w:r>
            <w:r>
              <w:lastRenderedPageBreak/>
              <w:t>на прибыль, %</w:t>
            </w:r>
          </w:p>
        </w:tc>
      </w:tr>
      <w:tr w:rsidR="00283BEF">
        <w:tc>
          <w:tcPr>
            <w:tcW w:w="510" w:type="dxa"/>
          </w:tcPr>
          <w:p w:rsidR="00283BEF" w:rsidRDefault="00283BEF">
            <w:pPr>
              <w:pStyle w:val="ConsPlusNormal"/>
              <w:jc w:val="center"/>
            </w:pPr>
            <w:r>
              <w:lastRenderedPageBreak/>
              <w:t>1</w:t>
            </w:r>
          </w:p>
        </w:tc>
        <w:tc>
          <w:tcPr>
            <w:tcW w:w="2268" w:type="dxa"/>
          </w:tcPr>
          <w:p w:rsidR="00283BEF" w:rsidRDefault="00283BEF">
            <w:pPr>
              <w:pStyle w:val="ConsPlusNormal"/>
              <w:jc w:val="center"/>
            </w:pPr>
            <w:r>
              <w:t>2</w:t>
            </w:r>
          </w:p>
        </w:tc>
        <w:tc>
          <w:tcPr>
            <w:tcW w:w="1304" w:type="dxa"/>
          </w:tcPr>
          <w:p w:rsidR="00283BEF" w:rsidRDefault="00283BEF">
            <w:pPr>
              <w:pStyle w:val="ConsPlusNormal"/>
              <w:jc w:val="center"/>
            </w:pPr>
            <w:bookmarkStart w:id="50" w:name="P1633"/>
            <w:bookmarkEnd w:id="50"/>
            <w:r>
              <w:t>3</w:t>
            </w:r>
          </w:p>
        </w:tc>
        <w:tc>
          <w:tcPr>
            <w:tcW w:w="1020" w:type="dxa"/>
          </w:tcPr>
          <w:p w:rsidR="00283BEF" w:rsidRDefault="00283BEF">
            <w:pPr>
              <w:pStyle w:val="ConsPlusNormal"/>
              <w:jc w:val="center"/>
            </w:pPr>
            <w:r>
              <w:t>4</w:t>
            </w:r>
          </w:p>
        </w:tc>
        <w:tc>
          <w:tcPr>
            <w:tcW w:w="1191" w:type="dxa"/>
          </w:tcPr>
          <w:p w:rsidR="00283BEF" w:rsidRDefault="00283BEF">
            <w:pPr>
              <w:pStyle w:val="ConsPlusNormal"/>
              <w:jc w:val="center"/>
            </w:pPr>
            <w:bookmarkStart w:id="51" w:name="P1635"/>
            <w:bookmarkEnd w:id="51"/>
            <w:r>
              <w:t>5</w:t>
            </w:r>
          </w:p>
        </w:tc>
        <w:tc>
          <w:tcPr>
            <w:tcW w:w="1928" w:type="dxa"/>
          </w:tcPr>
          <w:p w:rsidR="00283BEF" w:rsidRDefault="00283BEF">
            <w:pPr>
              <w:pStyle w:val="ConsPlusNormal"/>
              <w:jc w:val="center"/>
            </w:pPr>
            <w:r>
              <w:t>6</w:t>
            </w:r>
          </w:p>
        </w:tc>
        <w:tc>
          <w:tcPr>
            <w:tcW w:w="794" w:type="dxa"/>
          </w:tcPr>
          <w:p w:rsidR="00283BEF" w:rsidRDefault="00283BEF">
            <w:pPr>
              <w:pStyle w:val="ConsPlusNormal"/>
              <w:jc w:val="center"/>
            </w:pPr>
            <w:r>
              <w:t>7</w:t>
            </w:r>
          </w:p>
        </w:tc>
      </w:tr>
      <w:tr w:rsidR="00283BEF">
        <w:tc>
          <w:tcPr>
            <w:tcW w:w="510" w:type="dxa"/>
          </w:tcPr>
          <w:p w:rsidR="00283BEF" w:rsidRDefault="00283BEF">
            <w:pPr>
              <w:pStyle w:val="ConsPlusNormal"/>
              <w:jc w:val="center"/>
            </w:pPr>
            <w:r>
              <w:t>1</w:t>
            </w:r>
          </w:p>
        </w:tc>
        <w:tc>
          <w:tcPr>
            <w:tcW w:w="2268" w:type="dxa"/>
          </w:tcPr>
          <w:p w:rsidR="00283BEF" w:rsidRDefault="00283BEF">
            <w:pPr>
              <w:pStyle w:val="ConsPlusNormal"/>
            </w:pPr>
            <w:r>
              <w:t>до 1 кВт</w:t>
            </w:r>
          </w:p>
        </w:tc>
        <w:tc>
          <w:tcPr>
            <w:tcW w:w="1304" w:type="dxa"/>
          </w:tcPr>
          <w:p w:rsidR="00283BEF" w:rsidRDefault="00283BEF">
            <w:pPr>
              <w:pStyle w:val="ConsPlusNormal"/>
            </w:pPr>
          </w:p>
        </w:tc>
        <w:tc>
          <w:tcPr>
            <w:tcW w:w="1020" w:type="dxa"/>
          </w:tcPr>
          <w:p w:rsidR="00283BEF" w:rsidRDefault="00283BEF">
            <w:pPr>
              <w:pStyle w:val="ConsPlusNormal"/>
            </w:pPr>
          </w:p>
        </w:tc>
        <w:tc>
          <w:tcPr>
            <w:tcW w:w="1191" w:type="dxa"/>
          </w:tcPr>
          <w:p w:rsidR="00283BEF" w:rsidRDefault="00283BEF">
            <w:pPr>
              <w:pStyle w:val="ConsPlusNormal"/>
            </w:pPr>
          </w:p>
        </w:tc>
        <w:tc>
          <w:tcPr>
            <w:tcW w:w="1928" w:type="dxa"/>
          </w:tcPr>
          <w:p w:rsidR="00283BEF" w:rsidRDefault="00283BEF">
            <w:pPr>
              <w:pStyle w:val="ConsPlusNormal"/>
            </w:pPr>
          </w:p>
        </w:tc>
        <w:tc>
          <w:tcPr>
            <w:tcW w:w="794" w:type="dxa"/>
            <w:tcBorders>
              <w:bottom w:val="nil"/>
            </w:tcBorders>
          </w:tcPr>
          <w:p w:rsidR="00283BEF" w:rsidRDefault="00283BEF">
            <w:pPr>
              <w:pStyle w:val="ConsPlusNormal"/>
            </w:pPr>
          </w:p>
        </w:tc>
      </w:tr>
      <w:tr w:rsidR="00283BEF">
        <w:tc>
          <w:tcPr>
            <w:tcW w:w="510" w:type="dxa"/>
          </w:tcPr>
          <w:p w:rsidR="00283BEF" w:rsidRDefault="00283BEF">
            <w:pPr>
              <w:pStyle w:val="ConsPlusNormal"/>
              <w:jc w:val="center"/>
            </w:pPr>
            <w:r>
              <w:t>2</w:t>
            </w:r>
          </w:p>
        </w:tc>
        <w:tc>
          <w:tcPr>
            <w:tcW w:w="2268" w:type="dxa"/>
          </w:tcPr>
          <w:p w:rsidR="00283BEF" w:rsidRDefault="00283BEF">
            <w:pPr>
              <w:pStyle w:val="ConsPlusNormal"/>
            </w:pPr>
            <w:r>
              <w:t>от 1 кВт до 2 кВт</w:t>
            </w:r>
          </w:p>
        </w:tc>
        <w:tc>
          <w:tcPr>
            <w:tcW w:w="1304" w:type="dxa"/>
          </w:tcPr>
          <w:p w:rsidR="00283BEF" w:rsidRDefault="00283BEF">
            <w:pPr>
              <w:pStyle w:val="ConsPlusNormal"/>
            </w:pPr>
          </w:p>
        </w:tc>
        <w:tc>
          <w:tcPr>
            <w:tcW w:w="1020" w:type="dxa"/>
          </w:tcPr>
          <w:p w:rsidR="00283BEF" w:rsidRDefault="00283BEF">
            <w:pPr>
              <w:pStyle w:val="ConsPlusNormal"/>
            </w:pPr>
          </w:p>
        </w:tc>
        <w:tc>
          <w:tcPr>
            <w:tcW w:w="1191" w:type="dxa"/>
          </w:tcPr>
          <w:p w:rsidR="00283BEF" w:rsidRDefault="00283BEF">
            <w:pPr>
              <w:pStyle w:val="ConsPlusNormal"/>
            </w:pPr>
          </w:p>
        </w:tc>
        <w:tc>
          <w:tcPr>
            <w:tcW w:w="1928" w:type="dxa"/>
          </w:tcPr>
          <w:p w:rsidR="00283BEF" w:rsidRDefault="00283BEF">
            <w:pPr>
              <w:pStyle w:val="ConsPlusNormal"/>
            </w:pPr>
          </w:p>
        </w:tc>
        <w:tc>
          <w:tcPr>
            <w:tcW w:w="794" w:type="dxa"/>
            <w:tcBorders>
              <w:top w:val="nil"/>
              <w:bottom w:val="nil"/>
            </w:tcBorders>
          </w:tcPr>
          <w:p w:rsidR="00283BEF" w:rsidRDefault="00283BEF">
            <w:pPr>
              <w:pStyle w:val="ConsPlusNormal"/>
            </w:pPr>
          </w:p>
        </w:tc>
      </w:tr>
      <w:tr w:rsidR="00283BEF">
        <w:tc>
          <w:tcPr>
            <w:tcW w:w="510" w:type="dxa"/>
          </w:tcPr>
          <w:p w:rsidR="00283BEF" w:rsidRDefault="00283BEF">
            <w:pPr>
              <w:pStyle w:val="ConsPlusNormal"/>
              <w:jc w:val="center"/>
            </w:pPr>
            <w:r>
              <w:t>3</w:t>
            </w:r>
          </w:p>
        </w:tc>
        <w:tc>
          <w:tcPr>
            <w:tcW w:w="2268" w:type="dxa"/>
          </w:tcPr>
          <w:p w:rsidR="00283BEF" w:rsidRDefault="00283BEF">
            <w:pPr>
              <w:pStyle w:val="ConsPlusNormal"/>
            </w:pPr>
            <w:r>
              <w:t>от 2 кВт до 3 кВт</w:t>
            </w:r>
          </w:p>
        </w:tc>
        <w:tc>
          <w:tcPr>
            <w:tcW w:w="1304" w:type="dxa"/>
          </w:tcPr>
          <w:p w:rsidR="00283BEF" w:rsidRDefault="00283BEF">
            <w:pPr>
              <w:pStyle w:val="ConsPlusNormal"/>
            </w:pPr>
          </w:p>
        </w:tc>
        <w:tc>
          <w:tcPr>
            <w:tcW w:w="1020" w:type="dxa"/>
          </w:tcPr>
          <w:p w:rsidR="00283BEF" w:rsidRDefault="00283BEF">
            <w:pPr>
              <w:pStyle w:val="ConsPlusNormal"/>
            </w:pPr>
          </w:p>
        </w:tc>
        <w:tc>
          <w:tcPr>
            <w:tcW w:w="1191" w:type="dxa"/>
          </w:tcPr>
          <w:p w:rsidR="00283BEF" w:rsidRDefault="00283BEF">
            <w:pPr>
              <w:pStyle w:val="ConsPlusNormal"/>
            </w:pPr>
          </w:p>
        </w:tc>
        <w:tc>
          <w:tcPr>
            <w:tcW w:w="1928" w:type="dxa"/>
          </w:tcPr>
          <w:p w:rsidR="00283BEF" w:rsidRDefault="00283BEF">
            <w:pPr>
              <w:pStyle w:val="ConsPlusNormal"/>
            </w:pPr>
          </w:p>
        </w:tc>
        <w:tc>
          <w:tcPr>
            <w:tcW w:w="794" w:type="dxa"/>
            <w:tcBorders>
              <w:top w:val="nil"/>
              <w:bottom w:val="nil"/>
            </w:tcBorders>
          </w:tcPr>
          <w:p w:rsidR="00283BEF" w:rsidRDefault="00283BEF">
            <w:pPr>
              <w:pStyle w:val="ConsPlusNormal"/>
            </w:pPr>
          </w:p>
        </w:tc>
      </w:tr>
      <w:tr w:rsidR="00283BEF">
        <w:tc>
          <w:tcPr>
            <w:tcW w:w="510" w:type="dxa"/>
          </w:tcPr>
          <w:p w:rsidR="00283BEF" w:rsidRDefault="00283BEF">
            <w:pPr>
              <w:pStyle w:val="ConsPlusNormal"/>
              <w:jc w:val="center"/>
            </w:pPr>
            <w:r>
              <w:t>4</w:t>
            </w:r>
          </w:p>
        </w:tc>
        <w:tc>
          <w:tcPr>
            <w:tcW w:w="2268" w:type="dxa"/>
          </w:tcPr>
          <w:p w:rsidR="00283BEF" w:rsidRDefault="00283BEF">
            <w:pPr>
              <w:pStyle w:val="ConsPlusNormal"/>
            </w:pPr>
            <w:r>
              <w:t>свыше 3 кВт</w:t>
            </w:r>
          </w:p>
        </w:tc>
        <w:tc>
          <w:tcPr>
            <w:tcW w:w="1304" w:type="dxa"/>
          </w:tcPr>
          <w:p w:rsidR="00283BEF" w:rsidRDefault="00283BEF">
            <w:pPr>
              <w:pStyle w:val="ConsPlusNormal"/>
            </w:pPr>
          </w:p>
        </w:tc>
        <w:tc>
          <w:tcPr>
            <w:tcW w:w="1020" w:type="dxa"/>
          </w:tcPr>
          <w:p w:rsidR="00283BEF" w:rsidRDefault="00283BEF">
            <w:pPr>
              <w:pStyle w:val="ConsPlusNormal"/>
            </w:pPr>
          </w:p>
        </w:tc>
        <w:tc>
          <w:tcPr>
            <w:tcW w:w="1191" w:type="dxa"/>
          </w:tcPr>
          <w:p w:rsidR="00283BEF" w:rsidRDefault="00283BEF">
            <w:pPr>
              <w:pStyle w:val="ConsPlusNormal"/>
            </w:pPr>
          </w:p>
        </w:tc>
        <w:tc>
          <w:tcPr>
            <w:tcW w:w="1928" w:type="dxa"/>
          </w:tcPr>
          <w:p w:rsidR="00283BEF" w:rsidRDefault="00283BEF">
            <w:pPr>
              <w:pStyle w:val="ConsPlusNormal"/>
            </w:pPr>
          </w:p>
        </w:tc>
        <w:tc>
          <w:tcPr>
            <w:tcW w:w="794" w:type="dxa"/>
            <w:tcBorders>
              <w:top w:val="nil"/>
            </w:tcBorders>
          </w:tcPr>
          <w:p w:rsidR="00283BEF" w:rsidRDefault="00283BEF">
            <w:pPr>
              <w:pStyle w:val="ConsPlusNormal"/>
            </w:pPr>
          </w:p>
        </w:tc>
      </w:tr>
    </w:tbl>
    <w:p w:rsidR="00283BEF" w:rsidRDefault="00283BEF">
      <w:pPr>
        <w:pStyle w:val="ConsPlusNormal"/>
        <w:jc w:val="both"/>
      </w:pPr>
    </w:p>
    <w:p w:rsidR="00283BEF" w:rsidRDefault="00283BEF">
      <w:pPr>
        <w:pStyle w:val="ConsPlusNormal"/>
        <w:ind w:firstLine="540"/>
        <w:jc w:val="both"/>
      </w:pPr>
      <w:r>
        <w:t>Примечания:</w:t>
      </w:r>
    </w:p>
    <w:p w:rsidR="00283BEF" w:rsidRDefault="00283BEF">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rsidR="00283BEF" w:rsidRDefault="00283BEF">
      <w:pPr>
        <w:pStyle w:val="ConsPlusNormal"/>
        <w:spacing w:before="220"/>
        <w:ind w:firstLine="540"/>
        <w:jc w:val="both"/>
      </w:pPr>
      <w:r>
        <w:t xml:space="preserve">2. К таблице прилагается расчет расходов по </w:t>
      </w:r>
      <w:hyperlink w:anchor="P1633" w:history="1">
        <w:r>
          <w:rPr>
            <w:color w:val="0000FF"/>
          </w:rPr>
          <w:t>столбцам 3</w:t>
        </w:r>
      </w:hyperlink>
      <w:r>
        <w:t xml:space="preserve"> - </w:t>
      </w:r>
      <w:hyperlink w:anchor="P1635" w:history="1">
        <w:r>
          <w:rPr>
            <w:color w:val="0000FF"/>
          </w:rPr>
          <w:t>5</w:t>
        </w:r>
      </w:hyperlink>
      <w:r>
        <w:t>.</w:t>
      </w:r>
    </w:p>
    <w:p w:rsidR="00283BEF" w:rsidRDefault="00283BEF">
      <w:pPr>
        <w:pStyle w:val="ConsPlusNormal"/>
        <w:spacing w:before="220"/>
        <w:ind w:firstLine="540"/>
        <w:jc w:val="both"/>
      </w:pPr>
      <w:r>
        <w:t xml:space="preserve">3. </w:t>
      </w:r>
      <w:hyperlink w:anchor="P1635" w:history="1">
        <w:r>
          <w:rPr>
            <w:color w:val="0000FF"/>
          </w:rPr>
          <w:t>Столбец 5</w:t>
        </w:r>
      </w:hyperlink>
      <w:r>
        <w:t xml:space="preserve"> предусматривает расчет затрат работ по строительству и иных затрат, предусмотренных </w:t>
      </w:r>
      <w:hyperlink w:anchor="P94" w:history="1">
        <w:proofErr w:type="gramStart"/>
        <w:r>
          <w:rPr>
            <w:color w:val="0000FF"/>
          </w:rPr>
          <w:t>подпунктом б</w:t>
        </w:r>
        <w:proofErr w:type="gramEnd"/>
        <w:r>
          <w:rPr>
            <w:color w:val="0000FF"/>
          </w:rPr>
          <w:t xml:space="preserve"> пункта 8</w:t>
        </w:r>
      </w:hyperlink>
      <w:r>
        <w:t xml:space="preserve"> настоящих Методических указаний.</w:t>
      </w: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right"/>
        <w:outlineLvl w:val="1"/>
      </w:pPr>
      <w:r>
        <w:t>Приложение 9</w:t>
      </w:r>
    </w:p>
    <w:p w:rsidR="00283BEF" w:rsidRDefault="00283BEF">
      <w:pPr>
        <w:pStyle w:val="ConsPlusNormal"/>
        <w:jc w:val="right"/>
      </w:pPr>
      <w:r>
        <w:t>к Методическим указаниям</w:t>
      </w:r>
    </w:p>
    <w:p w:rsidR="00283BEF" w:rsidRDefault="00283BEF">
      <w:pPr>
        <w:pStyle w:val="ConsPlusNormal"/>
        <w:jc w:val="right"/>
      </w:pPr>
      <w:r>
        <w:t>по расчету размера платы</w:t>
      </w:r>
    </w:p>
    <w:p w:rsidR="00283BEF" w:rsidRDefault="00283BEF">
      <w:pPr>
        <w:pStyle w:val="ConsPlusNormal"/>
        <w:jc w:val="right"/>
      </w:pPr>
      <w:r>
        <w:t>за технологическое присоединение</w:t>
      </w:r>
    </w:p>
    <w:p w:rsidR="00283BEF" w:rsidRDefault="00283BEF">
      <w:pPr>
        <w:pStyle w:val="ConsPlusNormal"/>
        <w:jc w:val="right"/>
      </w:pPr>
      <w:r>
        <w:t>газоиспользующего оборудования</w:t>
      </w:r>
    </w:p>
    <w:p w:rsidR="00283BEF" w:rsidRDefault="00283BEF">
      <w:pPr>
        <w:pStyle w:val="ConsPlusNormal"/>
        <w:jc w:val="right"/>
      </w:pPr>
      <w:r>
        <w:t>к газораспределительным сетям</w:t>
      </w:r>
    </w:p>
    <w:p w:rsidR="00283BEF" w:rsidRDefault="00283BEF">
      <w:pPr>
        <w:pStyle w:val="ConsPlusNormal"/>
        <w:jc w:val="right"/>
      </w:pPr>
      <w:r>
        <w:t>и (или) размеров стандартизированных</w:t>
      </w:r>
    </w:p>
    <w:p w:rsidR="00283BEF" w:rsidRDefault="00283BEF">
      <w:pPr>
        <w:pStyle w:val="ConsPlusNormal"/>
        <w:jc w:val="right"/>
      </w:pPr>
      <w:r>
        <w:t>тарифных ставок, определяющих</w:t>
      </w:r>
    </w:p>
    <w:p w:rsidR="00283BEF" w:rsidRDefault="00283BEF">
      <w:pPr>
        <w:pStyle w:val="ConsPlusNormal"/>
        <w:jc w:val="right"/>
      </w:pPr>
      <w:r>
        <w:t>ее величину</w:t>
      </w:r>
    </w:p>
    <w:p w:rsidR="00283BEF" w:rsidRDefault="00283BEF">
      <w:pPr>
        <w:pStyle w:val="ConsPlusNormal"/>
        <w:jc w:val="both"/>
      </w:pPr>
    </w:p>
    <w:p w:rsidR="00283BEF" w:rsidRDefault="00283BEF">
      <w:pPr>
        <w:pStyle w:val="ConsPlusNormal"/>
        <w:jc w:val="center"/>
      </w:pPr>
      <w:bookmarkStart w:id="52" w:name="P1686"/>
      <w:bookmarkEnd w:id="52"/>
      <w:r>
        <w:t>Состав</w:t>
      </w:r>
    </w:p>
    <w:p w:rsidR="00283BEF" w:rsidRDefault="00283BEF">
      <w:pPr>
        <w:pStyle w:val="ConsPlusNormal"/>
        <w:jc w:val="center"/>
      </w:pPr>
      <w:r>
        <w:t xml:space="preserve">расходов, включаемых в плату за </w:t>
      </w:r>
      <w:proofErr w:type="gramStart"/>
      <w:r>
        <w:t>технологическое</w:t>
      </w:r>
      <w:proofErr w:type="gramEnd"/>
    </w:p>
    <w:p w:rsidR="00283BEF" w:rsidRDefault="00283BEF">
      <w:pPr>
        <w:pStyle w:val="ConsPlusNormal"/>
        <w:jc w:val="center"/>
      </w:pPr>
      <w:r>
        <w:t xml:space="preserve">присоединение, </w:t>
      </w:r>
      <w:proofErr w:type="gramStart"/>
      <w:r>
        <w:t>предусмотренный</w:t>
      </w:r>
      <w:proofErr w:type="gramEnd"/>
      <w:r>
        <w:t xml:space="preserve"> </w:t>
      </w:r>
      <w:hyperlink r:id="rId87" w:history="1">
        <w:r>
          <w:rPr>
            <w:color w:val="0000FF"/>
          </w:rPr>
          <w:t>пунктом 26(20)</w:t>
        </w:r>
      </w:hyperlink>
      <w:r>
        <w:t xml:space="preserve"> Основных</w:t>
      </w:r>
    </w:p>
    <w:p w:rsidR="00283BEF" w:rsidRDefault="00283BEF">
      <w:pPr>
        <w:pStyle w:val="ConsPlusNormal"/>
        <w:jc w:val="center"/>
      </w:pPr>
      <w:r>
        <w:t>положений, связанных с мониторингом выполнения Заявителем</w:t>
      </w:r>
    </w:p>
    <w:p w:rsidR="00283BEF" w:rsidRDefault="00283BEF">
      <w:pPr>
        <w:pStyle w:val="ConsPlusNormal"/>
        <w:jc w:val="center"/>
      </w:pPr>
      <w:r>
        <w:t xml:space="preserve">технических условий и осуществлением </w:t>
      </w:r>
      <w:proofErr w:type="gramStart"/>
      <w:r>
        <w:t>фактического</w:t>
      </w:r>
      <w:proofErr w:type="gramEnd"/>
    </w:p>
    <w:p w:rsidR="00283BEF" w:rsidRDefault="00283BEF">
      <w:pPr>
        <w:pStyle w:val="ConsPlusNormal"/>
        <w:jc w:val="center"/>
      </w:pPr>
      <w:r>
        <w:t>подключения (технологического присоединения)</w:t>
      </w:r>
    </w:p>
    <w:p w:rsidR="00283BEF" w:rsidRDefault="00283BEF">
      <w:pPr>
        <w:pStyle w:val="ConsPlusNormal"/>
        <w:jc w:val="center"/>
      </w:pPr>
      <w:r>
        <w:t>объектов капитального строительства Заявителя</w:t>
      </w:r>
    </w:p>
    <w:p w:rsidR="00283BEF" w:rsidRDefault="00283BEF">
      <w:pPr>
        <w:pStyle w:val="ConsPlusNormal"/>
        <w:jc w:val="center"/>
      </w:pPr>
      <w:r>
        <w:t>к газораспределительной сети</w:t>
      </w:r>
    </w:p>
    <w:p w:rsidR="00283BEF" w:rsidRDefault="00283BEF">
      <w:pPr>
        <w:pStyle w:val="ConsPlusNormal"/>
        <w:jc w:val="both"/>
      </w:pPr>
    </w:p>
    <w:p w:rsidR="00283BEF" w:rsidRDefault="00283BEF">
      <w:pPr>
        <w:sectPr w:rsidR="00283BE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871"/>
        <w:gridCol w:w="1644"/>
        <w:gridCol w:w="1644"/>
        <w:gridCol w:w="1474"/>
        <w:gridCol w:w="1474"/>
        <w:gridCol w:w="1077"/>
      </w:tblGrid>
      <w:tr w:rsidR="00283BEF">
        <w:tc>
          <w:tcPr>
            <w:tcW w:w="907" w:type="dxa"/>
          </w:tcPr>
          <w:p w:rsidR="00283BEF" w:rsidRDefault="00283BEF">
            <w:pPr>
              <w:pStyle w:val="ConsPlusNormal"/>
              <w:jc w:val="center"/>
            </w:pPr>
            <w:r>
              <w:lastRenderedPageBreak/>
              <w:t xml:space="preserve">N </w:t>
            </w:r>
            <w:proofErr w:type="gramStart"/>
            <w:r>
              <w:t>п</w:t>
            </w:r>
            <w:proofErr w:type="gramEnd"/>
            <w:r>
              <w:t>/п</w:t>
            </w:r>
          </w:p>
        </w:tc>
        <w:tc>
          <w:tcPr>
            <w:tcW w:w="1871" w:type="dxa"/>
          </w:tcPr>
          <w:p w:rsidR="00283BEF" w:rsidRDefault="00283BEF">
            <w:pPr>
              <w:pStyle w:val="ConsPlusNormal"/>
              <w:jc w:val="center"/>
            </w:pPr>
            <w:r>
              <w:t>Показатели</w:t>
            </w:r>
          </w:p>
        </w:tc>
        <w:tc>
          <w:tcPr>
            <w:tcW w:w="1644" w:type="dxa"/>
          </w:tcPr>
          <w:p w:rsidR="00283BEF" w:rsidRDefault="00283BEF">
            <w:pPr>
              <w:pStyle w:val="ConsPlusNormal"/>
              <w:jc w:val="center"/>
            </w:pPr>
            <w:r>
              <w:t>Затраты на выполнение работ по фактическому присоединению к газораспределительной сети и проведению пуска газа, тыс. руб.</w:t>
            </w:r>
          </w:p>
        </w:tc>
        <w:tc>
          <w:tcPr>
            <w:tcW w:w="1644" w:type="dxa"/>
          </w:tcPr>
          <w:p w:rsidR="00283BEF" w:rsidRDefault="00283BEF">
            <w:pPr>
              <w:pStyle w:val="ConsPlusNormal"/>
              <w:jc w:val="center"/>
            </w:pPr>
            <w:r>
              <w:t>Затраты на отключение и подключение третьих лиц, стоимость газа, используемого на продувку газопроводов, тыс. руб.</w:t>
            </w:r>
          </w:p>
        </w:tc>
        <w:tc>
          <w:tcPr>
            <w:tcW w:w="1474" w:type="dxa"/>
          </w:tcPr>
          <w:p w:rsidR="00283BEF" w:rsidRDefault="00283BEF">
            <w:pPr>
              <w:pStyle w:val="ConsPlusNormal"/>
              <w:jc w:val="center"/>
            </w:pPr>
            <w:r>
              <w:t>Затраты на мониторинг выполнения Заявителем технических условий, тыс. руб.</w:t>
            </w:r>
          </w:p>
        </w:tc>
        <w:tc>
          <w:tcPr>
            <w:tcW w:w="1474" w:type="dxa"/>
          </w:tcPr>
          <w:p w:rsidR="00283BEF" w:rsidRDefault="00283BEF">
            <w:pPr>
              <w:pStyle w:val="ConsPlusNormal"/>
              <w:jc w:val="center"/>
            </w:pPr>
            <w:r>
              <w:t>Затраты на составление документов о технологическом присоединении, тыс. руб.</w:t>
            </w:r>
          </w:p>
        </w:tc>
        <w:tc>
          <w:tcPr>
            <w:tcW w:w="1077" w:type="dxa"/>
          </w:tcPr>
          <w:p w:rsidR="00283BEF" w:rsidRDefault="00283BEF">
            <w:pPr>
              <w:pStyle w:val="ConsPlusNormal"/>
              <w:jc w:val="center"/>
            </w:pPr>
            <w:r>
              <w:t>Количество технологических присоединений, шт.</w:t>
            </w:r>
          </w:p>
        </w:tc>
      </w:tr>
      <w:tr w:rsidR="00283BEF">
        <w:tc>
          <w:tcPr>
            <w:tcW w:w="907" w:type="dxa"/>
          </w:tcPr>
          <w:p w:rsidR="00283BEF" w:rsidRDefault="00283BEF">
            <w:pPr>
              <w:pStyle w:val="ConsPlusNormal"/>
              <w:jc w:val="center"/>
            </w:pPr>
            <w:r>
              <w:t>1</w:t>
            </w:r>
          </w:p>
        </w:tc>
        <w:tc>
          <w:tcPr>
            <w:tcW w:w="1871" w:type="dxa"/>
          </w:tcPr>
          <w:p w:rsidR="00283BEF" w:rsidRDefault="00283BEF">
            <w:pPr>
              <w:pStyle w:val="ConsPlusNormal"/>
              <w:jc w:val="center"/>
            </w:pPr>
            <w:r>
              <w:t>2</w:t>
            </w:r>
          </w:p>
        </w:tc>
        <w:tc>
          <w:tcPr>
            <w:tcW w:w="1644" w:type="dxa"/>
          </w:tcPr>
          <w:p w:rsidR="00283BEF" w:rsidRDefault="00283BEF">
            <w:pPr>
              <w:pStyle w:val="ConsPlusNormal"/>
              <w:jc w:val="center"/>
            </w:pPr>
            <w:bookmarkStart w:id="53" w:name="P1704"/>
            <w:bookmarkEnd w:id="53"/>
            <w:r>
              <w:t>3</w:t>
            </w:r>
          </w:p>
        </w:tc>
        <w:tc>
          <w:tcPr>
            <w:tcW w:w="1644" w:type="dxa"/>
          </w:tcPr>
          <w:p w:rsidR="00283BEF" w:rsidRDefault="00283BEF">
            <w:pPr>
              <w:pStyle w:val="ConsPlusNormal"/>
              <w:jc w:val="center"/>
            </w:pPr>
            <w:r>
              <w:t>4</w:t>
            </w:r>
          </w:p>
        </w:tc>
        <w:tc>
          <w:tcPr>
            <w:tcW w:w="1474" w:type="dxa"/>
          </w:tcPr>
          <w:p w:rsidR="00283BEF" w:rsidRDefault="00283BEF">
            <w:pPr>
              <w:pStyle w:val="ConsPlusNormal"/>
              <w:jc w:val="center"/>
            </w:pPr>
            <w:r>
              <w:t>5</w:t>
            </w:r>
          </w:p>
        </w:tc>
        <w:tc>
          <w:tcPr>
            <w:tcW w:w="1474" w:type="dxa"/>
          </w:tcPr>
          <w:p w:rsidR="00283BEF" w:rsidRDefault="00283BEF">
            <w:pPr>
              <w:pStyle w:val="ConsPlusNormal"/>
              <w:jc w:val="center"/>
            </w:pPr>
            <w:bookmarkStart w:id="54" w:name="P1707"/>
            <w:bookmarkEnd w:id="54"/>
            <w:r>
              <w:t>6</w:t>
            </w:r>
          </w:p>
        </w:tc>
        <w:tc>
          <w:tcPr>
            <w:tcW w:w="1077" w:type="dxa"/>
          </w:tcPr>
          <w:p w:rsidR="00283BEF" w:rsidRDefault="00283BEF">
            <w:pPr>
              <w:pStyle w:val="ConsPlusNormal"/>
              <w:jc w:val="center"/>
            </w:pPr>
            <w:bookmarkStart w:id="55" w:name="P1708"/>
            <w:bookmarkEnd w:id="55"/>
            <w:r>
              <w:t>7</w:t>
            </w:r>
          </w:p>
        </w:tc>
      </w:tr>
      <w:tr w:rsidR="00283BEF">
        <w:tc>
          <w:tcPr>
            <w:tcW w:w="907" w:type="dxa"/>
          </w:tcPr>
          <w:p w:rsidR="00283BEF" w:rsidRDefault="00283BEF">
            <w:pPr>
              <w:pStyle w:val="ConsPlusNormal"/>
              <w:outlineLvl w:val="2"/>
            </w:pPr>
            <w:r>
              <w:t>1</w:t>
            </w:r>
          </w:p>
        </w:tc>
        <w:tc>
          <w:tcPr>
            <w:tcW w:w="9184" w:type="dxa"/>
            <w:gridSpan w:val="6"/>
          </w:tcPr>
          <w:p w:rsidR="00283BEF" w:rsidRDefault="00283BEF">
            <w:pPr>
              <w:pStyle w:val="ConsPlusNormal"/>
            </w:pPr>
            <w:r>
              <w:t>Стальные газопроводы</w:t>
            </w:r>
          </w:p>
        </w:tc>
      </w:tr>
      <w:tr w:rsidR="00283BEF">
        <w:tc>
          <w:tcPr>
            <w:tcW w:w="907" w:type="dxa"/>
          </w:tcPr>
          <w:p w:rsidR="00283BEF" w:rsidRDefault="00283BEF">
            <w:pPr>
              <w:pStyle w:val="ConsPlusNormal"/>
              <w:outlineLvl w:val="3"/>
            </w:pPr>
            <w:r>
              <w:t>1.1</w:t>
            </w:r>
          </w:p>
        </w:tc>
        <w:tc>
          <w:tcPr>
            <w:tcW w:w="9184" w:type="dxa"/>
            <w:gridSpan w:val="6"/>
          </w:tcPr>
          <w:p w:rsidR="00283BEF" w:rsidRDefault="00283BEF">
            <w:pPr>
              <w:pStyle w:val="ConsPlusNormal"/>
            </w:pPr>
            <w:r>
              <w:t>Наземная (надземная) прокладка, в том числе:</w:t>
            </w:r>
          </w:p>
        </w:tc>
      </w:tr>
      <w:tr w:rsidR="00283BEF">
        <w:tc>
          <w:tcPr>
            <w:tcW w:w="907" w:type="dxa"/>
          </w:tcPr>
          <w:p w:rsidR="00283BEF" w:rsidRDefault="00283BEF">
            <w:pPr>
              <w:pStyle w:val="ConsPlusNormal"/>
              <w:outlineLvl w:val="4"/>
            </w:pPr>
            <w:r>
              <w:t>1.1.1.</w:t>
            </w:r>
          </w:p>
        </w:tc>
        <w:tc>
          <w:tcPr>
            <w:tcW w:w="9184" w:type="dxa"/>
            <w:gridSpan w:val="6"/>
          </w:tcPr>
          <w:p w:rsidR="00283BEF" w:rsidRDefault="00283BEF">
            <w:pPr>
              <w:pStyle w:val="ConsPlusNormal"/>
            </w:pPr>
            <w:r>
              <w:t>с давления до 0,005 МПа в газопроводе, в который осуществляется врезка, диаметром:</w:t>
            </w:r>
          </w:p>
        </w:tc>
      </w:tr>
      <w:tr w:rsidR="00283BEF">
        <w:tc>
          <w:tcPr>
            <w:tcW w:w="907" w:type="dxa"/>
          </w:tcPr>
          <w:p w:rsidR="00283BEF" w:rsidRDefault="00283BEF">
            <w:pPr>
              <w:pStyle w:val="ConsPlusNormal"/>
            </w:pPr>
            <w:r>
              <w:t>1.1.1.1.</w:t>
            </w:r>
          </w:p>
        </w:tc>
        <w:tc>
          <w:tcPr>
            <w:tcW w:w="1871" w:type="dxa"/>
          </w:tcPr>
          <w:p w:rsidR="00283BEF" w:rsidRDefault="00283BEF">
            <w:pPr>
              <w:pStyle w:val="ConsPlusNormal"/>
            </w:pPr>
            <w:r>
              <w:t>до 100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1.1.1.2</w:t>
            </w:r>
          </w:p>
        </w:tc>
        <w:tc>
          <w:tcPr>
            <w:tcW w:w="1871" w:type="dxa"/>
          </w:tcPr>
          <w:p w:rsidR="00283BEF" w:rsidRDefault="00283BEF">
            <w:pPr>
              <w:pStyle w:val="ConsPlusNormal"/>
            </w:pPr>
            <w:r>
              <w:t>108 - 158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1.1.1.3</w:t>
            </w:r>
          </w:p>
        </w:tc>
        <w:tc>
          <w:tcPr>
            <w:tcW w:w="1871" w:type="dxa"/>
          </w:tcPr>
          <w:p w:rsidR="00283BEF" w:rsidRDefault="00283BEF">
            <w:pPr>
              <w:pStyle w:val="ConsPlusNormal"/>
            </w:pPr>
            <w:r>
              <w:t>159 - 218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1.1.1.4</w:t>
            </w:r>
          </w:p>
        </w:tc>
        <w:tc>
          <w:tcPr>
            <w:tcW w:w="1871" w:type="dxa"/>
          </w:tcPr>
          <w:p w:rsidR="00283BEF" w:rsidRDefault="00283BEF">
            <w:pPr>
              <w:pStyle w:val="ConsPlusNormal"/>
            </w:pPr>
            <w:r>
              <w:t>219 - 272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1.1.1.5</w:t>
            </w:r>
          </w:p>
        </w:tc>
        <w:tc>
          <w:tcPr>
            <w:tcW w:w="1871" w:type="dxa"/>
          </w:tcPr>
          <w:p w:rsidR="00283BEF" w:rsidRDefault="00283BEF">
            <w:pPr>
              <w:pStyle w:val="ConsPlusNormal"/>
            </w:pPr>
            <w:r>
              <w:t>273 - 324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1.1.1.6</w:t>
            </w:r>
          </w:p>
        </w:tc>
        <w:tc>
          <w:tcPr>
            <w:tcW w:w="1871" w:type="dxa"/>
          </w:tcPr>
          <w:p w:rsidR="00283BEF" w:rsidRDefault="00283BEF">
            <w:pPr>
              <w:pStyle w:val="ConsPlusNormal"/>
            </w:pPr>
            <w:r>
              <w:t>325 - 425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1.1.1.7</w:t>
            </w:r>
          </w:p>
        </w:tc>
        <w:tc>
          <w:tcPr>
            <w:tcW w:w="1871" w:type="dxa"/>
          </w:tcPr>
          <w:p w:rsidR="00283BEF" w:rsidRDefault="00283BEF">
            <w:pPr>
              <w:pStyle w:val="ConsPlusNormal"/>
            </w:pPr>
            <w:r>
              <w:t>426 - 529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1.1.1.8</w:t>
            </w:r>
          </w:p>
        </w:tc>
        <w:tc>
          <w:tcPr>
            <w:tcW w:w="1871" w:type="dxa"/>
          </w:tcPr>
          <w:p w:rsidR="00283BEF" w:rsidRDefault="00283BEF">
            <w:pPr>
              <w:pStyle w:val="ConsPlusNormal"/>
            </w:pPr>
            <w:r>
              <w:t>530 мм и выше</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outlineLvl w:val="4"/>
            </w:pPr>
            <w:r>
              <w:lastRenderedPageBreak/>
              <w:t>1.1.2</w:t>
            </w:r>
          </w:p>
        </w:tc>
        <w:tc>
          <w:tcPr>
            <w:tcW w:w="9184" w:type="dxa"/>
            <w:gridSpan w:val="6"/>
          </w:tcPr>
          <w:p w:rsidR="00283BEF" w:rsidRDefault="00283BEF">
            <w:pPr>
              <w:pStyle w:val="ConsPlusNormal"/>
            </w:pPr>
            <w:r>
              <w:t>с давлением 0,005 МПа до 1,2 МПа в газопроводе, в который осуществляется врезка, диаметром:</w:t>
            </w:r>
          </w:p>
        </w:tc>
      </w:tr>
      <w:tr w:rsidR="00283BEF">
        <w:tc>
          <w:tcPr>
            <w:tcW w:w="907" w:type="dxa"/>
          </w:tcPr>
          <w:p w:rsidR="00283BEF" w:rsidRDefault="00283BEF">
            <w:pPr>
              <w:pStyle w:val="ConsPlusNormal"/>
            </w:pPr>
            <w:r>
              <w:t>1.1.2.1.</w:t>
            </w:r>
          </w:p>
        </w:tc>
        <w:tc>
          <w:tcPr>
            <w:tcW w:w="1871" w:type="dxa"/>
          </w:tcPr>
          <w:p w:rsidR="00283BEF" w:rsidRDefault="00283BEF">
            <w:pPr>
              <w:pStyle w:val="ConsPlusNormal"/>
            </w:pPr>
            <w:r>
              <w:t>до 100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1.1.2.2</w:t>
            </w:r>
          </w:p>
        </w:tc>
        <w:tc>
          <w:tcPr>
            <w:tcW w:w="1871" w:type="dxa"/>
          </w:tcPr>
          <w:p w:rsidR="00283BEF" w:rsidRDefault="00283BEF">
            <w:pPr>
              <w:pStyle w:val="ConsPlusNormal"/>
            </w:pPr>
            <w:r>
              <w:t>108 - 158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1.1.2.3</w:t>
            </w:r>
          </w:p>
        </w:tc>
        <w:tc>
          <w:tcPr>
            <w:tcW w:w="1871" w:type="dxa"/>
          </w:tcPr>
          <w:p w:rsidR="00283BEF" w:rsidRDefault="00283BEF">
            <w:pPr>
              <w:pStyle w:val="ConsPlusNormal"/>
            </w:pPr>
            <w:r>
              <w:t>159 - 218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1.1.2.4</w:t>
            </w:r>
          </w:p>
        </w:tc>
        <w:tc>
          <w:tcPr>
            <w:tcW w:w="1871" w:type="dxa"/>
          </w:tcPr>
          <w:p w:rsidR="00283BEF" w:rsidRDefault="00283BEF">
            <w:pPr>
              <w:pStyle w:val="ConsPlusNormal"/>
            </w:pPr>
            <w:r>
              <w:t>219 - 272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1.1.2.5</w:t>
            </w:r>
          </w:p>
        </w:tc>
        <w:tc>
          <w:tcPr>
            <w:tcW w:w="1871" w:type="dxa"/>
          </w:tcPr>
          <w:p w:rsidR="00283BEF" w:rsidRDefault="00283BEF">
            <w:pPr>
              <w:pStyle w:val="ConsPlusNormal"/>
            </w:pPr>
            <w:r>
              <w:t>273 - 324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1.1.2.6</w:t>
            </w:r>
          </w:p>
        </w:tc>
        <w:tc>
          <w:tcPr>
            <w:tcW w:w="1871" w:type="dxa"/>
          </w:tcPr>
          <w:p w:rsidR="00283BEF" w:rsidRDefault="00283BEF">
            <w:pPr>
              <w:pStyle w:val="ConsPlusNormal"/>
            </w:pPr>
            <w:r>
              <w:t>325 - 425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1.1.2.7</w:t>
            </w:r>
          </w:p>
        </w:tc>
        <w:tc>
          <w:tcPr>
            <w:tcW w:w="1871" w:type="dxa"/>
          </w:tcPr>
          <w:p w:rsidR="00283BEF" w:rsidRDefault="00283BEF">
            <w:pPr>
              <w:pStyle w:val="ConsPlusNormal"/>
            </w:pPr>
            <w:r>
              <w:t>426 - 529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1.1.2.8</w:t>
            </w:r>
          </w:p>
        </w:tc>
        <w:tc>
          <w:tcPr>
            <w:tcW w:w="1871" w:type="dxa"/>
          </w:tcPr>
          <w:p w:rsidR="00283BEF" w:rsidRDefault="00283BEF">
            <w:pPr>
              <w:pStyle w:val="ConsPlusNormal"/>
            </w:pPr>
            <w:r>
              <w:t>530 мм и выше</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outlineLvl w:val="3"/>
            </w:pPr>
            <w:r>
              <w:t>1.2</w:t>
            </w:r>
          </w:p>
        </w:tc>
        <w:tc>
          <w:tcPr>
            <w:tcW w:w="9184" w:type="dxa"/>
            <w:gridSpan w:val="6"/>
          </w:tcPr>
          <w:p w:rsidR="00283BEF" w:rsidRDefault="00283BEF">
            <w:pPr>
              <w:pStyle w:val="ConsPlusNormal"/>
            </w:pPr>
            <w:r>
              <w:t>Подземная (надземная) прокладка, в том числе:</w:t>
            </w:r>
          </w:p>
        </w:tc>
      </w:tr>
      <w:tr w:rsidR="00283BEF">
        <w:tc>
          <w:tcPr>
            <w:tcW w:w="907" w:type="dxa"/>
          </w:tcPr>
          <w:p w:rsidR="00283BEF" w:rsidRDefault="00283BEF">
            <w:pPr>
              <w:pStyle w:val="ConsPlusNormal"/>
              <w:outlineLvl w:val="4"/>
            </w:pPr>
            <w:r>
              <w:t>1.2.1.</w:t>
            </w:r>
          </w:p>
        </w:tc>
        <w:tc>
          <w:tcPr>
            <w:tcW w:w="9184" w:type="dxa"/>
            <w:gridSpan w:val="6"/>
          </w:tcPr>
          <w:p w:rsidR="00283BEF" w:rsidRDefault="00283BEF">
            <w:pPr>
              <w:pStyle w:val="ConsPlusNormal"/>
            </w:pPr>
            <w:r>
              <w:t>с давления до 0,005 МПа в газопроводе, в который осуществляется врезка, диаметром:</w:t>
            </w:r>
          </w:p>
        </w:tc>
      </w:tr>
      <w:tr w:rsidR="00283BEF">
        <w:tc>
          <w:tcPr>
            <w:tcW w:w="907" w:type="dxa"/>
          </w:tcPr>
          <w:p w:rsidR="00283BEF" w:rsidRDefault="00283BEF">
            <w:pPr>
              <w:pStyle w:val="ConsPlusNormal"/>
            </w:pPr>
            <w:r>
              <w:t>1.2.1.1.</w:t>
            </w:r>
          </w:p>
        </w:tc>
        <w:tc>
          <w:tcPr>
            <w:tcW w:w="1871" w:type="dxa"/>
          </w:tcPr>
          <w:p w:rsidR="00283BEF" w:rsidRDefault="00283BEF">
            <w:pPr>
              <w:pStyle w:val="ConsPlusNormal"/>
            </w:pPr>
            <w:r>
              <w:t>до 100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1.2.1.2</w:t>
            </w:r>
          </w:p>
        </w:tc>
        <w:tc>
          <w:tcPr>
            <w:tcW w:w="1871" w:type="dxa"/>
          </w:tcPr>
          <w:p w:rsidR="00283BEF" w:rsidRDefault="00283BEF">
            <w:pPr>
              <w:pStyle w:val="ConsPlusNormal"/>
            </w:pPr>
            <w:r>
              <w:t>108 - 158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1.2.1.3</w:t>
            </w:r>
          </w:p>
        </w:tc>
        <w:tc>
          <w:tcPr>
            <w:tcW w:w="1871" w:type="dxa"/>
          </w:tcPr>
          <w:p w:rsidR="00283BEF" w:rsidRDefault="00283BEF">
            <w:pPr>
              <w:pStyle w:val="ConsPlusNormal"/>
            </w:pPr>
            <w:r>
              <w:t>159 - 218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1.2.1.4</w:t>
            </w:r>
          </w:p>
        </w:tc>
        <w:tc>
          <w:tcPr>
            <w:tcW w:w="1871" w:type="dxa"/>
          </w:tcPr>
          <w:p w:rsidR="00283BEF" w:rsidRDefault="00283BEF">
            <w:pPr>
              <w:pStyle w:val="ConsPlusNormal"/>
            </w:pPr>
            <w:r>
              <w:t>219 - 272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1.2.1.5</w:t>
            </w:r>
          </w:p>
        </w:tc>
        <w:tc>
          <w:tcPr>
            <w:tcW w:w="1871" w:type="dxa"/>
          </w:tcPr>
          <w:p w:rsidR="00283BEF" w:rsidRDefault="00283BEF">
            <w:pPr>
              <w:pStyle w:val="ConsPlusNormal"/>
            </w:pPr>
            <w:r>
              <w:t>273 - 324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1.2.1.6</w:t>
            </w:r>
          </w:p>
        </w:tc>
        <w:tc>
          <w:tcPr>
            <w:tcW w:w="1871" w:type="dxa"/>
          </w:tcPr>
          <w:p w:rsidR="00283BEF" w:rsidRDefault="00283BEF">
            <w:pPr>
              <w:pStyle w:val="ConsPlusNormal"/>
            </w:pPr>
            <w:r>
              <w:t>325 - 425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1.2.1.7</w:t>
            </w:r>
          </w:p>
        </w:tc>
        <w:tc>
          <w:tcPr>
            <w:tcW w:w="1871" w:type="dxa"/>
          </w:tcPr>
          <w:p w:rsidR="00283BEF" w:rsidRDefault="00283BEF">
            <w:pPr>
              <w:pStyle w:val="ConsPlusNormal"/>
            </w:pPr>
            <w:r>
              <w:t>426 - 529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lastRenderedPageBreak/>
              <w:t>1.2.1.8</w:t>
            </w:r>
          </w:p>
        </w:tc>
        <w:tc>
          <w:tcPr>
            <w:tcW w:w="1871" w:type="dxa"/>
          </w:tcPr>
          <w:p w:rsidR="00283BEF" w:rsidRDefault="00283BEF">
            <w:pPr>
              <w:pStyle w:val="ConsPlusNormal"/>
            </w:pPr>
            <w:r>
              <w:t>530 мм и выше</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outlineLvl w:val="4"/>
            </w:pPr>
            <w:r>
              <w:t>1.2.2</w:t>
            </w:r>
          </w:p>
        </w:tc>
        <w:tc>
          <w:tcPr>
            <w:tcW w:w="9184" w:type="dxa"/>
            <w:gridSpan w:val="6"/>
          </w:tcPr>
          <w:p w:rsidR="00283BEF" w:rsidRDefault="00283BEF">
            <w:pPr>
              <w:pStyle w:val="ConsPlusNormal"/>
            </w:pPr>
            <w:r>
              <w:t>с давлением 0,005 МПа до 1,2 МПа в газопроводе, в который осуществляется врезка, диаметром:</w:t>
            </w:r>
          </w:p>
        </w:tc>
      </w:tr>
      <w:tr w:rsidR="00283BEF">
        <w:tc>
          <w:tcPr>
            <w:tcW w:w="907" w:type="dxa"/>
          </w:tcPr>
          <w:p w:rsidR="00283BEF" w:rsidRDefault="00283BEF">
            <w:pPr>
              <w:pStyle w:val="ConsPlusNormal"/>
            </w:pPr>
            <w:r>
              <w:t>1.2.2.1.</w:t>
            </w:r>
          </w:p>
        </w:tc>
        <w:tc>
          <w:tcPr>
            <w:tcW w:w="1871" w:type="dxa"/>
          </w:tcPr>
          <w:p w:rsidR="00283BEF" w:rsidRDefault="00283BEF">
            <w:pPr>
              <w:pStyle w:val="ConsPlusNormal"/>
            </w:pPr>
            <w:r>
              <w:t>до 100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1.2.2.2</w:t>
            </w:r>
          </w:p>
        </w:tc>
        <w:tc>
          <w:tcPr>
            <w:tcW w:w="1871" w:type="dxa"/>
          </w:tcPr>
          <w:p w:rsidR="00283BEF" w:rsidRDefault="00283BEF">
            <w:pPr>
              <w:pStyle w:val="ConsPlusNormal"/>
            </w:pPr>
            <w:r>
              <w:t>108 - 158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1.2.2.3</w:t>
            </w:r>
          </w:p>
        </w:tc>
        <w:tc>
          <w:tcPr>
            <w:tcW w:w="1871" w:type="dxa"/>
          </w:tcPr>
          <w:p w:rsidR="00283BEF" w:rsidRDefault="00283BEF">
            <w:pPr>
              <w:pStyle w:val="ConsPlusNormal"/>
            </w:pPr>
            <w:r>
              <w:t>159 - 218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1.2.2.4</w:t>
            </w:r>
          </w:p>
        </w:tc>
        <w:tc>
          <w:tcPr>
            <w:tcW w:w="1871" w:type="dxa"/>
          </w:tcPr>
          <w:p w:rsidR="00283BEF" w:rsidRDefault="00283BEF">
            <w:pPr>
              <w:pStyle w:val="ConsPlusNormal"/>
            </w:pPr>
            <w:r>
              <w:t>219 - 272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1.2.2.5</w:t>
            </w:r>
          </w:p>
        </w:tc>
        <w:tc>
          <w:tcPr>
            <w:tcW w:w="1871" w:type="dxa"/>
          </w:tcPr>
          <w:p w:rsidR="00283BEF" w:rsidRDefault="00283BEF">
            <w:pPr>
              <w:pStyle w:val="ConsPlusNormal"/>
            </w:pPr>
            <w:r>
              <w:t>273 - 324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1.2.2.6</w:t>
            </w:r>
          </w:p>
        </w:tc>
        <w:tc>
          <w:tcPr>
            <w:tcW w:w="1871" w:type="dxa"/>
          </w:tcPr>
          <w:p w:rsidR="00283BEF" w:rsidRDefault="00283BEF">
            <w:pPr>
              <w:pStyle w:val="ConsPlusNormal"/>
            </w:pPr>
            <w:r>
              <w:t>325 - 425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1.2.2.7</w:t>
            </w:r>
          </w:p>
        </w:tc>
        <w:tc>
          <w:tcPr>
            <w:tcW w:w="1871" w:type="dxa"/>
          </w:tcPr>
          <w:p w:rsidR="00283BEF" w:rsidRDefault="00283BEF">
            <w:pPr>
              <w:pStyle w:val="ConsPlusNormal"/>
            </w:pPr>
            <w:r>
              <w:t>426 - 529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1.2.2.8</w:t>
            </w:r>
          </w:p>
        </w:tc>
        <w:tc>
          <w:tcPr>
            <w:tcW w:w="1871" w:type="dxa"/>
          </w:tcPr>
          <w:p w:rsidR="00283BEF" w:rsidRDefault="00283BEF">
            <w:pPr>
              <w:pStyle w:val="ConsPlusNormal"/>
            </w:pPr>
            <w:r>
              <w:t>530 мм и выше</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outlineLvl w:val="2"/>
            </w:pPr>
            <w:r>
              <w:t>2</w:t>
            </w:r>
          </w:p>
        </w:tc>
        <w:tc>
          <w:tcPr>
            <w:tcW w:w="9184" w:type="dxa"/>
            <w:gridSpan w:val="6"/>
          </w:tcPr>
          <w:p w:rsidR="00283BEF" w:rsidRDefault="00283BEF">
            <w:pPr>
              <w:pStyle w:val="ConsPlusNormal"/>
            </w:pPr>
            <w:r>
              <w:t>Полиэтиленовые газопроводы</w:t>
            </w:r>
          </w:p>
        </w:tc>
      </w:tr>
      <w:tr w:rsidR="00283BEF">
        <w:tc>
          <w:tcPr>
            <w:tcW w:w="907" w:type="dxa"/>
          </w:tcPr>
          <w:p w:rsidR="00283BEF" w:rsidRDefault="00283BEF">
            <w:pPr>
              <w:pStyle w:val="ConsPlusNormal"/>
              <w:outlineLvl w:val="3"/>
            </w:pPr>
            <w:r>
              <w:t>2.1</w:t>
            </w:r>
          </w:p>
        </w:tc>
        <w:tc>
          <w:tcPr>
            <w:tcW w:w="9184" w:type="dxa"/>
            <w:gridSpan w:val="6"/>
          </w:tcPr>
          <w:p w:rsidR="00283BEF" w:rsidRDefault="00283BEF">
            <w:pPr>
              <w:pStyle w:val="ConsPlusNormal"/>
            </w:pPr>
            <w:r>
              <w:t>с давлением до 0,6 МПа в газопроводе, в который осуществляется врезка, диаметром:</w:t>
            </w:r>
          </w:p>
        </w:tc>
      </w:tr>
      <w:tr w:rsidR="00283BEF">
        <w:tc>
          <w:tcPr>
            <w:tcW w:w="907" w:type="dxa"/>
          </w:tcPr>
          <w:p w:rsidR="00283BEF" w:rsidRDefault="00283BEF">
            <w:pPr>
              <w:pStyle w:val="ConsPlusNormal"/>
            </w:pPr>
            <w:r>
              <w:t>2.1.1</w:t>
            </w:r>
          </w:p>
        </w:tc>
        <w:tc>
          <w:tcPr>
            <w:tcW w:w="1871" w:type="dxa"/>
          </w:tcPr>
          <w:p w:rsidR="00283BEF" w:rsidRDefault="00283BEF">
            <w:pPr>
              <w:pStyle w:val="ConsPlusNormal"/>
            </w:pPr>
            <w:r>
              <w:t>109 мм и менее</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2.1.2</w:t>
            </w:r>
          </w:p>
        </w:tc>
        <w:tc>
          <w:tcPr>
            <w:tcW w:w="1871" w:type="dxa"/>
          </w:tcPr>
          <w:p w:rsidR="00283BEF" w:rsidRDefault="00283BEF">
            <w:pPr>
              <w:pStyle w:val="ConsPlusNormal"/>
            </w:pPr>
            <w:r>
              <w:t>110 - 159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2.1.3</w:t>
            </w:r>
          </w:p>
        </w:tc>
        <w:tc>
          <w:tcPr>
            <w:tcW w:w="1871" w:type="dxa"/>
          </w:tcPr>
          <w:p w:rsidR="00283BEF" w:rsidRDefault="00283BEF">
            <w:pPr>
              <w:pStyle w:val="ConsPlusNormal"/>
            </w:pPr>
            <w:r>
              <w:t>160 - 224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2.1.4</w:t>
            </w:r>
          </w:p>
        </w:tc>
        <w:tc>
          <w:tcPr>
            <w:tcW w:w="1871" w:type="dxa"/>
          </w:tcPr>
          <w:p w:rsidR="00283BEF" w:rsidRDefault="00283BEF">
            <w:pPr>
              <w:pStyle w:val="ConsPlusNormal"/>
            </w:pPr>
            <w:r>
              <w:t>225 - 314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2.1.5</w:t>
            </w:r>
          </w:p>
        </w:tc>
        <w:tc>
          <w:tcPr>
            <w:tcW w:w="1871" w:type="dxa"/>
          </w:tcPr>
          <w:p w:rsidR="00283BEF" w:rsidRDefault="00283BEF">
            <w:pPr>
              <w:pStyle w:val="ConsPlusNormal"/>
            </w:pPr>
            <w:r>
              <w:t>315 - 399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2.1.6</w:t>
            </w:r>
          </w:p>
        </w:tc>
        <w:tc>
          <w:tcPr>
            <w:tcW w:w="1871" w:type="dxa"/>
          </w:tcPr>
          <w:p w:rsidR="00283BEF" w:rsidRDefault="00283BEF">
            <w:pPr>
              <w:pStyle w:val="ConsPlusNormal"/>
            </w:pPr>
            <w:r>
              <w:t>400 мм и выше</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outlineLvl w:val="3"/>
            </w:pPr>
            <w:r>
              <w:lastRenderedPageBreak/>
              <w:t>2.2</w:t>
            </w:r>
          </w:p>
        </w:tc>
        <w:tc>
          <w:tcPr>
            <w:tcW w:w="9184" w:type="dxa"/>
            <w:gridSpan w:val="6"/>
          </w:tcPr>
          <w:p w:rsidR="00283BEF" w:rsidRDefault="00283BEF">
            <w:pPr>
              <w:pStyle w:val="ConsPlusNormal"/>
            </w:pPr>
            <w:r>
              <w:t>с давлением 0,6 МПа до 1,2 МПа в газопроводе, в который осуществляется врезка, диаметром:</w:t>
            </w:r>
          </w:p>
        </w:tc>
      </w:tr>
      <w:tr w:rsidR="00283BEF">
        <w:tc>
          <w:tcPr>
            <w:tcW w:w="907" w:type="dxa"/>
          </w:tcPr>
          <w:p w:rsidR="00283BEF" w:rsidRDefault="00283BEF">
            <w:pPr>
              <w:pStyle w:val="ConsPlusNormal"/>
            </w:pPr>
            <w:r>
              <w:t>2.2.1</w:t>
            </w:r>
          </w:p>
        </w:tc>
        <w:tc>
          <w:tcPr>
            <w:tcW w:w="1871" w:type="dxa"/>
          </w:tcPr>
          <w:p w:rsidR="00283BEF" w:rsidRDefault="00283BEF">
            <w:pPr>
              <w:pStyle w:val="ConsPlusNormal"/>
            </w:pPr>
            <w:r>
              <w:t>109 мм и менее</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2.2.2</w:t>
            </w:r>
          </w:p>
        </w:tc>
        <w:tc>
          <w:tcPr>
            <w:tcW w:w="1871" w:type="dxa"/>
          </w:tcPr>
          <w:p w:rsidR="00283BEF" w:rsidRDefault="00283BEF">
            <w:pPr>
              <w:pStyle w:val="ConsPlusNormal"/>
            </w:pPr>
            <w:r>
              <w:t>110 - 159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2.2.3</w:t>
            </w:r>
          </w:p>
        </w:tc>
        <w:tc>
          <w:tcPr>
            <w:tcW w:w="1871" w:type="dxa"/>
          </w:tcPr>
          <w:p w:rsidR="00283BEF" w:rsidRDefault="00283BEF">
            <w:pPr>
              <w:pStyle w:val="ConsPlusNormal"/>
            </w:pPr>
            <w:r>
              <w:t>160 - 224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2.2.4</w:t>
            </w:r>
          </w:p>
        </w:tc>
        <w:tc>
          <w:tcPr>
            <w:tcW w:w="1871" w:type="dxa"/>
          </w:tcPr>
          <w:p w:rsidR="00283BEF" w:rsidRDefault="00283BEF">
            <w:pPr>
              <w:pStyle w:val="ConsPlusNormal"/>
            </w:pPr>
            <w:r>
              <w:t>225 - 314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2.2.5</w:t>
            </w:r>
          </w:p>
        </w:tc>
        <w:tc>
          <w:tcPr>
            <w:tcW w:w="1871" w:type="dxa"/>
          </w:tcPr>
          <w:p w:rsidR="00283BEF" w:rsidRDefault="00283BEF">
            <w:pPr>
              <w:pStyle w:val="ConsPlusNormal"/>
            </w:pPr>
            <w:r>
              <w:t>315 - 399 мм</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r w:rsidR="00283BEF">
        <w:tc>
          <w:tcPr>
            <w:tcW w:w="907" w:type="dxa"/>
          </w:tcPr>
          <w:p w:rsidR="00283BEF" w:rsidRDefault="00283BEF">
            <w:pPr>
              <w:pStyle w:val="ConsPlusNormal"/>
            </w:pPr>
            <w:r>
              <w:t>2.2.6</w:t>
            </w:r>
          </w:p>
        </w:tc>
        <w:tc>
          <w:tcPr>
            <w:tcW w:w="1871" w:type="dxa"/>
          </w:tcPr>
          <w:p w:rsidR="00283BEF" w:rsidRDefault="00283BEF">
            <w:pPr>
              <w:pStyle w:val="ConsPlusNormal"/>
            </w:pPr>
            <w:r>
              <w:t>400 мм и выше</w:t>
            </w:r>
          </w:p>
        </w:tc>
        <w:tc>
          <w:tcPr>
            <w:tcW w:w="1644" w:type="dxa"/>
          </w:tcPr>
          <w:p w:rsidR="00283BEF" w:rsidRDefault="00283BEF">
            <w:pPr>
              <w:pStyle w:val="ConsPlusNormal"/>
            </w:pPr>
          </w:p>
        </w:tc>
        <w:tc>
          <w:tcPr>
            <w:tcW w:w="1644" w:type="dxa"/>
          </w:tcPr>
          <w:p w:rsidR="00283BEF" w:rsidRDefault="00283BEF">
            <w:pPr>
              <w:pStyle w:val="ConsPlusNormal"/>
            </w:pPr>
          </w:p>
        </w:tc>
        <w:tc>
          <w:tcPr>
            <w:tcW w:w="1474" w:type="dxa"/>
          </w:tcPr>
          <w:p w:rsidR="00283BEF" w:rsidRDefault="00283BEF">
            <w:pPr>
              <w:pStyle w:val="ConsPlusNormal"/>
            </w:pPr>
          </w:p>
        </w:tc>
        <w:tc>
          <w:tcPr>
            <w:tcW w:w="1474" w:type="dxa"/>
          </w:tcPr>
          <w:p w:rsidR="00283BEF" w:rsidRDefault="00283BEF">
            <w:pPr>
              <w:pStyle w:val="ConsPlusNormal"/>
            </w:pPr>
          </w:p>
        </w:tc>
        <w:tc>
          <w:tcPr>
            <w:tcW w:w="1077" w:type="dxa"/>
          </w:tcPr>
          <w:p w:rsidR="00283BEF" w:rsidRDefault="00283BEF">
            <w:pPr>
              <w:pStyle w:val="ConsPlusNormal"/>
            </w:pPr>
          </w:p>
        </w:tc>
      </w:tr>
    </w:tbl>
    <w:p w:rsidR="00283BEF" w:rsidRDefault="00283BEF">
      <w:pPr>
        <w:sectPr w:rsidR="00283BEF">
          <w:pgSz w:w="16838" w:h="11905" w:orient="landscape"/>
          <w:pgMar w:top="1701" w:right="1134" w:bottom="850" w:left="1134" w:header="0" w:footer="0" w:gutter="0"/>
          <w:cols w:space="720"/>
        </w:sectPr>
      </w:pPr>
    </w:p>
    <w:p w:rsidR="00283BEF" w:rsidRDefault="00283BEF">
      <w:pPr>
        <w:pStyle w:val="ConsPlusNormal"/>
        <w:jc w:val="both"/>
      </w:pPr>
    </w:p>
    <w:p w:rsidR="00283BEF" w:rsidRDefault="00283BEF">
      <w:pPr>
        <w:pStyle w:val="ConsPlusNormal"/>
        <w:ind w:firstLine="540"/>
        <w:jc w:val="both"/>
      </w:pPr>
      <w:r>
        <w:t>Примечания:</w:t>
      </w:r>
    </w:p>
    <w:p w:rsidR="00283BEF" w:rsidRDefault="00283BEF">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rsidR="00283BEF" w:rsidRDefault="00283BEF">
      <w:pPr>
        <w:pStyle w:val="ConsPlusNormal"/>
        <w:spacing w:before="220"/>
        <w:ind w:firstLine="540"/>
        <w:jc w:val="both"/>
      </w:pPr>
      <w:r>
        <w:t xml:space="preserve">2. К таблице прилагается расчет расходов по </w:t>
      </w:r>
      <w:hyperlink w:anchor="P1704" w:history="1">
        <w:r>
          <w:rPr>
            <w:color w:val="0000FF"/>
          </w:rPr>
          <w:t>столбцам 3</w:t>
        </w:r>
      </w:hyperlink>
      <w:r>
        <w:t xml:space="preserve"> - </w:t>
      </w:r>
      <w:hyperlink w:anchor="P1707" w:history="1">
        <w:r>
          <w:rPr>
            <w:color w:val="0000FF"/>
          </w:rPr>
          <w:t>6</w:t>
        </w:r>
      </w:hyperlink>
      <w:r>
        <w:t>.</w:t>
      </w:r>
    </w:p>
    <w:p w:rsidR="00283BEF" w:rsidRDefault="00283BEF">
      <w:pPr>
        <w:pStyle w:val="ConsPlusNormal"/>
        <w:spacing w:before="220"/>
        <w:ind w:firstLine="540"/>
        <w:jc w:val="both"/>
      </w:pPr>
      <w:r>
        <w:t xml:space="preserve">3. Расходы, указанные в </w:t>
      </w:r>
      <w:hyperlink w:anchor="P1707" w:history="1">
        <w:r>
          <w:rPr>
            <w:color w:val="0000FF"/>
          </w:rPr>
          <w:t>столбце 6</w:t>
        </w:r>
      </w:hyperlink>
      <w:r>
        <w:t>, включают в себя затраты ГРО на составление акта готовности, акта о подключении (технологическом присоединении).</w:t>
      </w:r>
    </w:p>
    <w:p w:rsidR="00283BEF" w:rsidRDefault="00283BEF">
      <w:pPr>
        <w:pStyle w:val="ConsPlusNormal"/>
        <w:spacing w:before="220"/>
        <w:ind w:firstLine="540"/>
        <w:jc w:val="both"/>
      </w:pPr>
      <w:r>
        <w:t xml:space="preserve">4. </w:t>
      </w:r>
      <w:hyperlink w:anchor="P1708" w:history="1">
        <w:r>
          <w:rPr>
            <w:color w:val="0000FF"/>
          </w:rPr>
          <w:t>Столбец 7</w:t>
        </w:r>
      </w:hyperlink>
      <w:r>
        <w:t xml:space="preserve"> не учитывает количество подключений, осуществляемых в случаях, указанных в подпунктах "а" и "б" </w:t>
      </w:r>
      <w:hyperlink w:anchor="P55" w:history="1">
        <w:r>
          <w:rPr>
            <w:color w:val="0000FF"/>
          </w:rPr>
          <w:t>пункта 5</w:t>
        </w:r>
      </w:hyperlink>
      <w:r>
        <w:t xml:space="preserve"> настоящих Методических указаний.</w:t>
      </w:r>
    </w:p>
    <w:p w:rsidR="00283BEF" w:rsidRDefault="00283BEF">
      <w:pPr>
        <w:pStyle w:val="ConsPlusNormal"/>
        <w:ind w:firstLine="540"/>
        <w:jc w:val="both"/>
      </w:pPr>
    </w:p>
    <w:p w:rsidR="00283BEF" w:rsidRDefault="00283BEF">
      <w:pPr>
        <w:pStyle w:val="ConsPlusNormal"/>
        <w:ind w:firstLine="540"/>
        <w:jc w:val="both"/>
      </w:pPr>
    </w:p>
    <w:p w:rsidR="00283BEF" w:rsidRDefault="00283BEF">
      <w:pPr>
        <w:pStyle w:val="ConsPlusNormal"/>
        <w:ind w:firstLine="540"/>
        <w:jc w:val="both"/>
      </w:pPr>
    </w:p>
    <w:p w:rsidR="00283BEF" w:rsidRDefault="00283BEF">
      <w:pPr>
        <w:pStyle w:val="ConsPlusNormal"/>
        <w:ind w:firstLine="540"/>
        <w:jc w:val="both"/>
      </w:pPr>
    </w:p>
    <w:p w:rsidR="00283BEF" w:rsidRDefault="00283BEF">
      <w:pPr>
        <w:pStyle w:val="ConsPlusNormal"/>
        <w:ind w:firstLine="540"/>
        <w:jc w:val="both"/>
      </w:pPr>
    </w:p>
    <w:p w:rsidR="00283BEF" w:rsidRDefault="00283BEF">
      <w:pPr>
        <w:pStyle w:val="ConsPlusNormal"/>
        <w:jc w:val="right"/>
        <w:outlineLvl w:val="1"/>
      </w:pPr>
      <w:r>
        <w:t>Приложение N 10</w:t>
      </w:r>
    </w:p>
    <w:p w:rsidR="00283BEF" w:rsidRDefault="00283BEF">
      <w:pPr>
        <w:pStyle w:val="ConsPlusNormal"/>
        <w:jc w:val="right"/>
      </w:pPr>
      <w:r>
        <w:t>к Методическим указаниям</w:t>
      </w:r>
    </w:p>
    <w:p w:rsidR="00283BEF" w:rsidRDefault="00283BEF">
      <w:pPr>
        <w:pStyle w:val="ConsPlusNormal"/>
        <w:jc w:val="right"/>
      </w:pPr>
      <w:r>
        <w:t>по расчету размера платы</w:t>
      </w:r>
    </w:p>
    <w:p w:rsidR="00283BEF" w:rsidRDefault="00283BEF">
      <w:pPr>
        <w:pStyle w:val="ConsPlusNormal"/>
        <w:jc w:val="right"/>
      </w:pPr>
      <w:r>
        <w:t>за технологическое присоединение</w:t>
      </w:r>
    </w:p>
    <w:p w:rsidR="00283BEF" w:rsidRDefault="00283BEF">
      <w:pPr>
        <w:pStyle w:val="ConsPlusNormal"/>
        <w:jc w:val="right"/>
      </w:pPr>
      <w:r>
        <w:t>газоиспользующего оборудования</w:t>
      </w:r>
    </w:p>
    <w:p w:rsidR="00283BEF" w:rsidRDefault="00283BEF">
      <w:pPr>
        <w:pStyle w:val="ConsPlusNormal"/>
        <w:jc w:val="right"/>
      </w:pPr>
      <w:r>
        <w:t>к газораспределительным сетям</w:t>
      </w:r>
    </w:p>
    <w:p w:rsidR="00283BEF" w:rsidRDefault="00283BEF">
      <w:pPr>
        <w:pStyle w:val="ConsPlusNormal"/>
        <w:jc w:val="right"/>
      </w:pPr>
      <w:r>
        <w:t>и (или) размеров стандартизированных</w:t>
      </w:r>
    </w:p>
    <w:p w:rsidR="00283BEF" w:rsidRDefault="00283BEF">
      <w:pPr>
        <w:pStyle w:val="ConsPlusNormal"/>
        <w:jc w:val="right"/>
      </w:pPr>
      <w:r>
        <w:t>тарифных ставок, определяющих</w:t>
      </w:r>
    </w:p>
    <w:p w:rsidR="00283BEF" w:rsidRDefault="00283BEF">
      <w:pPr>
        <w:pStyle w:val="ConsPlusNormal"/>
        <w:jc w:val="right"/>
      </w:pPr>
      <w:r>
        <w:t>ее величину</w:t>
      </w:r>
    </w:p>
    <w:p w:rsidR="00283BEF" w:rsidRDefault="00283BE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3B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BEF" w:rsidRDefault="00283BEF"/>
        </w:tc>
        <w:tc>
          <w:tcPr>
            <w:tcW w:w="113" w:type="dxa"/>
            <w:tcBorders>
              <w:top w:val="nil"/>
              <w:left w:val="nil"/>
              <w:bottom w:val="nil"/>
              <w:right w:val="nil"/>
            </w:tcBorders>
            <w:shd w:val="clear" w:color="auto" w:fill="F4F3F8"/>
            <w:tcMar>
              <w:top w:w="0" w:type="dxa"/>
              <w:left w:w="0" w:type="dxa"/>
              <w:bottom w:w="0" w:type="dxa"/>
              <w:right w:w="0" w:type="dxa"/>
            </w:tcMar>
          </w:tcPr>
          <w:p w:rsidR="00283BEF" w:rsidRDefault="00283BEF"/>
        </w:tc>
        <w:tc>
          <w:tcPr>
            <w:tcW w:w="0" w:type="auto"/>
            <w:tcBorders>
              <w:top w:val="nil"/>
              <w:left w:val="nil"/>
              <w:bottom w:val="nil"/>
              <w:right w:val="nil"/>
            </w:tcBorders>
            <w:shd w:val="clear" w:color="auto" w:fill="F4F3F8"/>
            <w:tcMar>
              <w:top w:w="113" w:type="dxa"/>
              <w:left w:w="0" w:type="dxa"/>
              <w:bottom w:w="113" w:type="dxa"/>
              <w:right w:w="0" w:type="dxa"/>
            </w:tcMar>
          </w:tcPr>
          <w:p w:rsidR="00283BEF" w:rsidRDefault="00283BEF">
            <w:pPr>
              <w:pStyle w:val="ConsPlusNormal"/>
              <w:jc w:val="center"/>
            </w:pPr>
            <w:r>
              <w:rPr>
                <w:color w:val="392C69"/>
              </w:rPr>
              <w:t>Список изменяющих документов</w:t>
            </w:r>
          </w:p>
          <w:p w:rsidR="00283BEF" w:rsidRDefault="00283BEF">
            <w:pPr>
              <w:pStyle w:val="ConsPlusNormal"/>
              <w:jc w:val="center"/>
            </w:pPr>
            <w:r>
              <w:rPr>
                <w:color w:val="392C69"/>
              </w:rPr>
              <w:t xml:space="preserve">(введено </w:t>
            </w:r>
            <w:hyperlink r:id="rId88" w:history="1">
              <w:r>
                <w:rPr>
                  <w:color w:val="0000FF"/>
                </w:rPr>
                <w:t>Приказом</w:t>
              </w:r>
            </w:hyperlink>
            <w:r>
              <w:rPr>
                <w:color w:val="392C69"/>
              </w:rPr>
              <w:t xml:space="preserve"> ФАС России от 11.11.2021 N 1256/21)</w:t>
            </w:r>
          </w:p>
        </w:tc>
        <w:tc>
          <w:tcPr>
            <w:tcW w:w="113" w:type="dxa"/>
            <w:tcBorders>
              <w:top w:val="nil"/>
              <w:left w:val="nil"/>
              <w:bottom w:val="nil"/>
              <w:right w:val="nil"/>
            </w:tcBorders>
            <w:shd w:val="clear" w:color="auto" w:fill="F4F3F8"/>
            <w:tcMar>
              <w:top w:w="0" w:type="dxa"/>
              <w:left w:w="0" w:type="dxa"/>
              <w:bottom w:w="0" w:type="dxa"/>
              <w:right w:w="0" w:type="dxa"/>
            </w:tcMar>
          </w:tcPr>
          <w:p w:rsidR="00283BEF" w:rsidRDefault="00283BEF"/>
        </w:tc>
      </w:tr>
    </w:tbl>
    <w:p w:rsidR="00283BEF" w:rsidRDefault="00283BEF">
      <w:pPr>
        <w:pStyle w:val="ConsPlusNormal"/>
        <w:jc w:val="both"/>
      </w:pPr>
    </w:p>
    <w:p w:rsidR="00283BEF" w:rsidRDefault="00283BEF">
      <w:pPr>
        <w:pStyle w:val="ConsPlusNormal"/>
        <w:jc w:val="right"/>
      </w:pPr>
      <w:r>
        <w:t>Рекомендуемый образец</w:t>
      </w:r>
    </w:p>
    <w:p w:rsidR="00283BEF" w:rsidRDefault="00283BEF">
      <w:pPr>
        <w:pStyle w:val="ConsPlusNormal"/>
        <w:jc w:val="both"/>
      </w:pPr>
    </w:p>
    <w:p w:rsidR="00283BEF" w:rsidRDefault="00283BEF">
      <w:pPr>
        <w:pStyle w:val="ConsPlusNormal"/>
        <w:jc w:val="center"/>
      </w:pPr>
      <w:bookmarkStart w:id="56" w:name="P2062"/>
      <w:bookmarkEnd w:id="56"/>
      <w:r>
        <w:t>Состав</w:t>
      </w:r>
    </w:p>
    <w:p w:rsidR="00283BEF" w:rsidRDefault="00283BEF">
      <w:pPr>
        <w:pStyle w:val="ConsPlusNormal"/>
        <w:jc w:val="center"/>
      </w:pPr>
      <w:proofErr w:type="gramStart"/>
      <w:r>
        <w:t>планируемых расходов на подключение (технологическое</w:t>
      </w:r>
      <w:proofErr w:type="gramEnd"/>
    </w:p>
    <w:p w:rsidR="00283BEF" w:rsidRDefault="00283BEF">
      <w:pPr>
        <w:pStyle w:val="ConsPlusNormal"/>
        <w:jc w:val="center"/>
      </w:pPr>
      <w:r>
        <w:t>присоединение) газоиспользующего оборудования,</w:t>
      </w:r>
    </w:p>
    <w:p w:rsidR="00283BEF" w:rsidRDefault="00283BEF">
      <w:pPr>
        <w:pStyle w:val="ConsPlusNormal"/>
        <w:jc w:val="center"/>
      </w:pPr>
      <w:r>
        <w:t xml:space="preserve">предусмотренного </w:t>
      </w:r>
      <w:hyperlink r:id="rId89" w:history="1">
        <w:r>
          <w:rPr>
            <w:color w:val="0000FF"/>
          </w:rPr>
          <w:t>абзацем вторым пункта 26(22)</w:t>
        </w:r>
      </w:hyperlink>
    </w:p>
    <w:p w:rsidR="00283BEF" w:rsidRDefault="00283BEF">
      <w:pPr>
        <w:pStyle w:val="ConsPlusNormal"/>
        <w:jc w:val="center"/>
      </w:pPr>
      <w:r>
        <w:t>Основных положений</w:t>
      </w:r>
    </w:p>
    <w:p w:rsidR="00283BEF" w:rsidRDefault="00283BEF">
      <w:pPr>
        <w:pStyle w:val="ConsPlusNormal"/>
        <w:jc w:val="both"/>
      </w:pPr>
    </w:p>
    <w:p w:rsidR="00283BEF" w:rsidRDefault="00283BEF">
      <w:pPr>
        <w:sectPr w:rsidR="00283BE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7"/>
        <w:gridCol w:w="567"/>
        <w:gridCol w:w="567"/>
        <w:gridCol w:w="510"/>
        <w:gridCol w:w="510"/>
        <w:gridCol w:w="510"/>
        <w:gridCol w:w="567"/>
        <w:gridCol w:w="510"/>
        <w:gridCol w:w="567"/>
        <w:gridCol w:w="567"/>
        <w:gridCol w:w="567"/>
        <w:gridCol w:w="510"/>
        <w:gridCol w:w="453"/>
        <w:gridCol w:w="453"/>
        <w:gridCol w:w="624"/>
        <w:gridCol w:w="453"/>
        <w:gridCol w:w="567"/>
        <w:gridCol w:w="453"/>
        <w:gridCol w:w="453"/>
        <w:gridCol w:w="624"/>
        <w:gridCol w:w="510"/>
        <w:gridCol w:w="510"/>
        <w:gridCol w:w="510"/>
        <w:gridCol w:w="454"/>
        <w:gridCol w:w="510"/>
        <w:gridCol w:w="510"/>
        <w:gridCol w:w="396"/>
        <w:gridCol w:w="396"/>
        <w:gridCol w:w="396"/>
        <w:gridCol w:w="396"/>
        <w:gridCol w:w="510"/>
        <w:gridCol w:w="624"/>
        <w:gridCol w:w="510"/>
        <w:gridCol w:w="510"/>
        <w:gridCol w:w="510"/>
        <w:gridCol w:w="567"/>
        <w:gridCol w:w="510"/>
        <w:gridCol w:w="510"/>
        <w:gridCol w:w="567"/>
        <w:gridCol w:w="396"/>
        <w:gridCol w:w="396"/>
        <w:gridCol w:w="396"/>
        <w:gridCol w:w="396"/>
        <w:gridCol w:w="396"/>
        <w:gridCol w:w="454"/>
      </w:tblGrid>
      <w:tr w:rsidR="00283BEF">
        <w:tc>
          <w:tcPr>
            <w:tcW w:w="624" w:type="dxa"/>
          </w:tcPr>
          <w:p w:rsidR="00283BEF" w:rsidRDefault="00283BEF">
            <w:pPr>
              <w:pStyle w:val="ConsPlusNormal"/>
              <w:jc w:val="center"/>
            </w:pPr>
            <w:r>
              <w:lastRenderedPageBreak/>
              <w:t>NN</w:t>
            </w:r>
          </w:p>
        </w:tc>
        <w:tc>
          <w:tcPr>
            <w:tcW w:w="567" w:type="dxa"/>
          </w:tcPr>
          <w:p w:rsidR="00283BEF" w:rsidRDefault="00283BEF">
            <w:pPr>
              <w:pStyle w:val="ConsPlusNormal"/>
              <w:jc w:val="center"/>
            </w:pPr>
            <w:r>
              <w:t>Населенный пункт</w:t>
            </w:r>
          </w:p>
        </w:tc>
        <w:tc>
          <w:tcPr>
            <w:tcW w:w="567" w:type="dxa"/>
          </w:tcPr>
          <w:p w:rsidR="00283BEF" w:rsidRDefault="00283BEF">
            <w:pPr>
              <w:pStyle w:val="ConsPlusNormal"/>
              <w:jc w:val="center"/>
            </w:pPr>
            <w:r>
              <w:t>Наименование объекта</w:t>
            </w:r>
          </w:p>
        </w:tc>
        <w:tc>
          <w:tcPr>
            <w:tcW w:w="567" w:type="dxa"/>
          </w:tcPr>
          <w:p w:rsidR="00283BEF" w:rsidRDefault="00283BEF">
            <w:pPr>
              <w:pStyle w:val="ConsPlusNormal"/>
              <w:jc w:val="center"/>
            </w:pPr>
            <w:r>
              <w:t xml:space="preserve">Код объекта </w:t>
            </w:r>
            <w:hyperlink w:anchor="P2328" w:history="1">
              <w:r>
                <w:rPr>
                  <w:color w:val="0000FF"/>
                </w:rPr>
                <w:t>&lt;1&gt;</w:t>
              </w:r>
            </w:hyperlink>
          </w:p>
        </w:tc>
        <w:tc>
          <w:tcPr>
            <w:tcW w:w="5724" w:type="dxa"/>
            <w:gridSpan w:val="11"/>
          </w:tcPr>
          <w:p w:rsidR="00283BEF" w:rsidRDefault="00283BEF">
            <w:pPr>
              <w:pStyle w:val="ConsPlusNormal"/>
              <w:jc w:val="center"/>
            </w:pPr>
            <w:r>
              <w:t>Плановые физические параметры объекта</w:t>
            </w:r>
          </w:p>
        </w:tc>
        <w:tc>
          <w:tcPr>
            <w:tcW w:w="3174" w:type="dxa"/>
            <w:gridSpan w:val="6"/>
          </w:tcPr>
          <w:p w:rsidR="00283BEF" w:rsidRDefault="00283BEF">
            <w:pPr>
              <w:pStyle w:val="ConsPlusNormal"/>
              <w:jc w:val="center"/>
            </w:pPr>
            <w:r>
              <w:t>Плановая стоимость объекта, тыс. руб. без НДС</w:t>
            </w:r>
          </w:p>
        </w:tc>
        <w:tc>
          <w:tcPr>
            <w:tcW w:w="1020" w:type="dxa"/>
            <w:gridSpan w:val="2"/>
          </w:tcPr>
          <w:p w:rsidR="00283BEF" w:rsidRDefault="00283BEF">
            <w:pPr>
              <w:pStyle w:val="ConsPlusNormal"/>
              <w:jc w:val="center"/>
            </w:pPr>
            <w:r>
              <w:t>Планируемый объем освоения капитальных вложений</w:t>
            </w:r>
          </w:p>
        </w:tc>
        <w:tc>
          <w:tcPr>
            <w:tcW w:w="964" w:type="dxa"/>
            <w:gridSpan w:val="2"/>
          </w:tcPr>
          <w:p w:rsidR="00283BEF" w:rsidRDefault="00283BEF">
            <w:pPr>
              <w:pStyle w:val="ConsPlusNormal"/>
              <w:jc w:val="center"/>
            </w:pPr>
            <w:r>
              <w:t>Ввод в состав основных фондов</w:t>
            </w:r>
          </w:p>
        </w:tc>
        <w:tc>
          <w:tcPr>
            <w:tcW w:w="1020" w:type="dxa"/>
            <w:gridSpan w:val="2"/>
          </w:tcPr>
          <w:p w:rsidR="00283BEF" w:rsidRDefault="00283BEF">
            <w:pPr>
              <w:pStyle w:val="ConsPlusNormal"/>
              <w:jc w:val="center"/>
            </w:pPr>
            <w:r>
              <w:t>Объем НЗС</w:t>
            </w:r>
          </w:p>
        </w:tc>
        <w:tc>
          <w:tcPr>
            <w:tcW w:w="2718" w:type="dxa"/>
            <w:gridSpan w:val="6"/>
          </w:tcPr>
          <w:p w:rsidR="00283BEF" w:rsidRDefault="00283BEF">
            <w:pPr>
              <w:pStyle w:val="ConsPlusNormal"/>
              <w:jc w:val="center"/>
            </w:pPr>
            <w:r>
              <w:t>Планируемый объем освоения капитальных вложений</w:t>
            </w:r>
          </w:p>
        </w:tc>
        <w:tc>
          <w:tcPr>
            <w:tcW w:w="1020" w:type="dxa"/>
            <w:gridSpan w:val="2"/>
          </w:tcPr>
          <w:p w:rsidR="00283BEF" w:rsidRDefault="00283BEF">
            <w:pPr>
              <w:pStyle w:val="ConsPlusNormal"/>
              <w:jc w:val="center"/>
            </w:pPr>
            <w:r>
              <w:t>Ввод в состав основных фондов</w:t>
            </w:r>
          </w:p>
        </w:tc>
        <w:tc>
          <w:tcPr>
            <w:tcW w:w="1077" w:type="dxa"/>
            <w:gridSpan w:val="2"/>
          </w:tcPr>
          <w:p w:rsidR="00283BEF" w:rsidRDefault="00283BEF">
            <w:pPr>
              <w:pStyle w:val="ConsPlusNormal"/>
              <w:jc w:val="center"/>
            </w:pPr>
            <w:r>
              <w:t>Объем НЗС</w:t>
            </w:r>
          </w:p>
        </w:tc>
        <w:tc>
          <w:tcPr>
            <w:tcW w:w="1587" w:type="dxa"/>
            <w:gridSpan w:val="3"/>
          </w:tcPr>
          <w:p w:rsidR="00283BEF" w:rsidRDefault="00283BEF">
            <w:pPr>
              <w:pStyle w:val="ConsPlusNormal"/>
              <w:jc w:val="center"/>
            </w:pPr>
            <w:r>
              <w:t>Источники компенсации капитальных затрат</w:t>
            </w:r>
          </w:p>
        </w:tc>
        <w:tc>
          <w:tcPr>
            <w:tcW w:w="2434" w:type="dxa"/>
            <w:gridSpan w:val="6"/>
          </w:tcPr>
          <w:p w:rsidR="00283BEF" w:rsidRDefault="00283BEF">
            <w:pPr>
              <w:pStyle w:val="ConsPlusNormal"/>
              <w:jc w:val="center"/>
            </w:pPr>
            <w:r>
              <w:t>Недостаток финансирования</w:t>
            </w:r>
          </w:p>
        </w:tc>
      </w:tr>
      <w:tr w:rsidR="00283BEF">
        <w:tc>
          <w:tcPr>
            <w:tcW w:w="624" w:type="dxa"/>
            <w:vMerge w:val="restart"/>
          </w:tcPr>
          <w:p w:rsidR="00283BEF" w:rsidRDefault="00283BEF">
            <w:pPr>
              <w:pStyle w:val="ConsPlusNormal"/>
            </w:pPr>
          </w:p>
        </w:tc>
        <w:tc>
          <w:tcPr>
            <w:tcW w:w="567" w:type="dxa"/>
            <w:vMerge w:val="restart"/>
          </w:tcPr>
          <w:p w:rsidR="00283BEF" w:rsidRDefault="00283BEF">
            <w:pPr>
              <w:pStyle w:val="ConsPlusNormal"/>
            </w:pPr>
          </w:p>
        </w:tc>
        <w:tc>
          <w:tcPr>
            <w:tcW w:w="567" w:type="dxa"/>
            <w:vMerge w:val="restart"/>
          </w:tcPr>
          <w:p w:rsidR="00283BEF" w:rsidRDefault="00283BEF">
            <w:pPr>
              <w:pStyle w:val="ConsPlusNormal"/>
            </w:pPr>
          </w:p>
        </w:tc>
        <w:tc>
          <w:tcPr>
            <w:tcW w:w="567" w:type="dxa"/>
            <w:vMerge w:val="restart"/>
          </w:tcPr>
          <w:p w:rsidR="00283BEF" w:rsidRDefault="00283BEF">
            <w:pPr>
              <w:pStyle w:val="ConsPlusNormal"/>
            </w:pPr>
          </w:p>
        </w:tc>
        <w:tc>
          <w:tcPr>
            <w:tcW w:w="1530" w:type="dxa"/>
            <w:gridSpan w:val="3"/>
          </w:tcPr>
          <w:p w:rsidR="00283BEF" w:rsidRDefault="00283BEF">
            <w:pPr>
              <w:pStyle w:val="ConsPlusNormal"/>
              <w:jc w:val="center"/>
            </w:pPr>
            <w:r>
              <w:t>Подземная прокладка газопровода открытым способом</w:t>
            </w:r>
          </w:p>
        </w:tc>
        <w:tc>
          <w:tcPr>
            <w:tcW w:w="2211" w:type="dxa"/>
            <w:gridSpan w:val="4"/>
          </w:tcPr>
          <w:p w:rsidR="00283BEF" w:rsidRDefault="00283BEF">
            <w:pPr>
              <w:pStyle w:val="ConsPlusNormal"/>
              <w:jc w:val="center"/>
            </w:pPr>
            <w:r>
              <w:t>Подземная прокладка газопровода бестраншейным методом (ГНБ/ННБ)</w:t>
            </w:r>
          </w:p>
        </w:tc>
        <w:tc>
          <w:tcPr>
            <w:tcW w:w="1077" w:type="dxa"/>
            <w:gridSpan w:val="2"/>
          </w:tcPr>
          <w:p w:rsidR="00283BEF" w:rsidRDefault="00283BEF">
            <w:pPr>
              <w:pStyle w:val="ConsPlusNormal"/>
              <w:jc w:val="center"/>
            </w:pPr>
            <w:r>
              <w:t>Надземная прокладка газопровода</w:t>
            </w:r>
          </w:p>
        </w:tc>
        <w:tc>
          <w:tcPr>
            <w:tcW w:w="453" w:type="dxa"/>
            <w:vMerge w:val="restart"/>
          </w:tcPr>
          <w:p w:rsidR="00283BEF" w:rsidRDefault="00283BEF">
            <w:pPr>
              <w:pStyle w:val="ConsPlusNormal"/>
              <w:jc w:val="center"/>
            </w:pPr>
            <w:r>
              <w:t xml:space="preserve">ЭХЗ </w:t>
            </w:r>
            <w:hyperlink w:anchor="P2333" w:history="1">
              <w:r>
                <w:rPr>
                  <w:color w:val="0000FF"/>
                </w:rPr>
                <w:t>&lt;2&gt;</w:t>
              </w:r>
            </w:hyperlink>
            <w:r>
              <w:t>, шт.</w:t>
            </w:r>
          </w:p>
        </w:tc>
        <w:tc>
          <w:tcPr>
            <w:tcW w:w="453" w:type="dxa"/>
            <w:vMerge w:val="restart"/>
          </w:tcPr>
          <w:p w:rsidR="00283BEF" w:rsidRDefault="00283BEF">
            <w:pPr>
              <w:pStyle w:val="ConsPlusNormal"/>
              <w:jc w:val="center"/>
            </w:pPr>
            <w:r>
              <w:t xml:space="preserve">ПРГ </w:t>
            </w:r>
            <w:hyperlink w:anchor="P2333" w:history="1">
              <w:r>
                <w:rPr>
                  <w:color w:val="0000FF"/>
                </w:rPr>
                <w:t>&lt;2&gt;</w:t>
              </w:r>
            </w:hyperlink>
            <w:r>
              <w:t>, шт.</w:t>
            </w:r>
          </w:p>
        </w:tc>
        <w:tc>
          <w:tcPr>
            <w:tcW w:w="624" w:type="dxa"/>
            <w:vMerge w:val="restart"/>
          </w:tcPr>
          <w:p w:rsidR="00283BEF" w:rsidRDefault="00283BEF">
            <w:pPr>
              <w:pStyle w:val="ConsPlusNormal"/>
              <w:jc w:val="center"/>
            </w:pPr>
            <w:r>
              <w:t>Полная стоимость объекта</w:t>
            </w:r>
          </w:p>
        </w:tc>
        <w:tc>
          <w:tcPr>
            <w:tcW w:w="1020" w:type="dxa"/>
            <w:gridSpan w:val="2"/>
          </w:tcPr>
          <w:p w:rsidR="00283BEF" w:rsidRDefault="00283BEF">
            <w:pPr>
              <w:pStyle w:val="ConsPlusNormal"/>
              <w:jc w:val="center"/>
            </w:pPr>
            <w:r>
              <w:t>Линейная часть</w:t>
            </w:r>
          </w:p>
        </w:tc>
        <w:tc>
          <w:tcPr>
            <w:tcW w:w="453" w:type="dxa"/>
            <w:vMerge w:val="restart"/>
          </w:tcPr>
          <w:p w:rsidR="00283BEF" w:rsidRDefault="00283BEF">
            <w:pPr>
              <w:pStyle w:val="ConsPlusNormal"/>
              <w:jc w:val="center"/>
            </w:pPr>
            <w:r>
              <w:t xml:space="preserve">ЭХЗ </w:t>
            </w:r>
            <w:hyperlink w:anchor="P2333" w:history="1">
              <w:r>
                <w:rPr>
                  <w:color w:val="0000FF"/>
                </w:rPr>
                <w:t>&lt;2&gt;</w:t>
              </w:r>
            </w:hyperlink>
          </w:p>
        </w:tc>
        <w:tc>
          <w:tcPr>
            <w:tcW w:w="453" w:type="dxa"/>
            <w:vMerge w:val="restart"/>
          </w:tcPr>
          <w:p w:rsidR="00283BEF" w:rsidRDefault="00283BEF">
            <w:pPr>
              <w:pStyle w:val="ConsPlusNormal"/>
              <w:jc w:val="center"/>
            </w:pPr>
            <w:r>
              <w:t xml:space="preserve">ПРГ </w:t>
            </w:r>
            <w:hyperlink w:anchor="P2333" w:history="1">
              <w:r>
                <w:rPr>
                  <w:color w:val="0000FF"/>
                </w:rPr>
                <w:t>&lt;2&gt;</w:t>
              </w:r>
            </w:hyperlink>
          </w:p>
        </w:tc>
        <w:tc>
          <w:tcPr>
            <w:tcW w:w="624" w:type="dxa"/>
            <w:vMerge w:val="restart"/>
          </w:tcPr>
          <w:p w:rsidR="00283BEF" w:rsidRDefault="00283BEF">
            <w:pPr>
              <w:pStyle w:val="ConsPlusNormal"/>
              <w:jc w:val="center"/>
            </w:pPr>
            <w:r>
              <w:t>Иные (текущие затраты)</w:t>
            </w:r>
          </w:p>
        </w:tc>
        <w:tc>
          <w:tcPr>
            <w:tcW w:w="1020" w:type="dxa"/>
            <w:gridSpan w:val="2"/>
          </w:tcPr>
          <w:p w:rsidR="00283BEF" w:rsidRDefault="00283BEF">
            <w:pPr>
              <w:pStyle w:val="ConsPlusNormal"/>
              <w:jc w:val="center"/>
            </w:pPr>
            <w:r>
              <w:t>4 кв.</w:t>
            </w:r>
          </w:p>
        </w:tc>
        <w:tc>
          <w:tcPr>
            <w:tcW w:w="964" w:type="dxa"/>
            <w:gridSpan w:val="2"/>
          </w:tcPr>
          <w:p w:rsidR="00283BEF" w:rsidRDefault="00283BEF">
            <w:pPr>
              <w:pStyle w:val="ConsPlusNormal"/>
              <w:jc w:val="center"/>
            </w:pPr>
            <w:r>
              <w:t>на 31 декабря</w:t>
            </w:r>
          </w:p>
        </w:tc>
        <w:tc>
          <w:tcPr>
            <w:tcW w:w="1020" w:type="dxa"/>
            <w:gridSpan w:val="2"/>
          </w:tcPr>
          <w:p w:rsidR="00283BEF" w:rsidRDefault="00283BEF">
            <w:pPr>
              <w:pStyle w:val="ConsPlusNormal"/>
              <w:jc w:val="center"/>
            </w:pPr>
            <w:r>
              <w:t>на 31 декабря</w:t>
            </w:r>
          </w:p>
        </w:tc>
        <w:tc>
          <w:tcPr>
            <w:tcW w:w="2094" w:type="dxa"/>
            <w:gridSpan w:val="5"/>
          </w:tcPr>
          <w:p w:rsidR="00283BEF" w:rsidRDefault="00283BEF">
            <w:pPr>
              <w:pStyle w:val="ConsPlusNormal"/>
              <w:jc w:val="center"/>
            </w:pPr>
            <w:r>
              <w:t>тыс. руб. без НДС</w:t>
            </w:r>
          </w:p>
        </w:tc>
        <w:tc>
          <w:tcPr>
            <w:tcW w:w="624" w:type="dxa"/>
          </w:tcPr>
          <w:p w:rsidR="00283BEF" w:rsidRDefault="00283BEF">
            <w:pPr>
              <w:pStyle w:val="ConsPlusNormal"/>
              <w:jc w:val="center"/>
            </w:pPr>
            <w:r>
              <w:t>НДС</w:t>
            </w:r>
          </w:p>
        </w:tc>
        <w:tc>
          <w:tcPr>
            <w:tcW w:w="1020" w:type="dxa"/>
            <w:gridSpan w:val="2"/>
          </w:tcPr>
          <w:p w:rsidR="00283BEF" w:rsidRDefault="00283BEF">
            <w:pPr>
              <w:pStyle w:val="ConsPlusNormal"/>
              <w:jc w:val="center"/>
            </w:pPr>
            <w:r>
              <w:t>на 31 декабря</w:t>
            </w:r>
          </w:p>
        </w:tc>
        <w:tc>
          <w:tcPr>
            <w:tcW w:w="1077" w:type="dxa"/>
            <w:gridSpan w:val="2"/>
          </w:tcPr>
          <w:p w:rsidR="00283BEF" w:rsidRDefault="00283BEF">
            <w:pPr>
              <w:pStyle w:val="ConsPlusNormal"/>
              <w:jc w:val="center"/>
            </w:pPr>
            <w:r>
              <w:t>на 31 декабря</w:t>
            </w:r>
          </w:p>
        </w:tc>
        <w:tc>
          <w:tcPr>
            <w:tcW w:w="510" w:type="dxa"/>
          </w:tcPr>
          <w:p w:rsidR="00283BEF" w:rsidRDefault="00283BEF">
            <w:pPr>
              <w:pStyle w:val="ConsPlusNormal"/>
              <w:jc w:val="center"/>
            </w:pPr>
            <w:r>
              <w:t>Вид источника</w:t>
            </w:r>
          </w:p>
        </w:tc>
        <w:tc>
          <w:tcPr>
            <w:tcW w:w="1077" w:type="dxa"/>
            <w:gridSpan w:val="2"/>
          </w:tcPr>
          <w:p w:rsidR="00283BEF" w:rsidRDefault="00283BEF">
            <w:pPr>
              <w:pStyle w:val="ConsPlusNormal"/>
              <w:jc w:val="center"/>
            </w:pPr>
            <w:r>
              <w:t>Сумма</w:t>
            </w:r>
          </w:p>
        </w:tc>
        <w:tc>
          <w:tcPr>
            <w:tcW w:w="2434" w:type="dxa"/>
            <w:gridSpan w:val="6"/>
          </w:tcPr>
          <w:p w:rsidR="00283BEF" w:rsidRDefault="00283BEF">
            <w:pPr>
              <w:pStyle w:val="ConsPlusNormal"/>
              <w:jc w:val="center"/>
            </w:pPr>
            <w:r>
              <w:t>тыс. руб. с НДС</w:t>
            </w:r>
          </w:p>
        </w:tc>
      </w:tr>
      <w:tr w:rsidR="00283BEF">
        <w:tc>
          <w:tcPr>
            <w:tcW w:w="624" w:type="dxa"/>
            <w:vMerge/>
          </w:tcPr>
          <w:p w:rsidR="00283BEF" w:rsidRDefault="00283BEF"/>
        </w:tc>
        <w:tc>
          <w:tcPr>
            <w:tcW w:w="567" w:type="dxa"/>
            <w:vMerge/>
          </w:tcPr>
          <w:p w:rsidR="00283BEF" w:rsidRDefault="00283BEF"/>
        </w:tc>
        <w:tc>
          <w:tcPr>
            <w:tcW w:w="567" w:type="dxa"/>
            <w:vMerge/>
          </w:tcPr>
          <w:p w:rsidR="00283BEF" w:rsidRDefault="00283BEF"/>
        </w:tc>
        <w:tc>
          <w:tcPr>
            <w:tcW w:w="567" w:type="dxa"/>
            <w:vMerge/>
          </w:tcPr>
          <w:p w:rsidR="00283BEF" w:rsidRDefault="00283BEF"/>
        </w:tc>
        <w:tc>
          <w:tcPr>
            <w:tcW w:w="510" w:type="dxa"/>
          </w:tcPr>
          <w:p w:rsidR="00283BEF" w:rsidRDefault="00283BEF">
            <w:pPr>
              <w:pStyle w:val="ConsPlusNormal"/>
              <w:jc w:val="center"/>
            </w:pPr>
            <w:r>
              <w:t xml:space="preserve">Протяженность, </w:t>
            </w:r>
            <w:proofErr w:type="gramStart"/>
            <w:r>
              <w:t>м</w:t>
            </w:r>
            <w:proofErr w:type="gramEnd"/>
          </w:p>
        </w:tc>
        <w:tc>
          <w:tcPr>
            <w:tcW w:w="510" w:type="dxa"/>
          </w:tcPr>
          <w:p w:rsidR="00283BEF" w:rsidRDefault="00283BEF">
            <w:pPr>
              <w:pStyle w:val="ConsPlusNormal"/>
              <w:jc w:val="center"/>
            </w:pPr>
            <w:r>
              <w:t>Материал</w:t>
            </w:r>
          </w:p>
        </w:tc>
        <w:tc>
          <w:tcPr>
            <w:tcW w:w="510" w:type="dxa"/>
          </w:tcPr>
          <w:p w:rsidR="00283BEF" w:rsidRDefault="00283BEF">
            <w:pPr>
              <w:pStyle w:val="ConsPlusNormal"/>
              <w:jc w:val="center"/>
            </w:pPr>
            <w:r>
              <w:t xml:space="preserve">Диаметр, </w:t>
            </w:r>
            <w:proofErr w:type="gramStart"/>
            <w:r>
              <w:t>мм</w:t>
            </w:r>
            <w:proofErr w:type="gramEnd"/>
          </w:p>
        </w:tc>
        <w:tc>
          <w:tcPr>
            <w:tcW w:w="567" w:type="dxa"/>
          </w:tcPr>
          <w:p w:rsidR="00283BEF" w:rsidRDefault="00283BEF">
            <w:pPr>
              <w:pStyle w:val="ConsPlusNormal"/>
              <w:jc w:val="center"/>
            </w:pPr>
            <w:r>
              <w:t xml:space="preserve">Протяженность, </w:t>
            </w:r>
            <w:proofErr w:type="gramStart"/>
            <w:r>
              <w:t>м</w:t>
            </w:r>
            <w:proofErr w:type="gramEnd"/>
          </w:p>
        </w:tc>
        <w:tc>
          <w:tcPr>
            <w:tcW w:w="510" w:type="dxa"/>
          </w:tcPr>
          <w:p w:rsidR="00283BEF" w:rsidRDefault="00283BEF">
            <w:pPr>
              <w:pStyle w:val="ConsPlusNormal"/>
              <w:jc w:val="center"/>
            </w:pPr>
            <w:r>
              <w:t>Материал</w:t>
            </w:r>
          </w:p>
        </w:tc>
        <w:tc>
          <w:tcPr>
            <w:tcW w:w="567" w:type="dxa"/>
          </w:tcPr>
          <w:p w:rsidR="00283BEF" w:rsidRDefault="00283BEF">
            <w:pPr>
              <w:pStyle w:val="ConsPlusNormal"/>
              <w:jc w:val="center"/>
            </w:pPr>
            <w:r>
              <w:t xml:space="preserve">Диаметр, </w:t>
            </w:r>
            <w:proofErr w:type="gramStart"/>
            <w:r>
              <w:t>мм</w:t>
            </w:r>
            <w:proofErr w:type="gramEnd"/>
          </w:p>
        </w:tc>
        <w:tc>
          <w:tcPr>
            <w:tcW w:w="567" w:type="dxa"/>
          </w:tcPr>
          <w:p w:rsidR="00283BEF" w:rsidRDefault="00283BEF">
            <w:pPr>
              <w:pStyle w:val="ConsPlusNormal"/>
              <w:jc w:val="center"/>
            </w:pPr>
            <w:r>
              <w:t>Футляр</w:t>
            </w:r>
          </w:p>
        </w:tc>
        <w:tc>
          <w:tcPr>
            <w:tcW w:w="567" w:type="dxa"/>
          </w:tcPr>
          <w:p w:rsidR="00283BEF" w:rsidRDefault="00283BEF">
            <w:pPr>
              <w:pStyle w:val="ConsPlusNormal"/>
              <w:jc w:val="center"/>
            </w:pPr>
            <w:r>
              <w:t xml:space="preserve">Протяженность, </w:t>
            </w:r>
            <w:proofErr w:type="gramStart"/>
            <w:r>
              <w:t>м</w:t>
            </w:r>
            <w:proofErr w:type="gramEnd"/>
          </w:p>
        </w:tc>
        <w:tc>
          <w:tcPr>
            <w:tcW w:w="510" w:type="dxa"/>
          </w:tcPr>
          <w:p w:rsidR="00283BEF" w:rsidRDefault="00283BEF">
            <w:pPr>
              <w:pStyle w:val="ConsPlusNormal"/>
              <w:jc w:val="center"/>
            </w:pPr>
            <w:r>
              <w:t xml:space="preserve">Диаметр, </w:t>
            </w:r>
            <w:proofErr w:type="gramStart"/>
            <w:r>
              <w:t>мм</w:t>
            </w:r>
            <w:proofErr w:type="gramEnd"/>
          </w:p>
        </w:tc>
        <w:tc>
          <w:tcPr>
            <w:tcW w:w="453" w:type="dxa"/>
            <w:vMerge/>
          </w:tcPr>
          <w:p w:rsidR="00283BEF" w:rsidRDefault="00283BEF"/>
        </w:tc>
        <w:tc>
          <w:tcPr>
            <w:tcW w:w="453" w:type="dxa"/>
            <w:vMerge/>
          </w:tcPr>
          <w:p w:rsidR="00283BEF" w:rsidRDefault="00283BEF"/>
        </w:tc>
        <w:tc>
          <w:tcPr>
            <w:tcW w:w="624" w:type="dxa"/>
            <w:vMerge/>
          </w:tcPr>
          <w:p w:rsidR="00283BEF" w:rsidRDefault="00283BEF"/>
        </w:tc>
        <w:tc>
          <w:tcPr>
            <w:tcW w:w="453" w:type="dxa"/>
          </w:tcPr>
          <w:p w:rsidR="00283BEF" w:rsidRDefault="00283BEF">
            <w:pPr>
              <w:pStyle w:val="ConsPlusNormal"/>
              <w:jc w:val="center"/>
            </w:pPr>
            <w:proofErr w:type="gramStart"/>
            <w:r>
              <w:t>ПР</w:t>
            </w:r>
            <w:proofErr w:type="gramEnd"/>
            <w:r>
              <w:t xml:space="preserve"> </w:t>
            </w:r>
            <w:hyperlink w:anchor="P2333" w:history="1">
              <w:r>
                <w:rPr>
                  <w:color w:val="0000FF"/>
                </w:rPr>
                <w:t>&lt;2&gt;</w:t>
              </w:r>
            </w:hyperlink>
          </w:p>
        </w:tc>
        <w:tc>
          <w:tcPr>
            <w:tcW w:w="567" w:type="dxa"/>
          </w:tcPr>
          <w:p w:rsidR="00283BEF" w:rsidRDefault="00283BEF">
            <w:pPr>
              <w:pStyle w:val="ConsPlusNormal"/>
              <w:jc w:val="center"/>
            </w:pPr>
            <w:r>
              <w:t xml:space="preserve">СМР </w:t>
            </w:r>
            <w:hyperlink w:anchor="P2333" w:history="1">
              <w:r>
                <w:rPr>
                  <w:color w:val="0000FF"/>
                </w:rPr>
                <w:t>&lt;2&gt;</w:t>
              </w:r>
            </w:hyperlink>
          </w:p>
        </w:tc>
        <w:tc>
          <w:tcPr>
            <w:tcW w:w="453" w:type="dxa"/>
            <w:vMerge/>
          </w:tcPr>
          <w:p w:rsidR="00283BEF" w:rsidRDefault="00283BEF"/>
        </w:tc>
        <w:tc>
          <w:tcPr>
            <w:tcW w:w="453" w:type="dxa"/>
            <w:vMerge/>
          </w:tcPr>
          <w:p w:rsidR="00283BEF" w:rsidRDefault="00283BEF"/>
        </w:tc>
        <w:tc>
          <w:tcPr>
            <w:tcW w:w="624" w:type="dxa"/>
            <w:vMerge/>
          </w:tcPr>
          <w:p w:rsidR="00283BEF" w:rsidRDefault="00283BEF"/>
        </w:tc>
        <w:tc>
          <w:tcPr>
            <w:tcW w:w="510" w:type="dxa"/>
          </w:tcPr>
          <w:p w:rsidR="00283BEF" w:rsidRDefault="00283BEF">
            <w:pPr>
              <w:pStyle w:val="ConsPlusNormal"/>
              <w:jc w:val="center"/>
            </w:pPr>
            <w:r>
              <w:t>тыс. руб.</w:t>
            </w:r>
          </w:p>
        </w:tc>
        <w:tc>
          <w:tcPr>
            <w:tcW w:w="510" w:type="dxa"/>
          </w:tcPr>
          <w:p w:rsidR="00283BEF" w:rsidRDefault="00283BEF">
            <w:pPr>
              <w:pStyle w:val="ConsPlusNormal"/>
              <w:jc w:val="center"/>
            </w:pPr>
            <w:r>
              <w:t>НДС</w:t>
            </w:r>
          </w:p>
        </w:tc>
        <w:tc>
          <w:tcPr>
            <w:tcW w:w="510" w:type="dxa"/>
          </w:tcPr>
          <w:p w:rsidR="00283BEF" w:rsidRDefault="00283BEF">
            <w:pPr>
              <w:pStyle w:val="ConsPlusNormal"/>
              <w:jc w:val="center"/>
            </w:pPr>
            <w:r>
              <w:t>тыс. руб.</w:t>
            </w:r>
          </w:p>
        </w:tc>
        <w:tc>
          <w:tcPr>
            <w:tcW w:w="454" w:type="dxa"/>
          </w:tcPr>
          <w:p w:rsidR="00283BEF" w:rsidRDefault="00283BEF">
            <w:pPr>
              <w:pStyle w:val="ConsPlusNormal"/>
              <w:jc w:val="center"/>
            </w:pPr>
            <w:r>
              <w:t>НДС</w:t>
            </w:r>
          </w:p>
        </w:tc>
        <w:tc>
          <w:tcPr>
            <w:tcW w:w="510" w:type="dxa"/>
          </w:tcPr>
          <w:p w:rsidR="00283BEF" w:rsidRDefault="00283BEF">
            <w:pPr>
              <w:pStyle w:val="ConsPlusNormal"/>
              <w:jc w:val="center"/>
            </w:pPr>
            <w:r>
              <w:t>тыс. руб.</w:t>
            </w:r>
          </w:p>
        </w:tc>
        <w:tc>
          <w:tcPr>
            <w:tcW w:w="510" w:type="dxa"/>
          </w:tcPr>
          <w:p w:rsidR="00283BEF" w:rsidRDefault="00283BEF">
            <w:pPr>
              <w:pStyle w:val="ConsPlusNormal"/>
              <w:jc w:val="center"/>
            </w:pPr>
            <w:r>
              <w:t>НДС</w:t>
            </w:r>
          </w:p>
        </w:tc>
        <w:tc>
          <w:tcPr>
            <w:tcW w:w="396" w:type="dxa"/>
          </w:tcPr>
          <w:p w:rsidR="00283BEF" w:rsidRDefault="00283BEF">
            <w:pPr>
              <w:pStyle w:val="ConsPlusNormal"/>
              <w:jc w:val="center"/>
            </w:pPr>
            <w:r>
              <w:t>1 кв.</w:t>
            </w:r>
          </w:p>
        </w:tc>
        <w:tc>
          <w:tcPr>
            <w:tcW w:w="396" w:type="dxa"/>
          </w:tcPr>
          <w:p w:rsidR="00283BEF" w:rsidRDefault="00283BEF">
            <w:pPr>
              <w:pStyle w:val="ConsPlusNormal"/>
              <w:jc w:val="center"/>
            </w:pPr>
            <w:r>
              <w:t>2 кв.</w:t>
            </w:r>
          </w:p>
        </w:tc>
        <w:tc>
          <w:tcPr>
            <w:tcW w:w="396" w:type="dxa"/>
          </w:tcPr>
          <w:p w:rsidR="00283BEF" w:rsidRDefault="00283BEF">
            <w:pPr>
              <w:pStyle w:val="ConsPlusNormal"/>
              <w:jc w:val="center"/>
            </w:pPr>
            <w:r>
              <w:t>3 кв.</w:t>
            </w:r>
          </w:p>
        </w:tc>
        <w:tc>
          <w:tcPr>
            <w:tcW w:w="396" w:type="dxa"/>
          </w:tcPr>
          <w:p w:rsidR="00283BEF" w:rsidRDefault="00283BEF">
            <w:pPr>
              <w:pStyle w:val="ConsPlusNormal"/>
              <w:jc w:val="center"/>
            </w:pPr>
            <w:r>
              <w:t>4 кв.</w:t>
            </w:r>
          </w:p>
        </w:tc>
        <w:tc>
          <w:tcPr>
            <w:tcW w:w="510" w:type="dxa"/>
          </w:tcPr>
          <w:p w:rsidR="00283BEF" w:rsidRDefault="00283BEF">
            <w:pPr>
              <w:pStyle w:val="ConsPlusNormal"/>
              <w:jc w:val="center"/>
            </w:pPr>
            <w:r>
              <w:t>Итого</w:t>
            </w:r>
          </w:p>
        </w:tc>
        <w:tc>
          <w:tcPr>
            <w:tcW w:w="624" w:type="dxa"/>
          </w:tcPr>
          <w:p w:rsidR="00283BEF" w:rsidRDefault="00283BEF">
            <w:pPr>
              <w:pStyle w:val="ConsPlusNormal"/>
            </w:pPr>
          </w:p>
        </w:tc>
        <w:tc>
          <w:tcPr>
            <w:tcW w:w="510" w:type="dxa"/>
          </w:tcPr>
          <w:p w:rsidR="00283BEF" w:rsidRDefault="00283BEF">
            <w:pPr>
              <w:pStyle w:val="ConsPlusNormal"/>
              <w:jc w:val="center"/>
            </w:pPr>
            <w:r>
              <w:t>тыс. руб.</w:t>
            </w:r>
          </w:p>
        </w:tc>
        <w:tc>
          <w:tcPr>
            <w:tcW w:w="510" w:type="dxa"/>
          </w:tcPr>
          <w:p w:rsidR="00283BEF" w:rsidRDefault="00283BEF">
            <w:pPr>
              <w:pStyle w:val="ConsPlusNormal"/>
              <w:jc w:val="center"/>
            </w:pPr>
            <w:r>
              <w:t>НДС</w:t>
            </w:r>
          </w:p>
        </w:tc>
        <w:tc>
          <w:tcPr>
            <w:tcW w:w="510" w:type="dxa"/>
          </w:tcPr>
          <w:p w:rsidR="00283BEF" w:rsidRDefault="00283BEF">
            <w:pPr>
              <w:pStyle w:val="ConsPlusNormal"/>
              <w:jc w:val="center"/>
            </w:pPr>
            <w:r>
              <w:t>тыс. руб.</w:t>
            </w:r>
          </w:p>
        </w:tc>
        <w:tc>
          <w:tcPr>
            <w:tcW w:w="567" w:type="dxa"/>
          </w:tcPr>
          <w:p w:rsidR="00283BEF" w:rsidRDefault="00283BEF">
            <w:pPr>
              <w:pStyle w:val="ConsPlusNormal"/>
              <w:jc w:val="center"/>
            </w:pPr>
            <w:r>
              <w:t>НДС</w:t>
            </w:r>
          </w:p>
        </w:tc>
        <w:tc>
          <w:tcPr>
            <w:tcW w:w="510" w:type="dxa"/>
          </w:tcPr>
          <w:p w:rsidR="00283BEF" w:rsidRDefault="00283BEF">
            <w:pPr>
              <w:pStyle w:val="ConsPlusNormal"/>
            </w:pPr>
          </w:p>
        </w:tc>
        <w:tc>
          <w:tcPr>
            <w:tcW w:w="510" w:type="dxa"/>
          </w:tcPr>
          <w:p w:rsidR="00283BEF" w:rsidRDefault="00283BEF">
            <w:pPr>
              <w:pStyle w:val="ConsPlusNormal"/>
              <w:jc w:val="center"/>
            </w:pPr>
            <w:r>
              <w:t>тыс. руб.</w:t>
            </w:r>
          </w:p>
        </w:tc>
        <w:tc>
          <w:tcPr>
            <w:tcW w:w="567" w:type="dxa"/>
          </w:tcPr>
          <w:p w:rsidR="00283BEF" w:rsidRDefault="00283BEF">
            <w:pPr>
              <w:pStyle w:val="ConsPlusNormal"/>
              <w:jc w:val="center"/>
            </w:pPr>
            <w:r>
              <w:t>НДС</w:t>
            </w:r>
          </w:p>
        </w:tc>
        <w:tc>
          <w:tcPr>
            <w:tcW w:w="396" w:type="dxa"/>
          </w:tcPr>
          <w:p w:rsidR="00283BEF" w:rsidRDefault="00283BEF">
            <w:pPr>
              <w:pStyle w:val="ConsPlusNormal"/>
              <w:jc w:val="center"/>
            </w:pPr>
            <w:r>
              <w:t>4 кв.</w:t>
            </w:r>
          </w:p>
        </w:tc>
        <w:tc>
          <w:tcPr>
            <w:tcW w:w="396" w:type="dxa"/>
          </w:tcPr>
          <w:p w:rsidR="00283BEF" w:rsidRDefault="00283BEF">
            <w:pPr>
              <w:pStyle w:val="ConsPlusNormal"/>
              <w:jc w:val="center"/>
            </w:pPr>
            <w:r>
              <w:t>1 кв.</w:t>
            </w:r>
          </w:p>
        </w:tc>
        <w:tc>
          <w:tcPr>
            <w:tcW w:w="396" w:type="dxa"/>
          </w:tcPr>
          <w:p w:rsidR="00283BEF" w:rsidRDefault="00283BEF">
            <w:pPr>
              <w:pStyle w:val="ConsPlusNormal"/>
              <w:jc w:val="center"/>
            </w:pPr>
            <w:r>
              <w:t>2 кв.</w:t>
            </w:r>
          </w:p>
        </w:tc>
        <w:tc>
          <w:tcPr>
            <w:tcW w:w="396" w:type="dxa"/>
          </w:tcPr>
          <w:p w:rsidR="00283BEF" w:rsidRDefault="00283BEF">
            <w:pPr>
              <w:pStyle w:val="ConsPlusNormal"/>
              <w:jc w:val="center"/>
            </w:pPr>
            <w:r>
              <w:t>3 кв.</w:t>
            </w:r>
          </w:p>
        </w:tc>
        <w:tc>
          <w:tcPr>
            <w:tcW w:w="396" w:type="dxa"/>
          </w:tcPr>
          <w:p w:rsidR="00283BEF" w:rsidRDefault="00283BEF">
            <w:pPr>
              <w:pStyle w:val="ConsPlusNormal"/>
              <w:jc w:val="center"/>
            </w:pPr>
            <w:r>
              <w:t>4 кв.</w:t>
            </w:r>
          </w:p>
        </w:tc>
        <w:tc>
          <w:tcPr>
            <w:tcW w:w="454" w:type="dxa"/>
          </w:tcPr>
          <w:p w:rsidR="00283BEF" w:rsidRDefault="00283BEF">
            <w:pPr>
              <w:pStyle w:val="ConsPlusNormal"/>
              <w:jc w:val="center"/>
            </w:pPr>
            <w:r>
              <w:t>Итого</w:t>
            </w:r>
          </w:p>
        </w:tc>
      </w:tr>
      <w:tr w:rsidR="00283BEF">
        <w:tc>
          <w:tcPr>
            <w:tcW w:w="624" w:type="dxa"/>
          </w:tcPr>
          <w:p w:rsidR="00283BEF" w:rsidRDefault="00283BEF">
            <w:pPr>
              <w:pStyle w:val="ConsPlusNormal"/>
              <w:jc w:val="center"/>
            </w:pPr>
            <w:r>
              <w:t>1</w:t>
            </w:r>
          </w:p>
        </w:tc>
        <w:tc>
          <w:tcPr>
            <w:tcW w:w="567" w:type="dxa"/>
          </w:tcPr>
          <w:p w:rsidR="00283BEF" w:rsidRDefault="00283BEF">
            <w:pPr>
              <w:pStyle w:val="ConsPlusNormal"/>
              <w:jc w:val="center"/>
            </w:pPr>
            <w:r>
              <w:t>2</w:t>
            </w:r>
          </w:p>
        </w:tc>
        <w:tc>
          <w:tcPr>
            <w:tcW w:w="567" w:type="dxa"/>
          </w:tcPr>
          <w:p w:rsidR="00283BEF" w:rsidRDefault="00283BEF">
            <w:pPr>
              <w:pStyle w:val="ConsPlusNormal"/>
              <w:jc w:val="center"/>
            </w:pPr>
            <w:r>
              <w:t>3</w:t>
            </w:r>
          </w:p>
        </w:tc>
        <w:tc>
          <w:tcPr>
            <w:tcW w:w="567" w:type="dxa"/>
          </w:tcPr>
          <w:p w:rsidR="00283BEF" w:rsidRDefault="00283BEF">
            <w:pPr>
              <w:pStyle w:val="ConsPlusNormal"/>
              <w:jc w:val="center"/>
            </w:pPr>
            <w:r>
              <w:t>4</w:t>
            </w:r>
          </w:p>
        </w:tc>
        <w:tc>
          <w:tcPr>
            <w:tcW w:w="510" w:type="dxa"/>
          </w:tcPr>
          <w:p w:rsidR="00283BEF" w:rsidRDefault="00283BEF">
            <w:pPr>
              <w:pStyle w:val="ConsPlusNormal"/>
              <w:jc w:val="center"/>
            </w:pPr>
            <w:r>
              <w:t>5</w:t>
            </w:r>
          </w:p>
        </w:tc>
        <w:tc>
          <w:tcPr>
            <w:tcW w:w="510" w:type="dxa"/>
          </w:tcPr>
          <w:p w:rsidR="00283BEF" w:rsidRDefault="00283BEF">
            <w:pPr>
              <w:pStyle w:val="ConsPlusNormal"/>
              <w:jc w:val="center"/>
            </w:pPr>
            <w:r>
              <w:t>6</w:t>
            </w:r>
          </w:p>
        </w:tc>
        <w:tc>
          <w:tcPr>
            <w:tcW w:w="510" w:type="dxa"/>
          </w:tcPr>
          <w:p w:rsidR="00283BEF" w:rsidRDefault="00283BEF">
            <w:pPr>
              <w:pStyle w:val="ConsPlusNormal"/>
              <w:jc w:val="center"/>
            </w:pPr>
            <w:r>
              <w:t>7</w:t>
            </w:r>
          </w:p>
        </w:tc>
        <w:tc>
          <w:tcPr>
            <w:tcW w:w="567" w:type="dxa"/>
          </w:tcPr>
          <w:p w:rsidR="00283BEF" w:rsidRDefault="00283BEF">
            <w:pPr>
              <w:pStyle w:val="ConsPlusNormal"/>
              <w:jc w:val="center"/>
            </w:pPr>
            <w:r>
              <w:t>8</w:t>
            </w:r>
          </w:p>
        </w:tc>
        <w:tc>
          <w:tcPr>
            <w:tcW w:w="510" w:type="dxa"/>
          </w:tcPr>
          <w:p w:rsidR="00283BEF" w:rsidRDefault="00283BEF">
            <w:pPr>
              <w:pStyle w:val="ConsPlusNormal"/>
              <w:jc w:val="center"/>
            </w:pPr>
            <w:r>
              <w:t>9</w:t>
            </w:r>
          </w:p>
        </w:tc>
        <w:tc>
          <w:tcPr>
            <w:tcW w:w="567" w:type="dxa"/>
          </w:tcPr>
          <w:p w:rsidR="00283BEF" w:rsidRDefault="00283BEF">
            <w:pPr>
              <w:pStyle w:val="ConsPlusNormal"/>
              <w:jc w:val="center"/>
            </w:pPr>
            <w:r>
              <w:t>10</w:t>
            </w:r>
          </w:p>
        </w:tc>
        <w:tc>
          <w:tcPr>
            <w:tcW w:w="567" w:type="dxa"/>
          </w:tcPr>
          <w:p w:rsidR="00283BEF" w:rsidRDefault="00283BEF">
            <w:pPr>
              <w:pStyle w:val="ConsPlusNormal"/>
              <w:jc w:val="center"/>
            </w:pPr>
            <w:r>
              <w:t>11</w:t>
            </w:r>
          </w:p>
        </w:tc>
        <w:tc>
          <w:tcPr>
            <w:tcW w:w="567" w:type="dxa"/>
          </w:tcPr>
          <w:p w:rsidR="00283BEF" w:rsidRDefault="00283BEF">
            <w:pPr>
              <w:pStyle w:val="ConsPlusNormal"/>
              <w:jc w:val="center"/>
            </w:pPr>
            <w:r>
              <w:t>12</w:t>
            </w:r>
          </w:p>
        </w:tc>
        <w:tc>
          <w:tcPr>
            <w:tcW w:w="510" w:type="dxa"/>
          </w:tcPr>
          <w:p w:rsidR="00283BEF" w:rsidRDefault="00283BEF">
            <w:pPr>
              <w:pStyle w:val="ConsPlusNormal"/>
              <w:jc w:val="center"/>
            </w:pPr>
            <w:r>
              <w:t>13</w:t>
            </w:r>
          </w:p>
        </w:tc>
        <w:tc>
          <w:tcPr>
            <w:tcW w:w="453" w:type="dxa"/>
          </w:tcPr>
          <w:p w:rsidR="00283BEF" w:rsidRDefault="00283BEF">
            <w:pPr>
              <w:pStyle w:val="ConsPlusNormal"/>
              <w:jc w:val="center"/>
            </w:pPr>
            <w:r>
              <w:t>14</w:t>
            </w:r>
          </w:p>
        </w:tc>
        <w:tc>
          <w:tcPr>
            <w:tcW w:w="453" w:type="dxa"/>
          </w:tcPr>
          <w:p w:rsidR="00283BEF" w:rsidRDefault="00283BEF">
            <w:pPr>
              <w:pStyle w:val="ConsPlusNormal"/>
              <w:jc w:val="center"/>
            </w:pPr>
            <w:r>
              <w:t>15</w:t>
            </w:r>
          </w:p>
        </w:tc>
        <w:tc>
          <w:tcPr>
            <w:tcW w:w="624" w:type="dxa"/>
          </w:tcPr>
          <w:p w:rsidR="00283BEF" w:rsidRDefault="00283BEF">
            <w:pPr>
              <w:pStyle w:val="ConsPlusNormal"/>
              <w:jc w:val="center"/>
            </w:pPr>
            <w:r>
              <w:t>16</w:t>
            </w:r>
          </w:p>
        </w:tc>
        <w:tc>
          <w:tcPr>
            <w:tcW w:w="453" w:type="dxa"/>
          </w:tcPr>
          <w:p w:rsidR="00283BEF" w:rsidRDefault="00283BEF">
            <w:pPr>
              <w:pStyle w:val="ConsPlusNormal"/>
              <w:jc w:val="center"/>
            </w:pPr>
            <w:r>
              <w:t>17</w:t>
            </w:r>
          </w:p>
        </w:tc>
        <w:tc>
          <w:tcPr>
            <w:tcW w:w="567" w:type="dxa"/>
          </w:tcPr>
          <w:p w:rsidR="00283BEF" w:rsidRDefault="00283BEF">
            <w:pPr>
              <w:pStyle w:val="ConsPlusNormal"/>
              <w:jc w:val="center"/>
            </w:pPr>
            <w:r>
              <w:t>18</w:t>
            </w:r>
          </w:p>
        </w:tc>
        <w:tc>
          <w:tcPr>
            <w:tcW w:w="453" w:type="dxa"/>
          </w:tcPr>
          <w:p w:rsidR="00283BEF" w:rsidRDefault="00283BEF">
            <w:pPr>
              <w:pStyle w:val="ConsPlusNormal"/>
              <w:jc w:val="center"/>
            </w:pPr>
            <w:r>
              <w:t>19</w:t>
            </w:r>
          </w:p>
        </w:tc>
        <w:tc>
          <w:tcPr>
            <w:tcW w:w="453" w:type="dxa"/>
          </w:tcPr>
          <w:p w:rsidR="00283BEF" w:rsidRDefault="00283BEF">
            <w:pPr>
              <w:pStyle w:val="ConsPlusNormal"/>
              <w:jc w:val="center"/>
            </w:pPr>
            <w:r>
              <w:t>20</w:t>
            </w:r>
          </w:p>
        </w:tc>
        <w:tc>
          <w:tcPr>
            <w:tcW w:w="624" w:type="dxa"/>
          </w:tcPr>
          <w:p w:rsidR="00283BEF" w:rsidRDefault="00283BEF">
            <w:pPr>
              <w:pStyle w:val="ConsPlusNormal"/>
              <w:jc w:val="center"/>
            </w:pPr>
            <w:r>
              <w:t>21</w:t>
            </w:r>
          </w:p>
        </w:tc>
        <w:tc>
          <w:tcPr>
            <w:tcW w:w="510" w:type="dxa"/>
          </w:tcPr>
          <w:p w:rsidR="00283BEF" w:rsidRDefault="00283BEF">
            <w:pPr>
              <w:pStyle w:val="ConsPlusNormal"/>
              <w:jc w:val="center"/>
            </w:pPr>
            <w:r>
              <w:t>22</w:t>
            </w:r>
          </w:p>
        </w:tc>
        <w:tc>
          <w:tcPr>
            <w:tcW w:w="510" w:type="dxa"/>
          </w:tcPr>
          <w:p w:rsidR="00283BEF" w:rsidRDefault="00283BEF">
            <w:pPr>
              <w:pStyle w:val="ConsPlusNormal"/>
              <w:jc w:val="center"/>
            </w:pPr>
            <w:r>
              <w:t>23</w:t>
            </w:r>
          </w:p>
        </w:tc>
        <w:tc>
          <w:tcPr>
            <w:tcW w:w="510" w:type="dxa"/>
          </w:tcPr>
          <w:p w:rsidR="00283BEF" w:rsidRDefault="00283BEF">
            <w:pPr>
              <w:pStyle w:val="ConsPlusNormal"/>
              <w:jc w:val="center"/>
            </w:pPr>
            <w:r>
              <w:t>24</w:t>
            </w:r>
          </w:p>
        </w:tc>
        <w:tc>
          <w:tcPr>
            <w:tcW w:w="454" w:type="dxa"/>
          </w:tcPr>
          <w:p w:rsidR="00283BEF" w:rsidRDefault="00283BEF">
            <w:pPr>
              <w:pStyle w:val="ConsPlusNormal"/>
              <w:jc w:val="center"/>
            </w:pPr>
            <w:r>
              <w:t>25</w:t>
            </w:r>
          </w:p>
        </w:tc>
        <w:tc>
          <w:tcPr>
            <w:tcW w:w="510" w:type="dxa"/>
          </w:tcPr>
          <w:p w:rsidR="00283BEF" w:rsidRDefault="00283BEF">
            <w:pPr>
              <w:pStyle w:val="ConsPlusNormal"/>
              <w:jc w:val="center"/>
            </w:pPr>
            <w:r>
              <w:t>26</w:t>
            </w:r>
          </w:p>
        </w:tc>
        <w:tc>
          <w:tcPr>
            <w:tcW w:w="510" w:type="dxa"/>
          </w:tcPr>
          <w:p w:rsidR="00283BEF" w:rsidRDefault="00283BEF">
            <w:pPr>
              <w:pStyle w:val="ConsPlusNormal"/>
              <w:jc w:val="center"/>
            </w:pPr>
            <w:r>
              <w:t>27</w:t>
            </w:r>
          </w:p>
        </w:tc>
        <w:tc>
          <w:tcPr>
            <w:tcW w:w="396" w:type="dxa"/>
          </w:tcPr>
          <w:p w:rsidR="00283BEF" w:rsidRDefault="00283BEF">
            <w:pPr>
              <w:pStyle w:val="ConsPlusNormal"/>
              <w:jc w:val="center"/>
            </w:pPr>
            <w:r>
              <w:t>28</w:t>
            </w:r>
          </w:p>
        </w:tc>
        <w:tc>
          <w:tcPr>
            <w:tcW w:w="396" w:type="dxa"/>
          </w:tcPr>
          <w:p w:rsidR="00283BEF" w:rsidRDefault="00283BEF">
            <w:pPr>
              <w:pStyle w:val="ConsPlusNormal"/>
              <w:jc w:val="center"/>
            </w:pPr>
            <w:r>
              <w:t>29</w:t>
            </w:r>
          </w:p>
        </w:tc>
        <w:tc>
          <w:tcPr>
            <w:tcW w:w="396" w:type="dxa"/>
          </w:tcPr>
          <w:p w:rsidR="00283BEF" w:rsidRDefault="00283BEF">
            <w:pPr>
              <w:pStyle w:val="ConsPlusNormal"/>
              <w:jc w:val="center"/>
            </w:pPr>
            <w:r>
              <w:t>30</w:t>
            </w:r>
          </w:p>
        </w:tc>
        <w:tc>
          <w:tcPr>
            <w:tcW w:w="396" w:type="dxa"/>
          </w:tcPr>
          <w:p w:rsidR="00283BEF" w:rsidRDefault="00283BEF">
            <w:pPr>
              <w:pStyle w:val="ConsPlusNormal"/>
              <w:jc w:val="center"/>
            </w:pPr>
            <w:r>
              <w:t>31</w:t>
            </w:r>
          </w:p>
        </w:tc>
        <w:tc>
          <w:tcPr>
            <w:tcW w:w="510" w:type="dxa"/>
          </w:tcPr>
          <w:p w:rsidR="00283BEF" w:rsidRDefault="00283BEF">
            <w:pPr>
              <w:pStyle w:val="ConsPlusNormal"/>
              <w:jc w:val="center"/>
            </w:pPr>
            <w:r>
              <w:t>32</w:t>
            </w:r>
          </w:p>
        </w:tc>
        <w:tc>
          <w:tcPr>
            <w:tcW w:w="624" w:type="dxa"/>
          </w:tcPr>
          <w:p w:rsidR="00283BEF" w:rsidRDefault="00283BEF">
            <w:pPr>
              <w:pStyle w:val="ConsPlusNormal"/>
              <w:jc w:val="center"/>
            </w:pPr>
            <w:r>
              <w:t>33</w:t>
            </w:r>
          </w:p>
        </w:tc>
        <w:tc>
          <w:tcPr>
            <w:tcW w:w="510" w:type="dxa"/>
          </w:tcPr>
          <w:p w:rsidR="00283BEF" w:rsidRDefault="00283BEF">
            <w:pPr>
              <w:pStyle w:val="ConsPlusNormal"/>
              <w:jc w:val="center"/>
            </w:pPr>
            <w:r>
              <w:t>34</w:t>
            </w:r>
          </w:p>
        </w:tc>
        <w:tc>
          <w:tcPr>
            <w:tcW w:w="510" w:type="dxa"/>
          </w:tcPr>
          <w:p w:rsidR="00283BEF" w:rsidRDefault="00283BEF">
            <w:pPr>
              <w:pStyle w:val="ConsPlusNormal"/>
              <w:jc w:val="center"/>
            </w:pPr>
            <w:r>
              <w:t>35</w:t>
            </w:r>
          </w:p>
        </w:tc>
        <w:tc>
          <w:tcPr>
            <w:tcW w:w="510" w:type="dxa"/>
          </w:tcPr>
          <w:p w:rsidR="00283BEF" w:rsidRDefault="00283BEF">
            <w:pPr>
              <w:pStyle w:val="ConsPlusNormal"/>
              <w:jc w:val="center"/>
            </w:pPr>
            <w:r>
              <w:t>36</w:t>
            </w:r>
          </w:p>
        </w:tc>
        <w:tc>
          <w:tcPr>
            <w:tcW w:w="567" w:type="dxa"/>
          </w:tcPr>
          <w:p w:rsidR="00283BEF" w:rsidRDefault="00283BEF">
            <w:pPr>
              <w:pStyle w:val="ConsPlusNormal"/>
              <w:jc w:val="center"/>
            </w:pPr>
            <w:r>
              <w:t>37</w:t>
            </w:r>
          </w:p>
        </w:tc>
        <w:tc>
          <w:tcPr>
            <w:tcW w:w="510" w:type="dxa"/>
          </w:tcPr>
          <w:p w:rsidR="00283BEF" w:rsidRDefault="00283BEF">
            <w:pPr>
              <w:pStyle w:val="ConsPlusNormal"/>
              <w:jc w:val="center"/>
            </w:pPr>
            <w:r>
              <w:t>38</w:t>
            </w:r>
          </w:p>
        </w:tc>
        <w:tc>
          <w:tcPr>
            <w:tcW w:w="510" w:type="dxa"/>
          </w:tcPr>
          <w:p w:rsidR="00283BEF" w:rsidRDefault="00283BEF">
            <w:pPr>
              <w:pStyle w:val="ConsPlusNormal"/>
              <w:jc w:val="center"/>
            </w:pPr>
            <w:r>
              <w:t>39</w:t>
            </w:r>
          </w:p>
        </w:tc>
        <w:tc>
          <w:tcPr>
            <w:tcW w:w="567" w:type="dxa"/>
          </w:tcPr>
          <w:p w:rsidR="00283BEF" w:rsidRDefault="00283BEF">
            <w:pPr>
              <w:pStyle w:val="ConsPlusNormal"/>
              <w:jc w:val="center"/>
            </w:pPr>
            <w:r>
              <w:t>40</w:t>
            </w:r>
          </w:p>
        </w:tc>
        <w:tc>
          <w:tcPr>
            <w:tcW w:w="396" w:type="dxa"/>
          </w:tcPr>
          <w:p w:rsidR="00283BEF" w:rsidRDefault="00283BEF">
            <w:pPr>
              <w:pStyle w:val="ConsPlusNormal"/>
              <w:jc w:val="center"/>
            </w:pPr>
            <w:r>
              <w:t>41</w:t>
            </w:r>
          </w:p>
        </w:tc>
        <w:tc>
          <w:tcPr>
            <w:tcW w:w="396" w:type="dxa"/>
          </w:tcPr>
          <w:p w:rsidR="00283BEF" w:rsidRDefault="00283BEF">
            <w:pPr>
              <w:pStyle w:val="ConsPlusNormal"/>
              <w:jc w:val="center"/>
            </w:pPr>
            <w:r>
              <w:t>42</w:t>
            </w:r>
          </w:p>
        </w:tc>
        <w:tc>
          <w:tcPr>
            <w:tcW w:w="396" w:type="dxa"/>
          </w:tcPr>
          <w:p w:rsidR="00283BEF" w:rsidRDefault="00283BEF">
            <w:pPr>
              <w:pStyle w:val="ConsPlusNormal"/>
              <w:jc w:val="center"/>
            </w:pPr>
            <w:r>
              <w:t>43</w:t>
            </w:r>
          </w:p>
        </w:tc>
        <w:tc>
          <w:tcPr>
            <w:tcW w:w="396" w:type="dxa"/>
          </w:tcPr>
          <w:p w:rsidR="00283BEF" w:rsidRDefault="00283BEF">
            <w:pPr>
              <w:pStyle w:val="ConsPlusNormal"/>
              <w:jc w:val="center"/>
            </w:pPr>
            <w:r>
              <w:t>44</w:t>
            </w:r>
          </w:p>
        </w:tc>
        <w:tc>
          <w:tcPr>
            <w:tcW w:w="396" w:type="dxa"/>
          </w:tcPr>
          <w:p w:rsidR="00283BEF" w:rsidRDefault="00283BEF">
            <w:pPr>
              <w:pStyle w:val="ConsPlusNormal"/>
              <w:jc w:val="center"/>
            </w:pPr>
            <w:r>
              <w:t>45</w:t>
            </w:r>
          </w:p>
        </w:tc>
        <w:tc>
          <w:tcPr>
            <w:tcW w:w="454" w:type="dxa"/>
          </w:tcPr>
          <w:p w:rsidR="00283BEF" w:rsidRDefault="00283BEF">
            <w:pPr>
              <w:pStyle w:val="ConsPlusNormal"/>
              <w:jc w:val="center"/>
            </w:pPr>
            <w:r>
              <w:t>46</w:t>
            </w:r>
          </w:p>
        </w:tc>
      </w:tr>
      <w:tr w:rsidR="00283BEF">
        <w:tc>
          <w:tcPr>
            <w:tcW w:w="624" w:type="dxa"/>
            <w:vAlign w:val="bottom"/>
          </w:tcPr>
          <w:p w:rsidR="00283BEF" w:rsidRDefault="00283BEF">
            <w:pPr>
              <w:pStyle w:val="ConsPlusNormal"/>
            </w:pPr>
          </w:p>
        </w:tc>
        <w:tc>
          <w:tcPr>
            <w:tcW w:w="567" w:type="dxa"/>
            <w:vAlign w:val="bottom"/>
          </w:tcPr>
          <w:p w:rsidR="00283BEF" w:rsidRDefault="00283BEF">
            <w:pPr>
              <w:pStyle w:val="ConsPlusNormal"/>
            </w:pPr>
          </w:p>
        </w:tc>
        <w:tc>
          <w:tcPr>
            <w:tcW w:w="567" w:type="dxa"/>
            <w:vAlign w:val="bottom"/>
          </w:tcPr>
          <w:p w:rsidR="00283BEF" w:rsidRDefault="00283BEF">
            <w:pPr>
              <w:pStyle w:val="ConsPlusNormal"/>
            </w:pPr>
          </w:p>
        </w:tc>
        <w:tc>
          <w:tcPr>
            <w:tcW w:w="567"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567" w:type="dxa"/>
            <w:vAlign w:val="bottom"/>
          </w:tcPr>
          <w:p w:rsidR="00283BEF" w:rsidRDefault="00283BEF">
            <w:pPr>
              <w:pStyle w:val="ConsPlusNormal"/>
            </w:pPr>
          </w:p>
        </w:tc>
        <w:tc>
          <w:tcPr>
            <w:tcW w:w="510" w:type="dxa"/>
            <w:vAlign w:val="bottom"/>
          </w:tcPr>
          <w:p w:rsidR="00283BEF" w:rsidRDefault="00283BEF">
            <w:pPr>
              <w:pStyle w:val="ConsPlusNormal"/>
            </w:pPr>
          </w:p>
        </w:tc>
        <w:tc>
          <w:tcPr>
            <w:tcW w:w="567" w:type="dxa"/>
            <w:vAlign w:val="bottom"/>
          </w:tcPr>
          <w:p w:rsidR="00283BEF" w:rsidRDefault="00283BEF">
            <w:pPr>
              <w:pStyle w:val="ConsPlusNormal"/>
            </w:pPr>
          </w:p>
        </w:tc>
        <w:tc>
          <w:tcPr>
            <w:tcW w:w="567" w:type="dxa"/>
            <w:vAlign w:val="bottom"/>
          </w:tcPr>
          <w:p w:rsidR="00283BEF" w:rsidRDefault="00283BEF">
            <w:pPr>
              <w:pStyle w:val="ConsPlusNormal"/>
            </w:pPr>
          </w:p>
        </w:tc>
        <w:tc>
          <w:tcPr>
            <w:tcW w:w="567" w:type="dxa"/>
            <w:vAlign w:val="bottom"/>
          </w:tcPr>
          <w:p w:rsidR="00283BEF" w:rsidRDefault="00283BEF">
            <w:pPr>
              <w:pStyle w:val="ConsPlusNormal"/>
            </w:pPr>
          </w:p>
        </w:tc>
        <w:tc>
          <w:tcPr>
            <w:tcW w:w="510" w:type="dxa"/>
            <w:vAlign w:val="bottom"/>
          </w:tcPr>
          <w:p w:rsidR="00283BEF" w:rsidRDefault="00283BEF">
            <w:pPr>
              <w:pStyle w:val="ConsPlusNormal"/>
            </w:pPr>
          </w:p>
        </w:tc>
        <w:tc>
          <w:tcPr>
            <w:tcW w:w="453" w:type="dxa"/>
            <w:vAlign w:val="bottom"/>
          </w:tcPr>
          <w:p w:rsidR="00283BEF" w:rsidRDefault="00283BEF">
            <w:pPr>
              <w:pStyle w:val="ConsPlusNormal"/>
            </w:pPr>
          </w:p>
        </w:tc>
        <w:tc>
          <w:tcPr>
            <w:tcW w:w="453" w:type="dxa"/>
            <w:vAlign w:val="bottom"/>
          </w:tcPr>
          <w:p w:rsidR="00283BEF" w:rsidRDefault="00283BEF">
            <w:pPr>
              <w:pStyle w:val="ConsPlusNormal"/>
            </w:pPr>
          </w:p>
        </w:tc>
        <w:tc>
          <w:tcPr>
            <w:tcW w:w="624" w:type="dxa"/>
            <w:vAlign w:val="bottom"/>
          </w:tcPr>
          <w:p w:rsidR="00283BEF" w:rsidRDefault="00283BEF">
            <w:pPr>
              <w:pStyle w:val="ConsPlusNormal"/>
            </w:pPr>
          </w:p>
        </w:tc>
        <w:tc>
          <w:tcPr>
            <w:tcW w:w="453" w:type="dxa"/>
            <w:vAlign w:val="bottom"/>
          </w:tcPr>
          <w:p w:rsidR="00283BEF" w:rsidRDefault="00283BEF">
            <w:pPr>
              <w:pStyle w:val="ConsPlusNormal"/>
            </w:pPr>
          </w:p>
        </w:tc>
        <w:tc>
          <w:tcPr>
            <w:tcW w:w="567" w:type="dxa"/>
            <w:vAlign w:val="bottom"/>
          </w:tcPr>
          <w:p w:rsidR="00283BEF" w:rsidRDefault="00283BEF">
            <w:pPr>
              <w:pStyle w:val="ConsPlusNormal"/>
            </w:pPr>
          </w:p>
        </w:tc>
        <w:tc>
          <w:tcPr>
            <w:tcW w:w="453" w:type="dxa"/>
            <w:vAlign w:val="bottom"/>
          </w:tcPr>
          <w:p w:rsidR="00283BEF" w:rsidRDefault="00283BEF">
            <w:pPr>
              <w:pStyle w:val="ConsPlusNormal"/>
            </w:pPr>
          </w:p>
        </w:tc>
        <w:tc>
          <w:tcPr>
            <w:tcW w:w="453" w:type="dxa"/>
            <w:vAlign w:val="bottom"/>
          </w:tcPr>
          <w:p w:rsidR="00283BEF" w:rsidRDefault="00283BEF">
            <w:pPr>
              <w:pStyle w:val="ConsPlusNormal"/>
            </w:pPr>
          </w:p>
        </w:tc>
        <w:tc>
          <w:tcPr>
            <w:tcW w:w="624"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454"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510" w:type="dxa"/>
            <w:vAlign w:val="bottom"/>
          </w:tcPr>
          <w:p w:rsidR="00283BEF" w:rsidRDefault="00283BEF">
            <w:pPr>
              <w:pStyle w:val="ConsPlusNormal"/>
            </w:pPr>
          </w:p>
        </w:tc>
        <w:tc>
          <w:tcPr>
            <w:tcW w:w="624"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567"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567"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454" w:type="dxa"/>
            <w:vAlign w:val="bottom"/>
          </w:tcPr>
          <w:p w:rsidR="00283BEF" w:rsidRDefault="00283BEF">
            <w:pPr>
              <w:pStyle w:val="ConsPlusNormal"/>
            </w:pPr>
          </w:p>
        </w:tc>
      </w:tr>
      <w:tr w:rsidR="00283BEF">
        <w:tc>
          <w:tcPr>
            <w:tcW w:w="624" w:type="dxa"/>
            <w:vAlign w:val="bottom"/>
          </w:tcPr>
          <w:p w:rsidR="00283BEF" w:rsidRDefault="00283BEF">
            <w:pPr>
              <w:pStyle w:val="ConsPlusNormal"/>
            </w:pPr>
          </w:p>
        </w:tc>
        <w:tc>
          <w:tcPr>
            <w:tcW w:w="567" w:type="dxa"/>
            <w:vAlign w:val="bottom"/>
          </w:tcPr>
          <w:p w:rsidR="00283BEF" w:rsidRDefault="00283BEF">
            <w:pPr>
              <w:pStyle w:val="ConsPlusNormal"/>
            </w:pPr>
          </w:p>
        </w:tc>
        <w:tc>
          <w:tcPr>
            <w:tcW w:w="567" w:type="dxa"/>
            <w:vAlign w:val="bottom"/>
          </w:tcPr>
          <w:p w:rsidR="00283BEF" w:rsidRDefault="00283BEF">
            <w:pPr>
              <w:pStyle w:val="ConsPlusNormal"/>
            </w:pPr>
          </w:p>
        </w:tc>
        <w:tc>
          <w:tcPr>
            <w:tcW w:w="567" w:type="dxa"/>
            <w:vAlign w:val="bottom"/>
          </w:tcPr>
          <w:p w:rsidR="00283BEF" w:rsidRDefault="00283BEF">
            <w:pPr>
              <w:pStyle w:val="ConsPlusNormal"/>
            </w:pPr>
          </w:p>
        </w:tc>
        <w:tc>
          <w:tcPr>
            <w:tcW w:w="510" w:type="dxa"/>
            <w:vAlign w:val="center"/>
          </w:tcPr>
          <w:p w:rsidR="00283BEF" w:rsidRDefault="00283BEF">
            <w:pPr>
              <w:pStyle w:val="ConsPlusNormal"/>
            </w:pPr>
          </w:p>
        </w:tc>
        <w:tc>
          <w:tcPr>
            <w:tcW w:w="510" w:type="dxa"/>
            <w:vAlign w:val="center"/>
          </w:tcPr>
          <w:p w:rsidR="00283BEF" w:rsidRDefault="00283BEF">
            <w:pPr>
              <w:pStyle w:val="ConsPlusNormal"/>
            </w:pPr>
          </w:p>
        </w:tc>
        <w:tc>
          <w:tcPr>
            <w:tcW w:w="510" w:type="dxa"/>
            <w:vAlign w:val="center"/>
          </w:tcPr>
          <w:p w:rsidR="00283BEF" w:rsidRDefault="00283BEF">
            <w:pPr>
              <w:pStyle w:val="ConsPlusNormal"/>
            </w:pPr>
          </w:p>
        </w:tc>
        <w:tc>
          <w:tcPr>
            <w:tcW w:w="567" w:type="dxa"/>
            <w:vAlign w:val="center"/>
          </w:tcPr>
          <w:p w:rsidR="00283BEF" w:rsidRDefault="00283BEF">
            <w:pPr>
              <w:pStyle w:val="ConsPlusNormal"/>
            </w:pPr>
          </w:p>
        </w:tc>
        <w:tc>
          <w:tcPr>
            <w:tcW w:w="510" w:type="dxa"/>
            <w:vAlign w:val="center"/>
          </w:tcPr>
          <w:p w:rsidR="00283BEF" w:rsidRDefault="00283BEF">
            <w:pPr>
              <w:pStyle w:val="ConsPlusNormal"/>
            </w:pPr>
          </w:p>
        </w:tc>
        <w:tc>
          <w:tcPr>
            <w:tcW w:w="567" w:type="dxa"/>
            <w:vAlign w:val="center"/>
          </w:tcPr>
          <w:p w:rsidR="00283BEF" w:rsidRDefault="00283BEF">
            <w:pPr>
              <w:pStyle w:val="ConsPlusNormal"/>
            </w:pPr>
          </w:p>
        </w:tc>
        <w:tc>
          <w:tcPr>
            <w:tcW w:w="567" w:type="dxa"/>
            <w:vAlign w:val="center"/>
          </w:tcPr>
          <w:p w:rsidR="00283BEF" w:rsidRDefault="00283BEF">
            <w:pPr>
              <w:pStyle w:val="ConsPlusNormal"/>
            </w:pPr>
          </w:p>
        </w:tc>
        <w:tc>
          <w:tcPr>
            <w:tcW w:w="567" w:type="dxa"/>
            <w:vAlign w:val="center"/>
          </w:tcPr>
          <w:p w:rsidR="00283BEF" w:rsidRDefault="00283BEF">
            <w:pPr>
              <w:pStyle w:val="ConsPlusNormal"/>
            </w:pPr>
          </w:p>
        </w:tc>
        <w:tc>
          <w:tcPr>
            <w:tcW w:w="510" w:type="dxa"/>
            <w:vAlign w:val="center"/>
          </w:tcPr>
          <w:p w:rsidR="00283BEF" w:rsidRDefault="00283BEF">
            <w:pPr>
              <w:pStyle w:val="ConsPlusNormal"/>
            </w:pPr>
          </w:p>
        </w:tc>
        <w:tc>
          <w:tcPr>
            <w:tcW w:w="453" w:type="dxa"/>
            <w:vAlign w:val="center"/>
          </w:tcPr>
          <w:p w:rsidR="00283BEF" w:rsidRDefault="00283BEF">
            <w:pPr>
              <w:pStyle w:val="ConsPlusNormal"/>
            </w:pPr>
          </w:p>
        </w:tc>
        <w:tc>
          <w:tcPr>
            <w:tcW w:w="453" w:type="dxa"/>
            <w:vAlign w:val="center"/>
          </w:tcPr>
          <w:p w:rsidR="00283BEF" w:rsidRDefault="00283BEF">
            <w:pPr>
              <w:pStyle w:val="ConsPlusNormal"/>
            </w:pPr>
          </w:p>
        </w:tc>
        <w:tc>
          <w:tcPr>
            <w:tcW w:w="624" w:type="dxa"/>
            <w:vAlign w:val="bottom"/>
          </w:tcPr>
          <w:p w:rsidR="00283BEF" w:rsidRDefault="00283BEF">
            <w:pPr>
              <w:pStyle w:val="ConsPlusNormal"/>
            </w:pPr>
          </w:p>
        </w:tc>
        <w:tc>
          <w:tcPr>
            <w:tcW w:w="453" w:type="dxa"/>
            <w:vAlign w:val="bottom"/>
          </w:tcPr>
          <w:p w:rsidR="00283BEF" w:rsidRDefault="00283BEF">
            <w:pPr>
              <w:pStyle w:val="ConsPlusNormal"/>
            </w:pPr>
          </w:p>
        </w:tc>
        <w:tc>
          <w:tcPr>
            <w:tcW w:w="567" w:type="dxa"/>
            <w:vAlign w:val="bottom"/>
          </w:tcPr>
          <w:p w:rsidR="00283BEF" w:rsidRDefault="00283BEF">
            <w:pPr>
              <w:pStyle w:val="ConsPlusNormal"/>
            </w:pPr>
          </w:p>
        </w:tc>
        <w:tc>
          <w:tcPr>
            <w:tcW w:w="453" w:type="dxa"/>
            <w:vAlign w:val="bottom"/>
          </w:tcPr>
          <w:p w:rsidR="00283BEF" w:rsidRDefault="00283BEF">
            <w:pPr>
              <w:pStyle w:val="ConsPlusNormal"/>
            </w:pPr>
          </w:p>
        </w:tc>
        <w:tc>
          <w:tcPr>
            <w:tcW w:w="453" w:type="dxa"/>
            <w:vAlign w:val="bottom"/>
          </w:tcPr>
          <w:p w:rsidR="00283BEF" w:rsidRDefault="00283BEF">
            <w:pPr>
              <w:pStyle w:val="ConsPlusNormal"/>
            </w:pPr>
          </w:p>
        </w:tc>
        <w:tc>
          <w:tcPr>
            <w:tcW w:w="624"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454"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510" w:type="dxa"/>
            <w:vAlign w:val="bottom"/>
          </w:tcPr>
          <w:p w:rsidR="00283BEF" w:rsidRDefault="00283BEF">
            <w:pPr>
              <w:pStyle w:val="ConsPlusNormal"/>
            </w:pPr>
          </w:p>
        </w:tc>
        <w:tc>
          <w:tcPr>
            <w:tcW w:w="624"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567"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567"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454" w:type="dxa"/>
            <w:vAlign w:val="bottom"/>
          </w:tcPr>
          <w:p w:rsidR="00283BEF" w:rsidRDefault="00283BEF">
            <w:pPr>
              <w:pStyle w:val="ConsPlusNormal"/>
            </w:pPr>
          </w:p>
        </w:tc>
      </w:tr>
      <w:tr w:rsidR="00283BEF">
        <w:tc>
          <w:tcPr>
            <w:tcW w:w="624" w:type="dxa"/>
            <w:vAlign w:val="bottom"/>
          </w:tcPr>
          <w:p w:rsidR="00283BEF" w:rsidRDefault="00283BEF">
            <w:pPr>
              <w:pStyle w:val="ConsPlusNormal"/>
            </w:pPr>
            <w:r>
              <w:t>Всего</w:t>
            </w:r>
          </w:p>
        </w:tc>
        <w:tc>
          <w:tcPr>
            <w:tcW w:w="567" w:type="dxa"/>
            <w:vAlign w:val="bottom"/>
          </w:tcPr>
          <w:p w:rsidR="00283BEF" w:rsidRDefault="00283BEF">
            <w:pPr>
              <w:pStyle w:val="ConsPlusNormal"/>
            </w:pPr>
          </w:p>
        </w:tc>
        <w:tc>
          <w:tcPr>
            <w:tcW w:w="567" w:type="dxa"/>
            <w:vAlign w:val="bottom"/>
          </w:tcPr>
          <w:p w:rsidR="00283BEF" w:rsidRDefault="00283BEF">
            <w:pPr>
              <w:pStyle w:val="ConsPlusNormal"/>
            </w:pPr>
          </w:p>
        </w:tc>
        <w:tc>
          <w:tcPr>
            <w:tcW w:w="567" w:type="dxa"/>
            <w:vAlign w:val="bottom"/>
          </w:tcPr>
          <w:p w:rsidR="00283BEF" w:rsidRDefault="00283BEF">
            <w:pPr>
              <w:pStyle w:val="ConsPlusNormal"/>
            </w:pPr>
          </w:p>
        </w:tc>
        <w:tc>
          <w:tcPr>
            <w:tcW w:w="510" w:type="dxa"/>
            <w:vAlign w:val="center"/>
          </w:tcPr>
          <w:p w:rsidR="00283BEF" w:rsidRDefault="00283BEF">
            <w:pPr>
              <w:pStyle w:val="ConsPlusNormal"/>
            </w:pPr>
          </w:p>
        </w:tc>
        <w:tc>
          <w:tcPr>
            <w:tcW w:w="510" w:type="dxa"/>
            <w:vAlign w:val="center"/>
          </w:tcPr>
          <w:p w:rsidR="00283BEF" w:rsidRDefault="00283BEF">
            <w:pPr>
              <w:pStyle w:val="ConsPlusNormal"/>
            </w:pPr>
          </w:p>
        </w:tc>
        <w:tc>
          <w:tcPr>
            <w:tcW w:w="510" w:type="dxa"/>
            <w:vAlign w:val="center"/>
          </w:tcPr>
          <w:p w:rsidR="00283BEF" w:rsidRDefault="00283BEF">
            <w:pPr>
              <w:pStyle w:val="ConsPlusNormal"/>
            </w:pPr>
          </w:p>
        </w:tc>
        <w:tc>
          <w:tcPr>
            <w:tcW w:w="567" w:type="dxa"/>
            <w:vAlign w:val="center"/>
          </w:tcPr>
          <w:p w:rsidR="00283BEF" w:rsidRDefault="00283BEF">
            <w:pPr>
              <w:pStyle w:val="ConsPlusNormal"/>
            </w:pPr>
          </w:p>
        </w:tc>
        <w:tc>
          <w:tcPr>
            <w:tcW w:w="510" w:type="dxa"/>
            <w:vAlign w:val="center"/>
          </w:tcPr>
          <w:p w:rsidR="00283BEF" w:rsidRDefault="00283BEF">
            <w:pPr>
              <w:pStyle w:val="ConsPlusNormal"/>
            </w:pPr>
          </w:p>
        </w:tc>
        <w:tc>
          <w:tcPr>
            <w:tcW w:w="567" w:type="dxa"/>
            <w:vAlign w:val="center"/>
          </w:tcPr>
          <w:p w:rsidR="00283BEF" w:rsidRDefault="00283BEF">
            <w:pPr>
              <w:pStyle w:val="ConsPlusNormal"/>
            </w:pPr>
          </w:p>
        </w:tc>
        <w:tc>
          <w:tcPr>
            <w:tcW w:w="567" w:type="dxa"/>
            <w:vAlign w:val="center"/>
          </w:tcPr>
          <w:p w:rsidR="00283BEF" w:rsidRDefault="00283BEF">
            <w:pPr>
              <w:pStyle w:val="ConsPlusNormal"/>
            </w:pPr>
          </w:p>
        </w:tc>
        <w:tc>
          <w:tcPr>
            <w:tcW w:w="567" w:type="dxa"/>
            <w:vAlign w:val="center"/>
          </w:tcPr>
          <w:p w:rsidR="00283BEF" w:rsidRDefault="00283BEF">
            <w:pPr>
              <w:pStyle w:val="ConsPlusNormal"/>
            </w:pPr>
          </w:p>
        </w:tc>
        <w:tc>
          <w:tcPr>
            <w:tcW w:w="510" w:type="dxa"/>
            <w:vAlign w:val="center"/>
          </w:tcPr>
          <w:p w:rsidR="00283BEF" w:rsidRDefault="00283BEF">
            <w:pPr>
              <w:pStyle w:val="ConsPlusNormal"/>
            </w:pPr>
          </w:p>
        </w:tc>
        <w:tc>
          <w:tcPr>
            <w:tcW w:w="453" w:type="dxa"/>
            <w:vAlign w:val="center"/>
          </w:tcPr>
          <w:p w:rsidR="00283BEF" w:rsidRDefault="00283BEF">
            <w:pPr>
              <w:pStyle w:val="ConsPlusNormal"/>
            </w:pPr>
          </w:p>
        </w:tc>
        <w:tc>
          <w:tcPr>
            <w:tcW w:w="453" w:type="dxa"/>
            <w:vAlign w:val="center"/>
          </w:tcPr>
          <w:p w:rsidR="00283BEF" w:rsidRDefault="00283BEF">
            <w:pPr>
              <w:pStyle w:val="ConsPlusNormal"/>
            </w:pPr>
          </w:p>
        </w:tc>
        <w:tc>
          <w:tcPr>
            <w:tcW w:w="624" w:type="dxa"/>
            <w:vAlign w:val="bottom"/>
          </w:tcPr>
          <w:p w:rsidR="00283BEF" w:rsidRDefault="00283BEF">
            <w:pPr>
              <w:pStyle w:val="ConsPlusNormal"/>
            </w:pPr>
          </w:p>
        </w:tc>
        <w:tc>
          <w:tcPr>
            <w:tcW w:w="453" w:type="dxa"/>
            <w:vAlign w:val="bottom"/>
          </w:tcPr>
          <w:p w:rsidR="00283BEF" w:rsidRDefault="00283BEF">
            <w:pPr>
              <w:pStyle w:val="ConsPlusNormal"/>
            </w:pPr>
          </w:p>
        </w:tc>
        <w:tc>
          <w:tcPr>
            <w:tcW w:w="567" w:type="dxa"/>
            <w:vAlign w:val="bottom"/>
          </w:tcPr>
          <w:p w:rsidR="00283BEF" w:rsidRDefault="00283BEF">
            <w:pPr>
              <w:pStyle w:val="ConsPlusNormal"/>
            </w:pPr>
          </w:p>
        </w:tc>
        <w:tc>
          <w:tcPr>
            <w:tcW w:w="453" w:type="dxa"/>
            <w:vAlign w:val="bottom"/>
          </w:tcPr>
          <w:p w:rsidR="00283BEF" w:rsidRDefault="00283BEF">
            <w:pPr>
              <w:pStyle w:val="ConsPlusNormal"/>
            </w:pPr>
          </w:p>
        </w:tc>
        <w:tc>
          <w:tcPr>
            <w:tcW w:w="453" w:type="dxa"/>
            <w:vAlign w:val="bottom"/>
          </w:tcPr>
          <w:p w:rsidR="00283BEF" w:rsidRDefault="00283BEF">
            <w:pPr>
              <w:pStyle w:val="ConsPlusNormal"/>
            </w:pPr>
          </w:p>
        </w:tc>
        <w:tc>
          <w:tcPr>
            <w:tcW w:w="624"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454"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510" w:type="dxa"/>
            <w:vAlign w:val="bottom"/>
          </w:tcPr>
          <w:p w:rsidR="00283BEF" w:rsidRDefault="00283BEF">
            <w:pPr>
              <w:pStyle w:val="ConsPlusNormal"/>
            </w:pPr>
          </w:p>
        </w:tc>
        <w:tc>
          <w:tcPr>
            <w:tcW w:w="624"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567" w:type="dxa"/>
            <w:vAlign w:val="bottom"/>
          </w:tcPr>
          <w:p w:rsidR="00283BEF" w:rsidRDefault="00283BEF">
            <w:pPr>
              <w:pStyle w:val="ConsPlusNormal"/>
            </w:pPr>
          </w:p>
        </w:tc>
        <w:tc>
          <w:tcPr>
            <w:tcW w:w="510" w:type="dxa"/>
            <w:vAlign w:val="bottom"/>
          </w:tcPr>
          <w:p w:rsidR="00283BEF" w:rsidRDefault="00283BEF">
            <w:pPr>
              <w:pStyle w:val="ConsPlusNormal"/>
            </w:pPr>
          </w:p>
        </w:tc>
        <w:tc>
          <w:tcPr>
            <w:tcW w:w="510" w:type="dxa"/>
            <w:vAlign w:val="bottom"/>
          </w:tcPr>
          <w:p w:rsidR="00283BEF" w:rsidRDefault="00283BEF">
            <w:pPr>
              <w:pStyle w:val="ConsPlusNormal"/>
            </w:pPr>
          </w:p>
        </w:tc>
        <w:tc>
          <w:tcPr>
            <w:tcW w:w="567"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396" w:type="dxa"/>
            <w:vAlign w:val="bottom"/>
          </w:tcPr>
          <w:p w:rsidR="00283BEF" w:rsidRDefault="00283BEF">
            <w:pPr>
              <w:pStyle w:val="ConsPlusNormal"/>
            </w:pPr>
          </w:p>
        </w:tc>
        <w:tc>
          <w:tcPr>
            <w:tcW w:w="454" w:type="dxa"/>
            <w:vAlign w:val="bottom"/>
          </w:tcPr>
          <w:p w:rsidR="00283BEF" w:rsidRDefault="00283BEF">
            <w:pPr>
              <w:pStyle w:val="ConsPlusNormal"/>
            </w:pPr>
          </w:p>
        </w:tc>
      </w:tr>
    </w:tbl>
    <w:p w:rsidR="00283BEF" w:rsidRDefault="00283BEF">
      <w:pPr>
        <w:sectPr w:rsidR="00283BEF">
          <w:pgSz w:w="16838" w:h="11905" w:orient="landscape"/>
          <w:pgMar w:top="1701" w:right="1134" w:bottom="850" w:left="1134" w:header="0" w:footer="0" w:gutter="0"/>
          <w:cols w:space="720"/>
        </w:sectPr>
      </w:pPr>
    </w:p>
    <w:p w:rsidR="00283BEF" w:rsidRDefault="00283BEF">
      <w:pPr>
        <w:pStyle w:val="ConsPlusNormal"/>
        <w:jc w:val="both"/>
      </w:pPr>
    </w:p>
    <w:p w:rsidR="00283BEF" w:rsidRDefault="00283BEF">
      <w:pPr>
        <w:pStyle w:val="ConsPlusNormal"/>
        <w:ind w:firstLine="540"/>
        <w:jc w:val="both"/>
      </w:pPr>
      <w:r>
        <w:t>Примечание:</w:t>
      </w:r>
    </w:p>
    <w:p w:rsidR="00283BEF" w:rsidRDefault="00283BEF">
      <w:pPr>
        <w:pStyle w:val="ConsPlusNormal"/>
        <w:spacing w:before="220"/>
        <w:ind w:firstLine="540"/>
        <w:jc w:val="both"/>
      </w:pPr>
      <w:bookmarkStart w:id="57" w:name="P2328"/>
      <w:bookmarkEnd w:id="57"/>
      <w:r>
        <w:t>1. ААА-ББ-ГГГ-33333:</w:t>
      </w:r>
    </w:p>
    <w:p w:rsidR="00283BEF" w:rsidRDefault="00283BEF">
      <w:pPr>
        <w:pStyle w:val="ConsPlusNormal"/>
        <w:spacing w:before="220"/>
        <w:ind w:firstLine="540"/>
        <w:jc w:val="both"/>
      </w:pPr>
      <w:r>
        <w:t>ААА - код региона;</w:t>
      </w:r>
    </w:p>
    <w:p w:rsidR="00283BEF" w:rsidRDefault="00283BEF">
      <w:pPr>
        <w:pStyle w:val="ConsPlusNormal"/>
        <w:spacing w:before="220"/>
        <w:ind w:firstLine="540"/>
        <w:jc w:val="both"/>
      </w:pPr>
      <w:r>
        <w:t>ББ - год, в котором объе</w:t>
      </w:r>
      <w:proofErr w:type="gramStart"/>
      <w:r>
        <w:t>кт вкл</w:t>
      </w:r>
      <w:proofErr w:type="gramEnd"/>
      <w:r>
        <w:t>ючен в программу газификации;</w:t>
      </w:r>
    </w:p>
    <w:p w:rsidR="00283BEF" w:rsidRDefault="00283BEF">
      <w:pPr>
        <w:pStyle w:val="ConsPlusNormal"/>
        <w:spacing w:before="220"/>
        <w:ind w:firstLine="540"/>
        <w:jc w:val="both"/>
      </w:pPr>
      <w:r>
        <w:t>ГГГ - код ГРО (3 последние цифры ИНН);</w:t>
      </w:r>
    </w:p>
    <w:p w:rsidR="00283BEF" w:rsidRDefault="00283BEF">
      <w:pPr>
        <w:pStyle w:val="ConsPlusNormal"/>
        <w:spacing w:before="220"/>
        <w:ind w:firstLine="540"/>
        <w:jc w:val="both"/>
      </w:pPr>
      <w:r>
        <w:t>ЗЗЗЗ3 - уникальный код проекта.</w:t>
      </w:r>
    </w:p>
    <w:p w:rsidR="00283BEF" w:rsidRDefault="00283BEF">
      <w:pPr>
        <w:pStyle w:val="ConsPlusNormal"/>
        <w:spacing w:before="220"/>
        <w:ind w:firstLine="540"/>
        <w:jc w:val="both"/>
      </w:pPr>
      <w:bookmarkStart w:id="58" w:name="P2333"/>
      <w:bookmarkEnd w:id="58"/>
      <w:r>
        <w:t>2. ЭХЗ - электрохимическая защита;</w:t>
      </w:r>
    </w:p>
    <w:p w:rsidR="00283BEF" w:rsidRDefault="00283BEF">
      <w:pPr>
        <w:pStyle w:val="ConsPlusNormal"/>
        <w:spacing w:before="220"/>
        <w:ind w:firstLine="540"/>
        <w:jc w:val="both"/>
      </w:pPr>
      <w:r>
        <w:t>ПРГ - пункт редуцирования газа;</w:t>
      </w:r>
    </w:p>
    <w:p w:rsidR="00283BEF" w:rsidRDefault="00283BEF">
      <w:pPr>
        <w:pStyle w:val="ConsPlusNormal"/>
        <w:spacing w:before="220"/>
        <w:ind w:firstLine="540"/>
        <w:jc w:val="both"/>
      </w:pPr>
      <w:proofErr w:type="gramStart"/>
      <w:r>
        <w:t>ПР</w:t>
      </w:r>
      <w:proofErr w:type="gramEnd"/>
      <w:r>
        <w:t xml:space="preserve"> - проектные работы;</w:t>
      </w:r>
    </w:p>
    <w:p w:rsidR="00283BEF" w:rsidRDefault="00283BEF">
      <w:pPr>
        <w:pStyle w:val="ConsPlusNormal"/>
        <w:spacing w:before="220"/>
        <w:ind w:firstLine="540"/>
        <w:jc w:val="both"/>
      </w:pPr>
      <w:r>
        <w:t>СМР - строительно-монтажные работы.</w:t>
      </w: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both"/>
      </w:pPr>
    </w:p>
    <w:p w:rsidR="00283BEF" w:rsidRDefault="00283BEF">
      <w:pPr>
        <w:pStyle w:val="ConsPlusNormal"/>
        <w:jc w:val="right"/>
        <w:outlineLvl w:val="1"/>
      </w:pPr>
      <w:r>
        <w:t>Приложение N 11</w:t>
      </w:r>
    </w:p>
    <w:p w:rsidR="00283BEF" w:rsidRDefault="00283BEF">
      <w:pPr>
        <w:pStyle w:val="ConsPlusNormal"/>
        <w:jc w:val="right"/>
      </w:pPr>
      <w:r>
        <w:t>к Методическим указаниям</w:t>
      </w:r>
    </w:p>
    <w:p w:rsidR="00283BEF" w:rsidRDefault="00283BEF">
      <w:pPr>
        <w:pStyle w:val="ConsPlusNormal"/>
        <w:jc w:val="right"/>
      </w:pPr>
      <w:r>
        <w:t>по расчету размера платы</w:t>
      </w:r>
    </w:p>
    <w:p w:rsidR="00283BEF" w:rsidRDefault="00283BEF">
      <w:pPr>
        <w:pStyle w:val="ConsPlusNormal"/>
        <w:jc w:val="right"/>
      </w:pPr>
      <w:r>
        <w:t>за технологическое присоединение</w:t>
      </w:r>
    </w:p>
    <w:p w:rsidR="00283BEF" w:rsidRDefault="00283BEF">
      <w:pPr>
        <w:pStyle w:val="ConsPlusNormal"/>
        <w:jc w:val="right"/>
      </w:pPr>
      <w:r>
        <w:t>газоиспользующего оборудования</w:t>
      </w:r>
    </w:p>
    <w:p w:rsidR="00283BEF" w:rsidRDefault="00283BEF">
      <w:pPr>
        <w:pStyle w:val="ConsPlusNormal"/>
        <w:jc w:val="right"/>
      </w:pPr>
      <w:r>
        <w:t>к газораспределительным сетям</w:t>
      </w:r>
    </w:p>
    <w:p w:rsidR="00283BEF" w:rsidRDefault="00283BEF">
      <w:pPr>
        <w:pStyle w:val="ConsPlusNormal"/>
        <w:jc w:val="right"/>
      </w:pPr>
      <w:r>
        <w:t>и (или) размеров стандартизированных</w:t>
      </w:r>
    </w:p>
    <w:p w:rsidR="00283BEF" w:rsidRDefault="00283BEF">
      <w:pPr>
        <w:pStyle w:val="ConsPlusNormal"/>
        <w:jc w:val="right"/>
      </w:pPr>
      <w:r>
        <w:t>тарифных ставок, определяющих</w:t>
      </w:r>
    </w:p>
    <w:p w:rsidR="00283BEF" w:rsidRDefault="00283BEF">
      <w:pPr>
        <w:pStyle w:val="ConsPlusNormal"/>
        <w:jc w:val="right"/>
      </w:pPr>
      <w:r>
        <w:t>ее величину</w:t>
      </w:r>
    </w:p>
    <w:p w:rsidR="00283BEF" w:rsidRDefault="00283BE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3B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BEF" w:rsidRDefault="00283BEF"/>
        </w:tc>
        <w:tc>
          <w:tcPr>
            <w:tcW w:w="113" w:type="dxa"/>
            <w:tcBorders>
              <w:top w:val="nil"/>
              <w:left w:val="nil"/>
              <w:bottom w:val="nil"/>
              <w:right w:val="nil"/>
            </w:tcBorders>
            <w:shd w:val="clear" w:color="auto" w:fill="F4F3F8"/>
            <w:tcMar>
              <w:top w:w="0" w:type="dxa"/>
              <w:left w:w="0" w:type="dxa"/>
              <w:bottom w:w="0" w:type="dxa"/>
              <w:right w:w="0" w:type="dxa"/>
            </w:tcMar>
          </w:tcPr>
          <w:p w:rsidR="00283BEF" w:rsidRDefault="00283BEF"/>
        </w:tc>
        <w:tc>
          <w:tcPr>
            <w:tcW w:w="0" w:type="auto"/>
            <w:tcBorders>
              <w:top w:val="nil"/>
              <w:left w:val="nil"/>
              <w:bottom w:val="nil"/>
              <w:right w:val="nil"/>
            </w:tcBorders>
            <w:shd w:val="clear" w:color="auto" w:fill="F4F3F8"/>
            <w:tcMar>
              <w:top w:w="113" w:type="dxa"/>
              <w:left w:w="0" w:type="dxa"/>
              <w:bottom w:w="113" w:type="dxa"/>
              <w:right w:w="0" w:type="dxa"/>
            </w:tcMar>
          </w:tcPr>
          <w:p w:rsidR="00283BEF" w:rsidRDefault="00283BEF">
            <w:pPr>
              <w:pStyle w:val="ConsPlusNormal"/>
              <w:jc w:val="center"/>
            </w:pPr>
            <w:r>
              <w:rPr>
                <w:color w:val="392C69"/>
              </w:rPr>
              <w:t>Список изменяющих документов</w:t>
            </w:r>
          </w:p>
          <w:p w:rsidR="00283BEF" w:rsidRDefault="00283BEF">
            <w:pPr>
              <w:pStyle w:val="ConsPlusNormal"/>
              <w:jc w:val="center"/>
            </w:pPr>
            <w:r>
              <w:rPr>
                <w:color w:val="392C69"/>
              </w:rPr>
              <w:t xml:space="preserve">(введено </w:t>
            </w:r>
            <w:hyperlink r:id="rId90" w:history="1">
              <w:r>
                <w:rPr>
                  <w:color w:val="0000FF"/>
                </w:rPr>
                <w:t>Приказом</w:t>
              </w:r>
            </w:hyperlink>
            <w:r>
              <w:rPr>
                <w:color w:val="392C69"/>
              </w:rPr>
              <w:t xml:space="preserve"> ФАС России от 11.11.2021 N 1256/21)</w:t>
            </w:r>
          </w:p>
        </w:tc>
        <w:tc>
          <w:tcPr>
            <w:tcW w:w="113" w:type="dxa"/>
            <w:tcBorders>
              <w:top w:val="nil"/>
              <w:left w:val="nil"/>
              <w:bottom w:val="nil"/>
              <w:right w:val="nil"/>
            </w:tcBorders>
            <w:shd w:val="clear" w:color="auto" w:fill="F4F3F8"/>
            <w:tcMar>
              <w:top w:w="0" w:type="dxa"/>
              <w:left w:w="0" w:type="dxa"/>
              <w:bottom w:w="0" w:type="dxa"/>
              <w:right w:w="0" w:type="dxa"/>
            </w:tcMar>
          </w:tcPr>
          <w:p w:rsidR="00283BEF" w:rsidRDefault="00283BEF"/>
        </w:tc>
      </w:tr>
    </w:tbl>
    <w:p w:rsidR="00283BEF" w:rsidRDefault="00283BEF">
      <w:pPr>
        <w:pStyle w:val="ConsPlusNormal"/>
        <w:jc w:val="both"/>
      </w:pPr>
    </w:p>
    <w:p w:rsidR="00283BEF" w:rsidRDefault="00283BEF">
      <w:pPr>
        <w:pStyle w:val="ConsPlusNormal"/>
        <w:jc w:val="right"/>
      </w:pPr>
      <w:r>
        <w:t>Рекомендуемый образец</w:t>
      </w:r>
    </w:p>
    <w:p w:rsidR="00283BEF" w:rsidRDefault="00283BEF">
      <w:pPr>
        <w:pStyle w:val="ConsPlusNormal"/>
        <w:jc w:val="both"/>
      </w:pPr>
    </w:p>
    <w:p w:rsidR="00283BEF" w:rsidRDefault="00283BEF">
      <w:pPr>
        <w:pStyle w:val="ConsPlusNormal"/>
        <w:jc w:val="center"/>
      </w:pPr>
      <w:bookmarkStart w:id="59" w:name="P2356"/>
      <w:bookmarkEnd w:id="59"/>
      <w:r>
        <w:t>Сведения</w:t>
      </w:r>
    </w:p>
    <w:p w:rsidR="00283BEF" w:rsidRDefault="00283BEF">
      <w:pPr>
        <w:pStyle w:val="ConsPlusNormal"/>
        <w:jc w:val="center"/>
      </w:pPr>
      <w:proofErr w:type="gramStart"/>
      <w:r>
        <w:t>о фактических расходах на подключение (технологическое</w:t>
      </w:r>
      <w:proofErr w:type="gramEnd"/>
    </w:p>
    <w:p w:rsidR="00283BEF" w:rsidRDefault="00283BEF">
      <w:pPr>
        <w:pStyle w:val="ConsPlusNormal"/>
        <w:jc w:val="center"/>
      </w:pPr>
      <w:r>
        <w:t>присоединение) газоиспользующего оборудования,</w:t>
      </w:r>
    </w:p>
    <w:p w:rsidR="00283BEF" w:rsidRDefault="00283BEF">
      <w:pPr>
        <w:pStyle w:val="ConsPlusNormal"/>
        <w:jc w:val="center"/>
      </w:pPr>
      <w:r>
        <w:t xml:space="preserve">предусмотренного </w:t>
      </w:r>
      <w:hyperlink r:id="rId91" w:history="1">
        <w:r>
          <w:rPr>
            <w:color w:val="0000FF"/>
          </w:rPr>
          <w:t>абзацем вторым пункта 26(22)</w:t>
        </w:r>
      </w:hyperlink>
    </w:p>
    <w:p w:rsidR="00283BEF" w:rsidRDefault="00283BEF">
      <w:pPr>
        <w:pStyle w:val="ConsPlusNormal"/>
        <w:jc w:val="center"/>
      </w:pPr>
      <w:r>
        <w:t>Основных положений, за _____ квартал года ____</w:t>
      </w:r>
    </w:p>
    <w:p w:rsidR="00283BEF" w:rsidRDefault="00283BEF">
      <w:pPr>
        <w:pStyle w:val="ConsPlusNormal"/>
        <w:jc w:val="both"/>
      </w:pPr>
    </w:p>
    <w:p w:rsidR="00283BEF" w:rsidRDefault="00283BEF">
      <w:pPr>
        <w:sectPr w:rsidR="00283BE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567"/>
        <w:gridCol w:w="567"/>
        <w:gridCol w:w="510"/>
        <w:gridCol w:w="567"/>
        <w:gridCol w:w="567"/>
        <w:gridCol w:w="567"/>
        <w:gridCol w:w="567"/>
        <w:gridCol w:w="510"/>
        <w:gridCol w:w="510"/>
        <w:gridCol w:w="567"/>
        <w:gridCol w:w="567"/>
        <w:gridCol w:w="567"/>
        <w:gridCol w:w="624"/>
        <w:gridCol w:w="567"/>
        <w:gridCol w:w="567"/>
        <w:gridCol w:w="453"/>
        <w:gridCol w:w="453"/>
        <w:gridCol w:w="567"/>
        <w:gridCol w:w="624"/>
        <w:gridCol w:w="1020"/>
        <w:gridCol w:w="510"/>
        <w:gridCol w:w="567"/>
        <w:gridCol w:w="453"/>
        <w:gridCol w:w="453"/>
        <w:gridCol w:w="453"/>
        <w:gridCol w:w="453"/>
        <w:gridCol w:w="510"/>
        <w:gridCol w:w="680"/>
        <w:gridCol w:w="510"/>
        <w:gridCol w:w="567"/>
        <w:gridCol w:w="567"/>
        <w:gridCol w:w="453"/>
        <w:gridCol w:w="510"/>
        <w:gridCol w:w="453"/>
        <w:gridCol w:w="453"/>
        <w:gridCol w:w="453"/>
        <w:gridCol w:w="453"/>
        <w:gridCol w:w="453"/>
        <w:gridCol w:w="453"/>
        <w:gridCol w:w="624"/>
      </w:tblGrid>
      <w:tr w:rsidR="00283BEF">
        <w:tc>
          <w:tcPr>
            <w:tcW w:w="567" w:type="dxa"/>
            <w:vMerge w:val="restart"/>
          </w:tcPr>
          <w:p w:rsidR="00283BEF" w:rsidRDefault="00283BEF">
            <w:pPr>
              <w:pStyle w:val="ConsPlusNormal"/>
              <w:jc w:val="center"/>
            </w:pPr>
            <w:r>
              <w:lastRenderedPageBreak/>
              <w:t>N</w:t>
            </w:r>
          </w:p>
        </w:tc>
        <w:tc>
          <w:tcPr>
            <w:tcW w:w="567" w:type="dxa"/>
            <w:vMerge w:val="restart"/>
          </w:tcPr>
          <w:p w:rsidR="00283BEF" w:rsidRDefault="00283BEF">
            <w:pPr>
              <w:pStyle w:val="ConsPlusNormal"/>
              <w:jc w:val="center"/>
            </w:pPr>
            <w:r>
              <w:t>Населенный пункт</w:t>
            </w:r>
          </w:p>
        </w:tc>
        <w:tc>
          <w:tcPr>
            <w:tcW w:w="567" w:type="dxa"/>
            <w:vMerge w:val="restart"/>
          </w:tcPr>
          <w:p w:rsidR="00283BEF" w:rsidRDefault="00283BEF">
            <w:pPr>
              <w:pStyle w:val="ConsPlusNormal"/>
              <w:jc w:val="center"/>
            </w:pPr>
            <w:r>
              <w:t>Наименование объекта</w:t>
            </w:r>
          </w:p>
        </w:tc>
        <w:tc>
          <w:tcPr>
            <w:tcW w:w="567" w:type="dxa"/>
            <w:vMerge w:val="restart"/>
          </w:tcPr>
          <w:p w:rsidR="00283BEF" w:rsidRDefault="00283BEF">
            <w:pPr>
              <w:pStyle w:val="ConsPlusNormal"/>
              <w:jc w:val="center"/>
            </w:pPr>
            <w:r>
              <w:t xml:space="preserve">Код объекта </w:t>
            </w:r>
            <w:hyperlink w:anchor="P2596" w:history="1">
              <w:r>
                <w:rPr>
                  <w:color w:val="0000FF"/>
                </w:rPr>
                <w:t>&lt;1&gt;</w:t>
              </w:r>
            </w:hyperlink>
          </w:p>
        </w:tc>
        <w:tc>
          <w:tcPr>
            <w:tcW w:w="1077" w:type="dxa"/>
            <w:gridSpan w:val="2"/>
            <w:vMerge w:val="restart"/>
          </w:tcPr>
          <w:p w:rsidR="00283BEF" w:rsidRDefault="00283BEF">
            <w:pPr>
              <w:pStyle w:val="ConsPlusNormal"/>
              <w:jc w:val="center"/>
            </w:pPr>
            <w:r>
              <w:t>Факт обеспечения технической возможности подключения</w:t>
            </w:r>
          </w:p>
        </w:tc>
        <w:tc>
          <w:tcPr>
            <w:tcW w:w="1134" w:type="dxa"/>
            <w:gridSpan w:val="2"/>
            <w:vMerge w:val="restart"/>
          </w:tcPr>
          <w:p w:rsidR="00283BEF" w:rsidRDefault="00283BEF">
            <w:pPr>
              <w:pStyle w:val="ConsPlusNormal"/>
              <w:jc w:val="center"/>
            </w:pPr>
            <w:r>
              <w:t>Плановая стоимость объекта, тыс. руб. без НДС</w:t>
            </w:r>
          </w:p>
        </w:tc>
        <w:tc>
          <w:tcPr>
            <w:tcW w:w="5952" w:type="dxa"/>
            <w:gridSpan w:val="11"/>
          </w:tcPr>
          <w:p w:rsidR="00283BEF" w:rsidRDefault="00283BEF">
            <w:pPr>
              <w:pStyle w:val="ConsPlusNormal"/>
              <w:jc w:val="center"/>
            </w:pPr>
            <w:r>
              <w:t>Фактические физические параметры объекта</w:t>
            </w:r>
          </w:p>
        </w:tc>
        <w:tc>
          <w:tcPr>
            <w:tcW w:w="1191" w:type="dxa"/>
            <w:gridSpan w:val="2"/>
            <w:vMerge w:val="restart"/>
          </w:tcPr>
          <w:p w:rsidR="00283BEF" w:rsidRDefault="00283BEF">
            <w:pPr>
              <w:pStyle w:val="ConsPlusNormal"/>
              <w:jc w:val="center"/>
            </w:pPr>
            <w:r>
              <w:t>Фактическая стоимость объекта, тыс. руб. без НДС</w:t>
            </w:r>
          </w:p>
        </w:tc>
        <w:tc>
          <w:tcPr>
            <w:tcW w:w="1020" w:type="dxa"/>
            <w:vMerge w:val="restart"/>
          </w:tcPr>
          <w:p w:rsidR="00283BEF" w:rsidRDefault="00283BEF">
            <w:pPr>
              <w:pStyle w:val="ConsPlusNormal"/>
              <w:jc w:val="center"/>
            </w:pPr>
            <w:proofErr w:type="gramStart"/>
            <w:r>
              <w:t>Фактическая стоимость объекта по НЦС (без иных (текущих затрат), тыс. руб. без НДС</w:t>
            </w:r>
            <w:proofErr w:type="gramEnd"/>
          </w:p>
        </w:tc>
        <w:tc>
          <w:tcPr>
            <w:tcW w:w="1077" w:type="dxa"/>
            <w:gridSpan w:val="2"/>
          </w:tcPr>
          <w:p w:rsidR="00283BEF" w:rsidRDefault="00283BEF">
            <w:pPr>
              <w:pStyle w:val="ConsPlusNormal"/>
              <w:jc w:val="center"/>
            </w:pPr>
            <w:r>
              <w:t>Объем НЗС</w:t>
            </w:r>
          </w:p>
        </w:tc>
        <w:tc>
          <w:tcPr>
            <w:tcW w:w="3002" w:type="dxa"/>
            <w:gridSpan w:val="6"/>
          </w:tcPr>
          <w:p w:rsidR="00283BEF" w:rsidRDefault="00283BEF">
            <w:pPr>
              <w:pStyle w:val="ConsPlusNormal"/>
              <w:jc w:val="center"/>
            </w:pPr>
            <w:r>
              <w:t>Фактический объем освоения капитальных вложений</w:t>
            </w:r>
          </w:p>
        </w:tc>
        <w:tc>
          <w:tcPr>
            <w:tcW w:w="1077" w:type="dxa"/>
            <w:gridSpan w:val="2"/>
          </w:tcPr>
          <w:p w:rsidR="00283BEF" w:rsidRDefault="00283BEF">
            <w:pPr>
              <w:pStyle w:val="ConsPlusNormal"/>
              <w:jc w:val="center"/>
            </w:pPr>
            <w:r>
              <w:t>Ввод в состав основных фондов</w:t>
            </w:r>
          </w:p>
        </w:tc>
        <w:tc>
          <w:tcPr>
            <w:tcW w:w="1020" w:type="dxa"/>
            <w:gridSpan w:val="2"/>
          </w:tcPr>
          <w:p w:rsidR="00283BEF" w:rsidRDefault="00283BEF">
            <w:pPr>
              <w:pStyle w:val="ConsPlusNormal"/>
              <w:jc w:val="center"/>
            </w:pPr>
            <w:r>
              <w:t>Объем НЗС</w:t>
            </w:r>
          </w:p>
        </w:tc>
        <w:tc>
          <w:tcPr>
            <w:tcW w:w="3852" w:type="dxa"/>
            <w:gridSpan w:val="8"/>
          </w:tcPr>
          <w:p w:rsidR="00283BEF" w:rsidRDefault="00283BEF">
            <w:pPr>
              <w:pStyle w:val="ConsPlusNormal"/>
              <w:jc w:val="center"/>
            </w:pPr>
            <w:r>
              <w:t>Факт финансирования</w:t>
            </w:r>
          </w:p>
        </w:tc>
      </w:tr>
      <w:tr w:rsidR="00283BEF">
        <w:tc>
          <w:tcPr>
            <w:tcW w:w="567" w:type="dxa"/>
            <w:vMerge/>
          </w:tcPr>
          <w:p w:rsidR="00283BEF" w:rsidRDefault="00283BEF"/>
        </w:tc>
        <w:tc>
          <w:tcPr>
            <w:tcW w:w="567" w:type="dxa"/>
            <w:vMerge/>
          </w:tcPr>
          <w:p w:rsidR="00283BEF" w:rsidRDefault="00283BEF"/>
        </w:tc>
        <w:tc>
          <w:tcPr>
            <w:tcW w:w="567" w:type="dxa"/>
            <w:vMerge/>
          </w:tcPr>
          <w:p w:rsidR="00283BEF" w:rsidRDefault="00283BEF"/>
        </w:tc>
        <w:tc>
          <w:tcPr>
            <w:tcW w:w="567" w:type="dxa"/>
            <w:vMerge/>
          </w:tcPr>
          <w:p w:rsidR="00283BEF" w:rsidRDefault="00283BEF"/>
        </w:tc>
        <w:tc>
          <w:tcPr>
            <w:tcW w:w="1077" w:type="dxa"/>
            <w:gridSpan w:val="2"/>
            <w:vMerge/>
          </w:tcPr>
          <w:p w:rsidR="00283BEF" w:rsidRDefault="00283BEF"/>
        </w:tc>
        <w:tc>
          <w:tcPr>
            <w:tcW w:w="1134" w:type="dxa"/>
            <w:gridSpan w:val="2"/>
            <w:vMerge/>
          </w:tcPr>
          <w:p w:rsidR="00283BEF" w:rsidRDefault="00283BEF"/>
        </w:tc>
        <w:tc>
          <w:tcPr>
            <w:tcW w:w="1587" w:type="dxa"/>
            <w:gridSpan w:val="3"/>
          </w:tcPr>
          <w:p w:rsidR="00283BEF" w:rsidRDefault="00283BEF">
            <w:pPr>
              <w:pStyle w:val="ConsPlusNormal"/>
              <w:jc w:val="center"/>
            </w:pPr>
            <w:r>
              <w:t>Подземная прокладка газопровода открытым способом</w:t>
            </w:r>
          </w:p>
        </w:tc>
        <w:tc>
          <w:tcPr>
            <w:tcW w:w="2325" w:type="dxa"/>
            <w:gridSpan w:val="4"/>
          </w:tcPr>
          <w:p w:rsidR="00283BEF" w:rsidRDefault="00283BEF">
            <w:pPr>
              <w:pStyle w:val="ConsPlusNormal"/>
              <w:jc w:val="center"/>
            </w:pPr>
            <w:r>
              <w:t>Подземная прокладка газопровода бестраншейным методом (ГНБ/ННБ)</w:t>
            </w:r>
          </w:p>
        </w:tc>
        <w:tc>
          <w:tcPr>
            <w:tcW w:w="1134" w:type="dxa"/>
            <w:gridSpan w:val="2"/>
          </w:tcPr>
          <w:p w:rsidR="00283BEF" w:rsidRDefault="00283BEF">
            <w:pPr>
              <w:pStyle w:val="ConsPlusNormal"/>
              <w:jc w:val="center"/>
            </w:pPr>
            <w:r>
              <w:t>Надземная прокладка газопровода</w:t>
            </w:r>
          </w:p>
        </w:tc>
        <w:tc>
          <w:tcPr>
            <w:tcW w:w="453" w:type="dxa"/>
          </w:tcPr>
          <w:p w:rsidR="00283BEF" w:rsidRDefault="00283BEF">
            <w:pPr>
              <w:pStyle w:val="ConsPlusNormal"/>
              <w:jc w:val="center"/>
            </w:pPr>
            <w:r>
              <w:t xml:space="preserve">ЭХЗ </w:t>
            </w:r>
            <w:hyperlink w:anchor="P2601" w:history="1">
              <w:r>
                <w:rPr>
                  <w:color w:val="0000FF"/>
                </w:rPr>
                <w:t>&lt;2&gt;</w:t>
              </w:r>
            </w:hyperlink>
            <w:r>
              <w:t>, шт.</w:t>
            </w:r>
          </w:p>
        </w:tc>
        <w:tc>
          <w:tcPr>
            <w:tcW w:w="453" w:type="dxa"/>
          </w:tcPr>
          <w:p w:rsidR="00283BEF" w:rsidRDefault="00283BEF">
            <w:pPr>
              <w:pStyle w:val="ConsPlusNormal"/>
              <w:jc w:val="center"/>
            </w:pPr>
            <w:r>
              <w:t xml:space="preserve">ПРГ </w:t>
            </w:r>
            <w:hyperlink w:anchor="P2601" w:history="1">
              <w:r>
                <w:rPr>
                  <w:color w:val="0000FF"/>
                </w:rPr>
                <w:t>&lt;2&gt;</w:t>
              </w:r>
            </w:hyperlink>
            <w:r>
              <w:t>, шт.</w:t>
            </w:r>
          </w:p>
        </w:tc>
        <w:tc>
          <w:tcPr>
            <w:tcW w:w="1191" w:type="dxa"/>
            <w:gridSpan w:val="2"/>
            <w:vMerge/>
          </w:tcPr>
          <w:p w:rsidR="00283BEF" w:rsidRDefault="00283BEF"/>
        </w:tc>
        <w:tc>
          <w:tcPr>
            <w:tcW w:w="1020" w:type="dxa"/>
            <w:vMerge/>
          </w:tcPr>
          <w:p w:rsidR="00283BEF" w:rsidRDefault="00283BEF"/>
        </w:tc>
        <w:tc>
          <w:tcPr>
            <w:tcW w:w="1077" w:type="dxa"/>
            <w:gridSpan w:val="2"/>
          </w:tcPr>
          <w:p w:rsidR="00283BEF" w:rsidRDefault="00283BEF">
            <w:pPr>
              <w:pStyle w:val="ConsPlusNormal"/>
              <w:jc w:val="center"/>
            </w:pPr>
            <w:r>
              <w:t>на 31 декабря</w:t>
            </w:r>
          </w:p>
        </w:tc>
        <w:tc>
          <w:tcPr>
            <w:tcW w:w="2322" w:type="dxa"/>
            <w:gridSpan w:val="5"/>
          </w:tcPr>
          <w:p w:rsidR="00283BEF" w:rsidRDefault="00283BEF">
            <w:pPr>
              <w:pStyle w:val="ConsPlusNormal"/>
              <w:jc w:val="center"/>
            </w:pPr>
            <w:r>
              <w:t>тыс. руб. без НДС</w:t>
            </w:r>
          </w:p>
        </w:tc>
        <w:tc>
          <w:tcPr>
            <w:tcW w:w="680" w:type="dxa"/>
          </w:tcPr>
          <w:p w:rsidR="00283BEF" w:rsidRDefault="00283BEF">
            <w:pPr>
              <w:pStyle w:val="ConsPlusNormal"/>
              <w:jc w:val="center"/>
            </w:pPr>
            <w:r>
              <w:t>НДС</w:t>
            </w:r>
          </w:p>
        </w:tc>
        <w:tc>
          <w:tcPr>
            <w:tcW w:w="1077" w:type="dxa"/>
            <w:gridSpan w:val="2"/>
          </w:tcPr>
          <w:p w:rsidR="00283BEF" w:rsidRDefault="00283BEF">
            <w:pPr>
              <w:pStyle w:val="ConsPlusNormal"/>
              <w:jc w:val="center"/>
            </w:pPr>
            <w:r>
              <w:t>на 31 декабря</w:t>
            </w:r>
          </w:p>
        </w:tc>
        <w:tc>
          <w:tcPr>
            <w:tcW w:w="1020" w:type="dxa"/>
            <w:gridSpan w:val="2"/>
          </w:tcPr>
          <w:p w:rsidR="00283BEF" w:rsidRDefault="00283BEF">
            <w:pPr>
              <w:pStyle w:val="ConsPlusNormal"/>
              <w:jc w:val="center"/>
            </w:pPr>
            <w:r>
              <w:t>на 31 декабря</w:t>
            </w:r>
          </w:p>
        </w:tc>
        <w:tc>
          <w:tcPr>
            <w:tcW w:w="3228" w:type="dxa"/>
            <w:gridSpan w:val="7"/>
          </w:tcPr>
          <w:p w:rsidR="00283BEF" w:rsidRDefault="00283BEF">
            <w:pPr>
              <w:pStyle w:val="ConsPlusNormal"/>
              <w:jc w:val="center"/>
            </w:pPr>
            <w:r>
              <w:t>тыс. руб. с НДС</w:t>
            </w:r>
          </w:p>
        </w:tc>
        <w:tc>
          <w:tcPr>
            <w:tcW w:w="624" w:type="dxa"/>
          </w:tcPr>
          <w:p w:rsidR="00283BEF" w:rsidRDefault="00283BEF">
            <w:pPr>
              <w:pStyle w:val="ConsPlusNormal"/>
              <w:jc w:val="center"/>
            </w:pPr>
            <w:r>
              <w:t>в т.ч. НДС</w:t>
            </w:r>
          </w:p>
        </w:tc>
      </w:tr>
      <w:tr w:rsidR="00283BEF">
        <w:tc>
          <w:tcPr>
            <w:tcW w:w="567" w:type="dxa"/>
            <w:vMerge/>
          </w:tcPr>
          <w:p w:rsidR="00283BEF" w:rsidRDefault="00283BEF"/>
        </w:tc>
        <w:tc>
          <w:tcPr>
            <w:tcW w:w="567" w:type="dxa"/>
            <w:vMerge/>
          </w:tcPr>
          <w:p w:rsidR="00283BEF" w:rsidRDefault="00283BEF"/>
        </w:tc>
        <w:tc>
          <w:tcPr>
            <w:tcW w:w="567" w:type="dxa"/>
            <w:vMerge/>
          </w:tcPr>
          <w:p w:rsidR="00283BEF" w:rsidRDefault="00283BEF"/>
        </w:tc>
        <w:tc>
          <w:tcPr>
            <w:tcW w:w="567" w:type="dxa"/>
            <w:vMerge/>
          </w:tcPr>
          <w:p w:rsidR="00283BEF" w:rsidRDefault="00283BEF"/>
        </w:tc>
        <w:tc>
          <w:tcPr>
            <w:tcW w:w="510" w:type="dxa"/>
          </w:tcPr>
          <w:p w:rsidR="00283BEF" w:rsidRDefault="00283BEF">
            <w:pPr>
              <w:pStyle w:val="ConsPlusNormal"/>
              <w:jc w:val="center"/>
            </w:pPr>
            <w:r>
              <w:t>Всего, в т.ч.</w:t>
            </w:r>
          </w:p>
        </w:tc>
        <w:tc>
          <w:tcPr>
            <w:tcW w:w="567" w:type="dxa"/>
          </w:tcPr>
          <w:p w:rsidR="00283BEF" w:rsidRDefault="00283BEF">
            <w:pPr>
              <w:pStyle w:val="ConsPlusNormal"/>
              <w:jc w:val="center"/>
            </w:pPr>
            <w:r>
              <w:t>по актам о подключении</w:t>
            </w:r>
          </w:p>
        </w:tc>
        <w:tc>
          <w:tcPr>
            <w:tcW w:w="567" w:type="dxa"/>
          </w:tcPr>
          <w:p w:rsidR="00283BEF" w:rsidRDefault="00283BEF">
            <w:pPr>
              <w:pStyle w:val="ConsPlusNormal"/>
              <w:jc w:val="center"/>
            </w:pPr>
            <w:r>
              <w:t>ВСЕГО, в т.ч.</w:t>
            </w:r>
          </w:p>
        </w:tc>
        <w:tc>
          <w:tcPr>
            <w:tcW w:w="567" w:type="dxa"/>
          </w:tcPr>
          <w:p w:rsidR="00283BEF" w:rsidRDefault="00283BEF">
            <w:pPr>
              <w:pStyle w:val="ConsPlusNormal"/>
              <w:jc w:val="center"/>
            </w:pPr>
            <w:r>
              <w:t>Иные затраты</w:t>
            </w:r>
          </w:p>
        </w:tc>
        <w:tc>
          <w:tcPr>
            <w:tcW w:w="567" w:type="dxa"/>
          </w:tcPr>
          <w:p w:rsidR="00283BEF" w:rsidRDefault="00283BEF">
            <w:pPr>
              <w:pStyle w:val="ConsPlusNormal"/>
              <w:jc w:val="center"/>
            </w:pPr>
            <w:r>
              <w:t xml:space="preserve">Протяженность, </w:t>
            </w:r>
            <w:proofErr w:type="gramStart"/>
            <w:r>
              <w:t>м</w:t>
            </w:r>
            <w:proofErr w:type="gramEnd"/>
          </w:p>
        </w:tc>
        <w:tc>
          <w:tcPr>
            <w:tcW w:w="510" w:type="dxa"/>
          </w:tcPr>
          <w:p w:rsidR="00283BEF" w:rsidRDefault="00283BEF">
            <w:pPr>
              <w:pStyle w:val="ConsPlusNormal"/>
              <w:jc w:val="center"/>
            </w:pPr>
            <w:r>
              <w:t>Материал</w:t>
            </w:r>
          </w:p>
        </w:tc>
        <w:tc>
          <w:tcPr>
            <w:tcW w:w="510" w:type="dxa"/>
          </w:tcPr>
          <w:p w:rsidR="00283BEF" w:rsidRDefault="00283BEF">
            <w:pPr>
              <w:pStyle w:val="ConsPlusNormal"/>
              <w:jc w:val="center"/>
            </w:pPr>
            <w:r>
              <w:t xml:space="preserve">Диаметр, </w:t>
            </w:r>
            <w:proofErr w:type="gramStart"/>
            <w:r>
              <w:t>мм</w:t>
            </w:r>
            <w:proofErr w:type="gramEnd"/>
          </w:p>
        </w:tc>
        <w:tc>
          <w:tcPr>
            <w:tcW w:w="567" w:type="dxa"/>
          </w:tcPr>
          <w:p w:rsidR="00283BEF" w:rsidRDefault="00283BEF">
            <w:pPr>
              <w:pStyle w:val="ConsPlusNormal"/>
              <w:jc w:val="center"/>
            </w:pPr>
            <w:r>
              <w:t xml:space="preserve">Протяженность, </w:t>
            </w:r>
            <w:proofErr w:type="gramStart"/>
            <w:r>
              <w:t>м</w:t>
            </w:r>
            <w:proofErr w:type="gramEnd"/>
          </w:p>
        </w:tc>
        <w:tc>
          <w:tcPr>
            <w:tcW w:w="567" w:type="dxa"/>
          </w:tcPr>
          <w:p w:rsidR="00283BEF" w:rsidRDefault="00283BEF">
            <w:pPr>
              <w:pStyle w:val="ConsPlusNormal"/>
              <w:jc w:val="center"/>
            </w:pPr>
            <w:r>
              <w:t>Материал</w:t>
            </w:r>
          </w:p>
        </w:tc>
        <w:tc>
          <w:tcPr>
            <w:tcW w:w="567" w:type="dxa"/>
          </w:tcPr>
          <w:p w:rsidR="00283BEF" w:rsidRDefault="00283BEF">
            <w:pPr>
              <w:pStyle w:val="ConsPlusNormal"/>
              <w:jc w:val="center"/>
            </w:pPr>
            <w:r>
              <w:t xml:space="preserve">Диаметр, </w:t>
            </w:r>
            <w:proofErr w:type="gramStart"/>
            <w:r>
              <w:t>мм</w:t>
            </w:r>
            <w:proofErr w:type="gramEnd"/>
          </w:p>
        </w:tc>
        <w:tc>
          <w:tcPr>
            <w:tcW w:w="624" w:type="dxa"/>
          </w:tcPr>
          <w:p w:rsidR="00283BEF" w:rsidRDefault="00283BEF">
            <w:pPr>
              <w:pStyle w:val="ConsPlusNormal"/>
              <w:jc w:val="center"/>
            </w:pPr>
            <w:r>
              <w:t>Футляр</w:t>
            </w:r>
          </w:p>
        </w:tc>
        <w:tc>
          <w:tcPr>
            <w:tcW w:w="567" w:type="dxa"/>
          </w:tcPr>
          <w:p w:rsidR="00283BEF" w:rsidRDefault="00283BEF">
            <w:pPr>
              <w:pStyle w:val="ConsPlusNormal"/>
              <w:jc w:val="center"/>
            </w:pPr>
            <w:r>
              <w:t xml:space="preserve">Протяженность, </w:t>
            </w:r>
            <w:proofErr w:type="gramStart"/>
            <w:r>
              <w:t>м</w:t>
            </w:r>
            <w:proofErr w:type="gramEnd"/>
          </w:p>
        </w:tc>
        <w:tc>
          <w:tcPr>
            <w:tcW w:w="567" w:type="dxa"/>
          </w:tcPr>
          <w:p w:rsidR="00283BEF" w:rsidRDefault="00283BEF">
            <w:pPr>
              <w:pStyle w:val="ConsPlusNormal"/>
              <w:jc w:val="center"/>
            </w:pPr>
            <w:r>
              <w:t xml:space="preserve">Диаметр, </w:t>
            </w:r>
            <w:proofErr w:type="gramStart"/>
            <w:r>
              <w:t>мм</w:t>
            </w:r>
            <w:proofErr w:type="gramEnd"/>
          </w:p>
        </w:tc>
        <w:tc>
          <w:tcPr>
            <w:tcW w:w="453" w:type="dxa"/>
          </w:tcPr>
          <w:p w:rsidR="00283BEF" w:rsidRDefault="00283BEF">
            <w:pPr>
              <w:pStyle w:val="ConsPlusNormal"/>
            </w:pPr>
          </w:p>
        </w:tc>
        <w:tc>
          <w:tcPr>
            <w:tcW w:w="453" w:type="dxa"/>
          </w:tcPr>
          <w:p w:rsidR="00283BEF" w:rsidRDefault="00283BEF">
            <w:pPr>
              <w:pStyle w:val="ConsPlusNormal"/>
            </w:pPr>
          </w:p>
        </w:tc>
        <w:tc>
          <w:tcPr>
            <w:tcW w:w="567" w:type="dxa"/>
          </w:tcPr>
          <w:p w:rsidR="00283BEF" w:rsidRDefault="00283BEF">
            <w:pPr>
              <w:pStyle w:val="ConsPlusNormal"/>
              <w:jc w:val="center"/>
            </w:pPr>
            <w:r>
              <w:t>ВСЕГО, в т.ч.</w:t>
            </w:r>
          </w:p>
        </w:tc>
        <w:tc>
          <w:tcPr>
            <w:tcW w:w="624" w:type="dxa"/>
          </w:tcPr>
          <w:p w:rsidR="00283BEF" w:rsidRDefault="00283BEF">
            <w:pPr>
              <w:pStyle w:val="ConsPlusNormal"/>
              <w:jc w:val="center"/>
            </w:pPr>
            <w:r>
              <w:t>Иные затраты</w:t>
            </w:r>
          </w:p>
        </w:tc>
        <w:tc>
          <w:tcPr>
            <w:tcW w:w="1020" w:type="dxa"/>
          </w:tcPr>
          <w:p w:rsidR="00283BEF" w:rsidRDefault="00283BEF">
            <w:pPr>
              <w:pStyle w:val="ConsPlusNormal"/>
            </w:pPr>
          </w:p>
        </w:tc>
        <w:tc>
          <w:tcPr>
            <w:tcW w:w="510" w:type="dxa"/>
          </w:tcPr>
          <w:p w:rsidR="00283BEF" w:rsidRDefault="00283BEF">
            <w:pPr>
              <w:pStyle w:val="ConsPlusNormal"/>
              <w:jc w:val="center"/>
            </w:pPr>
            <w:r>
              <w:t>тыс. руб.</w:t>
            </w:r>
          </w:p>
        </w:tc>
        <w:tc>
          <w:tcPr>
            <w:tcW w:w="567" w:type="dxa"/>
          </w:tcPr>
          <w:p w:rsidR="00283BEF" w:rsidRDefault="00283BEF">
            <w:pPr>
              <w:pStyle w:val="ConsPlusNormal"/>
              <w:jc w:val="center"/>
            </w:pPr>
            <w:r>
              <w:t>НДС</w:t>
            </w:r>
          </w:p>
        </w:tc>
        <w:tc>
          <w:tcPr>
            <w:tcW w:w="453" w:type="dxa"/>
          </w:tcPr>
          <w:p w:rsidR="00283BEF" w:rsidRDefault="00283BEF">
            <w:pPr>
              <w:pStyle w:val="ConsPlusNormal"/>
              <w:jc w:val="center"/>
            </w:pPr>
            <w:r>
              <w:t>1 кв.</w:t>
            </w:r>
          </w:p>
        </w:tc>
        <w:tc>
          <w:tcPr>
            <w:tcW w:w="453" w:type="dxa"/>
          </w:tcPr>
          <w:p w:rsidR="00283BEF" w:rsidRDefault="00283BEF">
            <w:pPr>
              <w:pStyle w:val="ConsPlusNormal"/>
              <w:jc w:val="center"/>
            </w:pPr>
            <w:r>
              <w:t>2 кв.</w:t>
            </w:r>
          </w:p>
        </w:tc>
        <w:tc>
          <w:tcPr>
            <w:tcW w:w="453" w:type="dxa"/>
          </w:tcPr>
          <w:p w:rsidR="00283BEF" w:rsidRDefault="00283BEF">
            <w:pPr>
              <w:pStyle w:val="ConsPlusNormal"/>
              <w:jc w:val="center"/>
            </w:pPr>
            <w:r>
              <w:t>3 кв.</w:t>
            </w:r>
          </w:p>
        </w:tc>
        <w:tc>
          <w:tcPr>
            <w:tcW w:w="453" w:type="dxa"/>
          </w:tcPr>
          <w:p w:rsidR="00283BEF" w:rsidRDefault="00283BEF">
            <w:pPr>
              <w:pStyle w:val="ConsPlusNormal"/>
              <w:jc w:val="center"/>
            </w:pPr>
            <w:r>
              <w:t>4 кв.</w:t>
            </w:r>
          </w:p>
        </w:tc>
        <w:tc>
          <w:tcPr>
            <w:tcW w:w="510" w:type="dxa"/>
          </w:tcPr>
          <w:p w:rsidR="00283BEF" w:rsidRDefault="00283BEF">
            <w:pPr>
              <w:pStyle w:val="ConsPlusNormal"/>
              <w:jc w:val="center"/>
            </w:pPr>
            <w:r>
              <w:t>Итого</w:t>
            </w:r>
          </w:p>
        </w:tc>
        <w:tc>
          <w:tcPr>
            <w:tcW w:w="680" w:type="dxa"/>
          </w:tcPr>
          <w:p w:rsidR="00283BEF" w:rsidRDefault="00283BEF">
            <w:pPr>
              <w:pStyle w:val="ConsPlusNormal"/>
            </w:pPr>
          </w:p>
        </w:tc>
        <w:tc>
          <w:tcPr>
            <w:tcW w:w="510" w:type="dxa"/>
          </w:tcPr>
          <w:p w:rsidR="00283BEF" w:rsidRDefault="00283BEF">
            <w:pPr>
              <w:pStyle w:val="ConsPlusNormal"/>
              <w:jc w:val="center"/>
            </w:pPr>
            <w:r>
              <w:t>тыс. руб.</w:t>
            </w:r>
          </w:p>
        </w:tc>
        <w:tc>
          <w:tcPr>
            <w:tcW w:w="567" w:type="dxa"/>
          </w:tcPr>
          <w:p w:rsidR="00283BEF" w:rsidRDefault="00283BEF">
            <w:pPr>
              <w:pStyle w:val="ConsPlusNormal"/>
              <w:jc w:val="center"/>
            </w:pPr>
            <w:r>
              <w:t>НДС</w:t>
            </w:r>
          </w:p>
        </w:tc>
        <w:tc>
          <w:tcPr>
            <w:tcW w:w="567" w:type="dxa"/>
          </w:tcPr>
          <w:p w:rsidR="00283BEF" w:rsidRDefault="00283BEF">
            <w:pPr>
              <w:pStyle w:val="ConsPlusNormal"/>
              <w:jc w:val="center"/>
            </w:pPr>
            <w:r>
              <w:t>тыс. руб.</w:t>
            </w:r>
          </w:p>
        </w:tc>
        <w:tc>
          <w:tcPr>
            <w:tcW w:w="453" w:type="dxa"/>
          </w:tcPr>
          <w:p w:rsidR="00283BEF" w:rsidRDefault="00283BEF">
            <w:pPr>
              <w:pStyle w:val="ConsPlusNormal"/>
              <w:jc w:val="center"/>
            </w:pPr>
            <w:r>
              <w:t>НДС</w:t>
            </w:r>
          </w:p>
        </w:tc>
        <w:tc>
          <w:tcPr>
            <w:tcW w:w="510" w:type="dxa"/>
          </w:tcPr>
          <w:p w:rsidR="00283BEF" w:rsidRDefault="00283BEF">
            <w:pPr>
              <w:pStyle w:val="ConsPlusNormal"/>
              <w:jc w:val="center"/>
            </w:pPr>
            <w:r>
              <w:t>Источник</w:t>
            </w:r>
          </w:p>
        </w:tc>
        <w:tc>
          <w:tcPr>
            <w:tcW w:w="453" w:type="dxa"/>
          </w:tcPr>
          <w:p w:rsidR="00283BEF" w:rsidRDefault="00283BEF">
            <w:pPr>
              <w:pStyle w:val="ConsPlusNormal"/>
              <w:jc w:val="center"/>
            </w:pPr>
            <w:r>
              <w:t>4 кв.</w:t>
            </w:r>
          </w:p>
        </w:tc>
        <w:tc>
          <w:tcPr>
            <w:tcW w:w="453" w:type="dxa"/>
          </w:tcPr>
          <w:p w:rsidR="00283BEF" w:rsidRDefault="00283BEF">
            <w:pPr>
              <w:pStyle w:val="ConsPlusNormal"/>
              <w:jc w:val="center"/>
            </w:pPr>
            <w:r>
              <w:t>1 кв.</w:t>
            </w:r>
          </w:p>
        </w:tc>
        <w:tc>
          <w:tcPr>
            <w:tcW w:w="453" w:type="dxa"/>
          </w:tcPr>
          <w:p w:rsidR="00283BEF" w:rsidRDefault="00283BEF">
            <w:pPr>
              <w:pStyle w:val="ConsPlusNormal"/>
              <w:jc w:val="center"/>
            </w:pPr>
            <w:r>
              <w:t>2 кв.</w:t>
            </w:r>
          </w:p>
        </w:tc>
        <w:tc>
          <w:tcPr>
            <w:tcW w:w="453" w:type="dxa"/>
          </w:tcPr>
          <w:p w:rsidR="00283BEF" w:rsidRDefault="00283BEF">
            <w:pPr>
              <w:pStyle w:val="ConsPlusNormal"/>
              <w:jc w:val="center"/>
            </w:pPr>
            <w:r>
              <w:t>3 кв.</w:t>
            </w:r>
          </w:p>
        </w:tc>
        <w:tc>
          <w:tcPr>
            <w:tcW w:w="453" w:type="dxa"/>
          </w:tcPr>
          <w:p w:rsidR="00283BEF" w:rsidRDefault="00283BEF">
            <w:pPr>
              <w:pStyle w:val="ConsPlusNormal"/>
              <w:jc w:val="center"/>
            </w:pPr>
            <w:r>
              <w:t>4 кв.</w:t>
            </w:r>
          </w:p>
        </w:tc>
        <w:tc>
          <w:tcPr>
            <w:tcW w:w="453" w:type="dxa"/>
          </w:tcPr>
          <w:p w:rsidR="00283BEF" w:rsidRDefault="00283BEF">
            <w:pPr>
              <w:pStyle w:val="ConsPlusNormal"/>
              <w:jc w:val="center"/>
            </w:pPr>
            <w:r>
              <w:t>Итого</w:t>
            </w:r>
          </w:p>
        </w:tc>
        <w:tc>
          <w:tcPr>
            <w:tcW w:w="624" w:type="dxa"/>
          </w:tcPr>
          <w:p w:rsidR="00283BEF" w:rsidRDefault="00283BEF">
            <w:pPr>
              <w:pStyle w:val="ConsPlusNormal"/>
            </w:pPr>
          </w:p>
        </w:tc>
      </w:tr>
      <w:tr w:rsidR="00283BEF">
        <w:tc>
          <w:tcPr>
            <w:tcW w:w="567" w:type="dxa"/>
          </w:tcPr>
          <w:p w:rsidR="00283BEF" w:rsidRDefault="00283BEF">
            <w:pPr>
              <w:pStyle w:val="ConsPlusNormal"/>
              <w:jc w:val="center"/>
            </w:pPr>
            <w:r>
              <w:t>1</w:t>
            </w:r>
          </w:p>
        </w:tc>
        <w:tc>
          <w:tcPr>
            <w:tcW w:w="567" w:type="dxa"/>
          </w:tcPr>
          <w:p w:rsidR="00283BEF" w:rsidRDefault="00283BEF">
            <w:pPr>
              <w:pStyle w:val="ConsPlusNormal"/>
              <w:jc w:val="center"/>
            </w:pPr>
            <w:r>
              <w:t>2</w:t>
            </w:r>
          </w:p>
        </w:tc>
        <w:tc>
          <w:tcPr>
            <w:tcW w:w="567" w:type="dxa"/>
          </w:tcPr>
          <w:p w:rsidR="00283BEF" w:rsidRDefault="00283BEF">
            <w:pPr>
              <w:pStyle w:val="ConsPlusNormal"/>
              <w:jc w:val="center"/>
            </w:pPr>
            <w:r>
              <w:t>3</w:t>
            </w:r>
          </w:p>
        </w:tc>
        <w:tc>
          <w:tcPr>
            <w:tcW w:w="567" w:type="dxa"/>
          </w:tcPr>
          <w:p w:rsidR="00283BEF" w:rsidRDefault="00283BEF">
            <w:pPr>
              <w:pStyle w:val="ConsPlusNormal"/>
              <w:jc w:val="center"/>
            </w:pPr>
            <w:r>
              <w:t>4</w:t>
            </w:r>
          </w:p>
        </w:tc>
        <w:tc>
          <w:tcPr>
            <w:tcW w:w="510" w:type="dxa"/>
          </w:tcPr>
          <w:p w:rsidR="00283BEF" w:rsidRDefault="00283BEF">
            <w:pPr>
              <w:pStyle w:val="ConsPlusNormal"/>
              <w:jc w:val="center"/>
            </w:pPr>
            <w:r>
              <w:t>5</w:t>
            </w:r>
          </w:p>
        </w:tc>
        <w:tc>
          <w:tcPr>
            <w:tcW w:w="567" w:type="dxa"/>
          </w:tcPr>
          <w:p w:rsidR="00283BEF" w:rsidRDefault="00283BEF">
            <w:pPr>
              <w:pStyle w:val="ConsPlusNormal"/>
              <w:jc w:val="center"/>
            </w:pPr>
            <w:r>
              <w:t>6</w:t>
            </w:r>
          </w:p>
        </w:tc>
        <w:tc>
          <w:tcPr>
            <w:tcW w:w="567" w:type="dxa"/>
          </w:tcPr>
          <w:p w:rsidR="00283BEF" w:rsidRDefault="00283BEF">
            <w:pPr>
              <w:pStyle w:val="ConsPlusNormal"/>
              <w:jc w:val="center"/>
            </w:pPr>
            <w:r>
              <w:t>7</w:t>
            </w:r>
          </w:p>
        </w:tc>
        <w:tc>
          <w:tcPr>
            <w:tcW w:w="567" w:type="dxa"/>
          </w:tcPr>
          <w:p w:rsidR="00283BEF" w:rsidRDefault="00283BEF">
            <w:pPr>
              <w:pStyle w:val="ConsPlusNormal"/>
              <w:jc w:val="center"/>
            </w:pPr>
            <w:r>
              <w:t>8</w:t>
            </w:r>
          </w:p>
        </w:tc>
        <w:tc>
          <w:tcPr>
            <w:tcW w:w="567" w:type="dxa"/>
          </w:tcPr>
          <w:p w:rsidR="00283BEF" w:rsidRDefault="00283BEF">
            <w:pPr>
              <w:pStyle w:val="ConsPlusNormal"/>
              <w:jc w:val="center"/>
            </w:pPr>
            <w:r>
              <w:t>9</w:t>
            </w:r>
          </w:p>
        </w:tc>
        <w:tc>
          <w:tcPr>
            <w:tcW w:w="510" w:type="dxa"/>
          </w:tcPr>
          <w:p w:rsidR="00283BEF" w:rsidRDefault="00283BEF">
            <w:pPr>
              <w:pStyle w:val="ConsPlusNormal"/>
              <w:jc w:val="center"/>
            </w:pPr>
            <w:r>
              <w:t>10</w:t>
            </w:r>
          </w:p>
        </w:tc>
        <w:tc>
          <w:tcPr>
            <w:tcW w:w="510" w:type="dxa"/>
          </w:tcPr>
          <w:p w:rsidR="00283BEF" w:rsidRDefault="00283BEF">
            <w:pPr>
              <w:pStyle w:val="ConsPlusNormal"/>
              <w:jc w:val="center"/>
            </w:pPr>
            <w:r>
              <w:t>11</w:t>
            </w:r>
          </w:p>
        </w:tc>
        <w:tc>
          <w:tcPr>
            <w:tcW w:w="567" w:type="dxa"/>
          </w:tcPr>
          <w:p w:rsidR="00283BEF" w:rsidRDefault="00283BEF">
            <w:pPr>
              <w:pStyle w:val="ConsPlusNormal"/>
              <w:jc w:val="center"/>
            </w:pPr>
            <w:r>
              <w:t>12</w:t>
            </w:r>
          </w:p>
        </w:tc>
        <w:tc>
          <w:tcPr>
            <w:tcW w:w="567" w:type="dxa"/>
          </w:tcPr>
          <w:p w:rsidR="00283BEF" w:rsidRDefault="00283BEF">
            <w:pPr>
              <w:pStyle w:val="ConsPlusNormal"/>
              <w:jc w:val="center"/>
            </w:pPr>
            <w:r>
              <w:t>13</w:t>
            </w:r>
          </w:p>
        </w:tc>
        <w:tc>
          <w:tcPr>
            <w:tcW w:w="567" w:type="dxa"/>
          </w:tcPr>
          <w:p w:rsidR="00283BEF" w:rsidRDefault="00283BEF">
            <w:pPr>
              <w:pStyle w:val="ConsPlusNormal"/>
              <w:jc w:val="center"/>
            </w:pPr>
            <w:r>
              <w:t>14</w:t>
            </w:r>
          </w:p>
        </w:tc>
        <w:tc>
          <w:tcPr>
            <w:tcW w:w="624" w:type="dxa"/>
          </w:tcPr>
          <w:p w:rsidR="00283BEF" w:rsidRDefault="00283BEF">
            <w:pPr>
              <w:pStyle w:val="ConsPlusNormal"/>
              <w:jc w:val="center"/>
            </w:pPr>
            <w:r>
              <w:t>15</w:t>
            </w:r>
          </w:p>
        </w:tc>
        <w:tc>
          <w:tcPr>
            <w:tcW w:w="567" w:type="dxa"/>
          </w:tcPr>
          <w:p w:rsidR="00283BEF" w:rsidRDefault="00283BEF">
            <w:pPr>
              <w:pStyle w:val="ConsPlusNormal"/>
              <w:jc w:val="center"/>
            </w:pPr>
            <w:r>
              <w:t>16</w:t>
            </w:r>
          </w:p>
        </w:tc>
        <w:tc>
          <w:tcPr>
            <w:tcW w:w="567" w:type="dxa"/>
          </w:tcPr>
          <w:p w:rsidR="00283BEF" w:rsidRDefault="00283BEF">
            <w:pPr>
              <w:pStyle w:val="ConsPlusNormal"/>
              <w:jc w:val="center"/>
            </w:pPr>
            <w:r>
              <w:t>17</w:t>
            </w:r>
          </w:p>
        </w:tc>
        <w:tc>
          <w:tcPr>
            <w:tcW w:w="453" w:type="dxa"/>
          </w:tcPr>
          <w:p w:rsidR="00283BEF" w:rsidRDefault="00283BEF">
            <w:pPr>
              <w:pStyle w:val="ConsPlusNormal"/>
              <w:jc w:val="center"/>
            </w:pPr>
            <w:r>
              <w:t>18</w:t>
            </w:r>
          </w:p>
        </w:tc>
        <w:tc>
          <w:tcPr>
            <w:tcW w:w="453" w:type="dxa"/>
          </w:tcPr>
          <w:p w:rsidR="00283BEF" w:rsidRDefault="00283BEF">
            <w:pPr>
              <w:pStyle w:val="ConsPlusNormal"/>
              <w:jc w:val="center"/>
            </w:pPr>
            <w:r>
              <w:t>19</w:t>
            </w:r>
          </w:p>
        </w:tc>
        <w:tc>
          <w:tcPr>
            <w:tcW w:w="567" w:type="dxa"/>
          </w:tcPr>
          <w:p w:rsidR="00283BEF" w:rsidRDefault="00283BEF">
            <w:pPr>
              <w:pStyle w:val="ConsPlusNormal"/>
              <w:jc w:val="center"/>
            </w:pPr>
            <w:r>
              <w:t>20</w:t>
            </w:r>
          </w:p>
        </w:tc>
        <w:tc>
          <w:tcPr>
            <w:tcW w:w="624" w:type="dxa"/>
          </w:tcPr>
          <w:p w:rsidR="00283BEF" w:rsidRDefault="00283BEF">
            <w:pPr>
              <w:pStyle w:val="ConsPlusNormal"/>
              <w:jc w:val="center"/>
            </w:pPr>
            <w:r>
              <w:t>21</w:t>
            </w:r>
          </w:p>
        </w:tc>
        <w:tc>
          <w:tcPr>
            <w:tcW w:w="1020" w:type="dxa"/>
          </w:tcPr>
          <w:p w:rsidR="00283BEF" w:rsidRDefault="00283BEF">
            <w:pPr>
              <w:pStyle w:val="ConsPlusNormal"/>
              <w:jc w:val="center"/>
            </w:pPr>
            <w:r>
              <w:t>22</w:t>
            </w:r>
          </w:p>
        </w:tc>
        <w:tc>
          <w:tcPr>
            <w:tcW w:w="510" w:type="dxa"/>
          </w:tcPr>
          <w:p w:rsidR="00283BEF" w:rsidRDefault="00283BEF">
            <w:pPr>
              <w:pStyle w:val="ConsPlusNormal"/>
              <w:jc w:val="center"/>
            </w:pPr>
            <w:r>
              <w:t>23</w:t>
            </w:r>
          </w:p>
        </w:tc>
        <w:tc>
          <w:tcPr>
            <w:tcW w:w="567" w:type="dxa"/>
          </w:tcPr>
          <w:p w:rsidR="00283BEF" w:rsidRDefault="00283BEF">
            <w:pPr>
              <w:pStyle w:val="ConsPlusNormal"/>
              <w:jc w:val="center"/>
            </w:pPr>
            <w:r>
              <w:t>24</w:t>
            </w:r>
          </w:p>
        </w:tc>
        <w:tc>
          <w:tcPr>
            <w:tcW w:w="453" w:type="dxa"/>
          </w:tcPr>
          <w:p w:rsidR="00283BEF" w:rsidRDefault="00283BEF">
            <w:pPr>
              <w:pStyle w:val="ConsPlusNormal"/>
              <w:jc w:val="center"/>
            </w:pPr>
            <w:r>
              <w:t>25</w:t>
            </w:r>
          </w:p>
        </w:tc>
        <w:tc>
          <w:tcPr>
            <w:tcW w:w="453" w:type="dxa"/>
          </w:tcPr>
          <w:p w:rsidR="00283BEF" w:rsidRDefault="00283BEF">
            <w:pPr>
              <w:pStyle w:val="ConsPlusNormal"/>
              <w:jc w:val="center"/>
            </w:pPr>
            <w:r>
              <w:t>26</w:t>
            </w:r>
          </w:p>
        </w:tc>
        <w:tc>
          <w:tcPr>
            <w:tcW w:w="453" w:type="dxa"/>
          </w:tcPr>
          <w:p w:rsidR="00283BEF" w:rsidRDefault="00283BEF">
            <w:pPr>
              <w:pStyle w:val="ConsPlusNormal"/>
              <w:jc w:val="center"/>
            </w:pPr>
            <w:r>
              <w:t>27</w:t>
            </w:r>
          </w:p>
        </w:tc>
        <w:tc>
          <w:tcPr>
            <w:tcW w:w="453" w:type="dxa"/>
          </w:tcPr>
          <w:p w:rsidR="00283BEF" w:rsidRDefault="00283BEF">
            <w:pPr>
              <w:pStyle w:val="ConsPlusNormal"/>
              <w:jc w:val="center"/>
            </w:pPr>
            <w:r>
              <w:t>28</w:t>
            </w:r>
          </w:p>
        </w:tc>
        <w:tc>
          <w:tcPr>
            <w:tcW w:w="510" w:type="dxa"/>
          </w:tcPr>
          <w:p w:rsidR="00283BEF" w:rsidRDefault="00283BEF">
            <w:pPr>
              <w:pStyle w:val="ConsPlusNormal"/>
              <w:jc w:val="center"/>
            </w:pPr>
            <w:r>
              <w:t>29</w:t>
            </w:r>
          </w:p>
        </w:tc>
        <w:tc>
          <w:tcPr>
            <w:tcW w:w="680" w:type="dxa"/>
          </w:tcPr>
          <w:p w:rsidR="00283BEF" w:rsidRDefault="00283BEF">
            <w:pPr>
              <w:pStyle w:val="ConsPlusNormal"/>
              <w:jc w:val="center"/>
            </w:pPr>
            <w:r>
              <w:t>30</w:t>
            </w:r>
          </w:p>
        </w:tc>
        <w:tc>
          <w:tcPr>
            <w:tcW w:w="510" w:type="dxa"/>
          </w:tcPr>
          <w:p w:rsidR="00283BEF" w:rsidRDefault="00283BEF">
            <w:pPr>
              <w:pStyle w:val="ConsPlusNormal"/>
              <w:jc w:val="center"/>
            </w:pPr>
            <w:r>
              <w:t>31</w:t>
            </w:r>
          </w:p>
        </w:tc>
        <w:tc>
          <w:tcPr>
            <w:tcW w:w="567" w:type="dxa"/>
          </w:tcPr>
          <w:p w:rsidR="00283BEF" w:rsidRDefault="00283BEF">
            <w:pPr>
              <w:pStyle w:val="ConsPlusNormal"/>
              <w:jc w:val="center"/>
            </w:pPr>
            <w:r>
              <w:t>32</w:t>
            </w:r>
          </w:p>
        </w:tc>
        <w:tc>
          <w:tcPr>
            <w:tcW w:w="567" w:type="dxa"/>
          </w:tcPr>
          <w:p w:rsidR="00283BEF" w:rsidRDefault="00283BEF">
            <w:pPr>
              <w:pStyle w:val="ConsPlusNormal"/>
              <w:jc w:val="center"/>
            </w:pPr>
            <w:r>
              <w:t>33</w:t>
            </w:r>
          </w:p>
        </w:tc>
        <w:tc>
          <w:tcPr>
            <w:tcW w:w="453" w:type="dxa"/>
          </w:tcPr>
          <w:p w:rsidR="00283BEF" w:rsidRDefault="00283BEF">
            <w:pPr>
              <w:pStyle w:val="ConsPlusNormal"/>
              <w:jc w:val="center"/>
            </w:pPr>
            <w:r>
              <w:t>34</w:t>
            </w:r>
          </w:p>
        </w:tc>
        <w:tc>
          <w:tcPr>
            <w:tcW w:w="510" w:type="dxa"/>
          </w:tcPr>
          <w:p w:rsidR="00283BEF" w:rsidRDefault="00283BEF">
            <w:pPr>
              <w:pStyle w:val="ConsPlusNormal"/>
              <w:jc w:val="center"/>
            </w:pPr>
            <w:r>
              <w:t>35</w:t>
            </w:r>
          </w:p>
        </w:tc>
        <w:tc>
          <w:tcPr>
            <w:tcW w:w="453" w:type="dxa"/>
          </w:tcPr>
          <w:p w:rsidR="00283BEF" w:rsidRDefault="00283BEF">
            <w:pPr>
              <w:pStyle w:val="ConsPlusNormal"/>
              <w:jc w:val="center"/>
            </w:pPr>
            <w:r>
              <w:t>36</w:t>
            </w:r>
          </w:p>
        </w:tc>
        <w:tc>
          <w:tcPr>
            <w:tcW w:w="453" w:type="dxa"/>
          </w:tcPr>
          <w:p w:rsidR="00283BEF" w:rsidRDefault="00283BEF">
            <w:pPr>
              <w:pStyle w:val="ConsPlusNormal"/>
              <w:jc w:val="center"/>
            </w:pPr>
            <w:r>
              <w:t>37</w:t>
            </w:r>
          </w:p>
        </w:tc>
        <w:tc>
          <w:tcPr>
            <w:tcW w:w="453" w:type="dxa"/>
          </w:tcPr>
          <w:p w:rsidR="00283BEF" w:rsidRDefault="00283BEF">
            <w:pPr>
              <w:pStyle w:val="ConsPlusNormal"/>
              <w:jc w:val="center"/>
            </w:pPr>
            <w:r>
              <w:t>38</w:t>
            </w:r>
          </w:p>
        </w:tc>
        <w:tc>
          <w:tcPr>
            <w:tcW w:w="453" w:type="dxa"/>
          </w:tcPr>
          <w:p w:rsidR="00283BEF" w:rsidRDefault="00283BEF">
            <w:pPr>
              <w:pStyle w:val="ConsPlusNormal"/>
              <w:jc w:val="center"/>
            </w:pPr>
            <w:r>
              <w:t>39</w:t>
            </w:r>
          </w:p>
        </w:tc>
        <w:tc>
          <w:tcPr>
            <w:tcW w:w="453" w:type="dxa"/>
          </w:tcPr>
          <w:p w:rsidR="00283BEF" w:rsidRDefault="00283BEF">
            <w:pPr>
              <w:pStyle w:val="ConsPlusNormal"/>
              <w:jc w:val="center"/>
            </w:pPr>
            <w:r>
              <w:t>40</w:t>
            </w:r>
          </w:p>
        </w:tc>
        <w:tc>
          <w:tcPr>
            <w:tcW w:w="453" w:type="dxa"/>
          </w:tcPr>
          <w:p w:rsidR="00283BEF" w:rsidRDefault="00283BEF">
            <w:pPr>
              <w:pStyle w:val="ConsPlusNormal"/>
              <w:jc w:val="center"/>
            </w:pPr>
            <w:r>
              <w:t>41</w:t>
            </w:r>
          </w:p>
        </w:tc>
        <w:tc>
          <w:tcPr>
            <w:tcW w:w="624" w:type="dxa"/>
          </w:tcPr>
          <w:p w:rsidR="00283BEF" w:rsidRDefault="00283BEF">
            <w:pPr>
              <w:pStyle w:val="ConsPlusNormal"/>
              <w:jc w:val="center"/>
            </w:pPr>
            <w:r>
              <w:t>42</w:t>
            </w:r>
          </w:p>
        </w:tc>
      </w:tr>
      <w:tr w:rsidR="00283BEF">
        <w:tc>
          <w:tcPr>
            <w:tcW w:w="567"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10"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10" w:type="dxa"/>
          </w:tcPr>
          <w:p w:rsidR="00283BEF" w:rsidRDefault="00283BEF">
            <w:pPr>
              <w:pStyle w:val="ConsPlusNormal"/>
            </w:pPr>
          </w:p>
        </w:tc>
        <w:tc>
          <w:tcPr>
            <w:tcW w:w="510"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624"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567" w:type="dxa"/>
          </w:tcPr>
          <w:p w:rsidR="00283BEF" w:rsidRDefault="00283BEF">
            <w:pPr>
              <w:pStyle w:val="ConsPlusNormal"/>
            </w:pPr>
          </w:p>
        </w:tc>
        <w:tc>
          <w:tcPr>
            <w:tcW w:w="624" w:type="dxa"/>
          </w:tcPr>
          <w:p w:rsidR="00283BEF" w:rsidRDefault="00283BEF">
            <w:pPr>
              <w:pStyle w:val="ConsPlusNormal"/>
            </w:pPr>
          </w:p>
        </w:tc>
        <w:tc>
          <w:tcPr>
            <w:tcW w:w="1020" w:type="dxa"/>
          </w:tcPr>
          <w:p w:rsidR="00283BEF" w:rsidRDefault="00283BEF">
            <w:pPr>
              <w:pStyle w:val="ConsPlusNormal"/>
            </w:pPr>
          </w:p>
        </w:tc>
        <w:tc>
          <w:tcPr>
            <w:tcW w:w="510" w:type="dxa"/>
          </w:tcPr>
          <w:p w:rsidR="00283BEF" w:rsidRDefault="00283BEF">
            <w:pPr>
              <w:pStyle w:val="ConsPlusNormal"/>
            </w:pPr>
          </w:p>
        </w:tc>
        <w:tc>
          <w:tcPr>
            <w:tcW w:w="567"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510" w:type="dxa"/>
          </w:tcPr>
          <w:p w:rsidR="00283BEF" w:rsidRDefault="00283BEF">
            <w:pPr>
              <w:pStyle w:val="ConsPlusNormal"/>
            </w:pPr>
          </w:p>
        </w:tc>
        <w:tc>
          <w:tcPr>
            <w:tcW w:w="680" w:type="dxa"/>
          </w:tcPr>
          <w:p w:rsidR="00283BEF" w:rsidRDefault="00283BEF">
            <w:pPr>
              <w:pStyle w:val="ConsPlusNormal"/>
            </w:pPr>
          </w:p>
        </w:tc>
        <w:tc>
          <w:tcPr>
            <w:tcW w:w="510"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453" w:type="dxa"/>
          </w:tcPr>
          <w:p w:rsidR="00283BEF" w:rsidRDefault="00283BEF">
            <w:pPr>
              <w:pStyle w:val="ConsPlusNormal"/>
            </w:pPr>
          </w:p>
        </w:tc>
        <w:tc>
          <w:tcPr>
            <w:tcW w:w="510"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624" w:type="dxa"/>
          </w:tcPr>
          <w:p w:rsidR="00283BEF" w:rsidRDefault="00283BEF">
            <w:pPr>
              <w:pStyle w:val="ConsPlusNormal"/>
            </w:pPr>
          </w:p>
        </w:tc>
      </w:tr>
      <w:tr w:rsidR="00283BEF">
        <w:tc>
          <w:tcPr>
            <w:tcW w:w="567"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10"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10" w:type="dxa"/>
          </w:tcPr>
          <w:p w:rsidR="00283BEF" w:rsidRDefault="00283BEF">
            <w:pPr>
              <w:pStyle w:val="ConsPlusNormal"/>
            </w:pPr>
          </w:p>
        </w:tc>
        <w:tc>
          <w:tcPr>
            <w:tcW w:w="510"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624"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567" w:type="dxa"/>
          </w:tcPr>
          <w:p w:rsidR="00283BEF" w:rsidRDefault="00283BEF">
            <w:pPr>
              <w:pStyle w:val="ConsPlusNormal"/>
            </w:pPr>
          </w:p>
        </w:tc>
        <w:tc>
          <w:tcPr>
            <w:tcW w:w="624" w:type="dxa"/>
          </w:tcPr>
          <w:p w:rsidR="00283BEF" w:rsidRDefault="00283BEF">
            <w:pPr>
              <w:pStyle w:val="ConsPlusNormal"/>
            </w:pPr>
          </w:p>
        </w:tc>
        <w:tc>
          <w:tcPr>
            <w:tcW w:w="1020" w:type="dxa"/>
          </w:tcPr>
          <w:p w:rsidR="00283BEF" w:rsidRDefault="00283BEF">
            <w:pPr>
              <w:pStyle w:val="ConsPlusNormal"/>
            </w:pPr>
          </w:p>
        </w:tc>
        <w:tc>
          <w:tcPr>
            <w:tcW w:w="510" w:type="dxa"/>
          </w:tcPr>
          <w:p w:rsidR="00283BEF" w:rsidRDefault="00283BEF">
            <w:pPr>
              <w:pStyle w:val="ConsPlusNormal"/>
            </w:pPr>
          </w:p>
        </w:tc>
        <w:tc>
          <w:tcPr>
            <w:tcW w:w="567"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510" w:type="dxa"/>
          </w:tcPr>
          <w:p w:rsidR="00283BEF" w:rsidRDefault="00283BEF">
            <w:pPr>
              <w:pStyle w:val="ConsPlusNormal"/>
            </w:pPr>
          </w:p>
        </w:tc>
        <w:tc>
          <w:tcPr>
            <w:tcW w:w="680" w:type="dxa"/>
          </w:tcPr>
          <w:p w:rsidR="00283BEF" w:rsidRDefault="00283BEF">
            <w:pPr>
              <w:pStyle w:val="ConsPlusNormal"/>
            </w:pPr>
          </w:p>
        </w:tc>
        <w:tc>
          <w:tcPr>
            <w:tcW w:w="510"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453" w:type="dxa"/>
          </w:tcPr>
          <w:p w:rsidR="00283BEF" w:rsidRDefault="00283BEF">
            <w:pPr>
              <w:pStyle w:val="ConsPlusNormal"/>
            </w:pPr>
          </w:p>
        </w:tc>
        <w:tc>
          <w:tcPr>
            <w:tcW w:w="510"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624" w:type="dxa"/>
          </w:tcPr>
          <w:p w:rsidR="00283BEF" w:rsidRDefault="00283BEF">
            <w:pPr>
              <w:pStyle w:val="ConsPlusNormal"/>
            </w:pPr>
          </w:p>
        </w:tc>
      </w:tr>
      <w:tr w:rsidR="00283BEF">
        <w:tc>
          <w:tcPr>
            <w:tcW w:w="567" w:type="dxa"/>
          </w:tcPr>
          <w:p w:rsidR="00283BEF" w:rsidRDefault="00283BEF">
            <w:pPr>
              <w:pStyle w:val="ConsPlusNormal"/>
              <w:jc w:val="center"/>
            </w:pPr>
            <w:r>
              <w:t>Всего</w:t>
            </w:r>
          </w:p>
        </w:tc>
        <w:tc>
          <w:tcPr>
            <w:tcW w:w="567"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10"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10" w:type="dxa"/>
          </w:tcPr>
          <w:p w:rsidR="00283BEF" w:rsidRDefault="00283BEF">
            <w:pPr>
              <w:pStyle w:val="ConsPlusNormal"/>
            </w:pPr>
          </w:p>
        </w:tc>
        <w:tc>
          <w:tcPr>
            <w:tcW w:w="510"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624"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567" w:type="dxa"/>
          </w:tcPr>
          <w:p w:rsidR="00283BEF" w:rsidRDefault="00283BEF">
            <w:pPr>
              <w:pStyle w:val="ConsPlusNormal"/>
            </w:pPr>
          </w:p>
        </w:tc>
        <w:tc>
          <w:tcPr>
            <w:tcW w:w="624" w:type="dxa"/>
          </w:tcPr>
          <w:p w:rsidR="00283BEF" w:rsidRDefault="00283BEF">
            <w:pPr>
              <w:pStyle w:val="ConsPlusNormal"/>
            </w:pPr>
          </w:p>
        </w:tc>
        <w:tc>
          <w:tcPr>
            <w:tcW w:w="1020" w:type="dxa"/>
          </w:tcPr>
          <w:p w:rsidR="00283BEF" w:rsidRDefault="00283BEF">
            <w:pPr>
              <w:pStyle w:val="ConsPlusNormal"/>
            </w:pPr>
          </w:p>
        </w:tc>
        <w:tc>
          <w:tcPr>
            <w:tcW w:w="510" w:type="dxa"/>
          </w:tcPr>
          <w:p w:rsidR="00283BEF" w:rsidRDefault="00283BEF">
            <w:pPr>
              <w:pStyle w:val="ConsPlusNormal"/>
            </w:pPr>
          </w:p>
        </w:tc>
        <w:tc>
          <w:tcPr>
            <w:tcW w:w="567"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510" w:type="dxa"/>
          </w:tcPr>
          <w:p w:rsidR="00283BEF" w:rsidRDefault="00283BEF">
            <w:pPr>
              <w:pStyle w:val="ConsPlusNormal"/>
            </w:pPr>
          </w:p>
        </w:tc>
        <w:tc>
          <w:tcPr>
            <w:tcW w:w="680" w:type="dxa"/>
          </w:tcPr>
          <w:p w:rsidR="00283BEF" w:rsidRDefault="00283BEF">
            <w:pPr>
              <w:pStyle w:val="ConsPlusNormal"/>
            </w:pPr>
          </w:p>
        </w:tc>
        <w:tc>
          <w:tcPr>
            <w:tcW w:w="510" w:type="dxa"/>
          </w:tcPr>
          <w:p w:rsidR="00283BEF" w:rsidRDefault="00283BEF">
            <w:pPr>
              <w:pStyle w:val="ConsPlusNormal"/>
            </w:pPr>
          </w:p>
        </w:tc>
        <w:tc>
          <w:tcPr>
            <w:tcW w:w="567" w:type="dxa"/>
          </w:tcPr>
          <w:p w:rsidR="00283BEF" w:rsidRDefault="00283BEF">
            <w:pPr>
              <w:pStyle w:val="ConsPlusNormal"/>
            </w:pPr>
          </w:p>
        </w:tc>
        <w:tc>
          <w:tcPr>
            <w:tcW w:w="567" w:type="dxa"/>
          </w:tcPr>
          <w:p w:rsidR="00283BEF" w:rsidRDefault="00283BEF">
            <w:pPr>
              <w:pStyle w:val="ConsPlusNormal"/>
            </w:pPr>
          </w:p>
        </w:tc>
        <w:tc>
          <w:tcPr>
            <w:tcW w:w="453" w:type="dxa"/>
          </w:tcPr>
          <w:p w:rsidR="00283BEF" w:rsidRDefault="00283BEF">
            <w:pPr>
              <w:pStyle w:val="ConsPlusNormal"/>
            </w:pPr>
          </w:p>
        </w:tc>
        <w:tc>
          <w:tcPr>
            <w:tcW w:w="510"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453" w:type="dxa"/>
          </w:tcPr>
          <w:p w:rsidR="00283BEF" w:rsidRDefault="00283BEF">
            <w:pPr>
              <w:pStyle w:val="ConsPlusNormal"/>
            </w:pPr>
          </w:p>
        </w:tc>
        <w:tc>
          <w:tcPr>
            <w:tcW w:w="624" w:type="dxa"/>
          </w:tcPr>
          <w:p w:rsidR="00283BEF" w:rsidRDefault="00283BEF">
            <w:pPr>
              <w:pStyle w:val="ConsPlusNormal"/>
            </w:pPr>
          </w:p>
        </w:tc>
      </w:tr>
    </w:tbl>
    <w:p w:rsidR="00283BEF" w:rsidRDefault="00283BEF">
      <w:pPr>
        <w:pStyle w:val="ConsPlusNormal"/>
        <w:jc w:val="both"/>
      </w:pPr>
    </w:p>
    <w:p w:rsidR="00283BEF" w:rsidRDefault="00283BEF">
      <w:pPr>
        <w:pStyle w:val="ConsPlusNormal"/>
        <w:ind w:firstLine="540"/>
        <w:jc w:val="both"/>
      </w:pPr>
      <w:r>
        <w:t>Примечание:</w:t>
      </w:r>
    </w:p>
    <w:p w:rsidR="00283BEF" w:rsidRDefault="00283BEF">
      <w:pPr>
        <w:pStyle w:val="ConsPlusNormal"/>
        <w:spacing w:before="220"/>
        <w:ind w:firstLine="540"/>
        <w:jc w:val="both"/>
      </w:pPr>
      <w:bookmarkStart w:id="60" w:name="P2596"/>
      <w:bookmarkEnd w:id="60"/>
      <w:r>
        <w:t>1. ААА-ББ-ГГГ-33333:</w:t>
      </w:r>
    </w:p>
    <w:p w:rsidR="00283BEF" w:rsidRDefault="00283BEF">
      <w:pPr>
        <w:pStyle w:val="ConsPlusNormal"/>
        <w:spacing w:before="220"/>
        <w:ind w:firstLine="540"/>
        <w:jc w:val="both"/>
      </w:pPr>
      <w:r>
        <w:t>ААА - код региона;</w:t>
      </w:r>
    </w:p>
    <w:p w:rsidR="00283BEF" w:rsidRDefault="00283BEF">
      <w:pPr>
        <w:pStyle w:val="ConsPlusNormal"/>
        <w:spacing w:before="220"/>
        <w:ind w:firstLine="540"/>
        <w:jc w:val="both"/>
      </w:pPr>
      <w:r>
        <w:lastRenderedPageBreak/>
        <w:t>ББ - год, в котором объе</w:t>
      </w:r>
      <w:proofErr w:type="gramStart"/>
      <w:r>
        <w:t>кт вкл</w:t>
      </w:r>
      <w:proofErr w:type="gramEnd"/>
      <w:r>
        <w:t>ючен в программу газификации;</w:t>
      </w:r>
    </w:p>
    <w:p w:rsidR="00283BEF" w:rsidRDefault="00283BEF">
      <w:pPr>
        <w:pStyle w:val="ConsPlusNormal"/>
        <w:spacing w:before="220"/>
        <w:ind w:firstLine="540"/>
        <w:jc w:val="both"/>
      </w:pPr>
      <w:r>
        <w:t>ГГГ - код ГРО (3 последние цифры ИНН);</w:t>
      </w:r>
    </w:p>
    <w:p w:rsidR="00283BEF" w:rsidRDefault="00283BEF">
      <w:pPr>
        <w:pStyle w:val="ConsPlusNormal"/>
        <w:spacing w:before="220"/>
        <w:ind w:firstLine="540"/>
        <w:jc w:val="both"/>
      </w:pPr>
      <w:r>
        <w:t>ЗЗЗЗ3 - уникальный код проекта.</w:t>
      </w:r>
    </w:p>
    <w:p w:rsidR="00283BEF" w:rsidRDefault="00283BEF">
      <w:pPr>
        <w:pStyle w:val="ConsPlusNormal"/>
        <w:spacing w:before="220"/>
        <w:ind w:firstLine="540"/>
        <w:jc w:val="both"/>
      </w:pPr>
      <w:bookmarkStart w:id="61" w:name="P2601"/>
      <w:bookmarkEnd w:id="61"/>
      <w:r>
        <w:t>2. ЭХЗ - электрохимическая защита;</w:t>
      </w:r>
    </w:p>
    <w:p w:rsidR="00283BEF" w:rsidRDefault="00283BEF">
      <w:pPr>
        <w:pStyle w:val="ConsPlusNormal"/>
        <w:spacing w:before="220"/>
        <w:ind w:firstLine="540"/>
        <w:jc w:val="both"/>
      </w:pPr>
      <w:r>
        <w:t>ПРГ - пункт редуцирования газа.</w:t>
      </w:r>
    </w:p>
    <w:p w:rsidR="00283BEF" w:rsidRDefault="00283BEF">
      <w:pPr>
        <w:pStyle w:val="ConsPlusNormal"/>
        <w:jc w:val="both"/>
      </w:pPr>
    </w:p>
    <w:p w:rsidR="00283BEF" w:rsidRDefault="00283BEF">
      <w:pPr>
        <w:pStyle w:val="ConsPlusNormal"/>
        <w:jc w:val="both"/>
      </w:pPr>
    </w:p>
    <w:p w:rsidR="00283BEF" w:rsidRDefault="00283BEF">
      <w:pPr>
        <w:pStyle w:val="ConsPlusNormal"/>
        <w:pBdr>
          <w:top w:val="single" w:sz="6" w:space="0" w:color="auto"/>
        </w:pBdr>
        <w:spacing w:before="100" w:after="100"/>
        <w:jc w:val="both"/>
        <w:rPr>
          <w:sz w:val="2"/>
          <w:szCs w:val="2"/>
        </w:rPr>
      </w:pPr>
    </w:p>
    <w:p w:rsidR="0066716C" w:rsidRDefault="0066716C">
      <w:bookmarkStart w:id="62" w:name="_GoBack"/>
      <w:bookmarkEnd w:id="62"/>
    </w:p>
    <w:sectPr w:rsidR="0066716C" w:rsidSect="00A9191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BEF"/>
    <w:rsid w:val="00283BEF"/>
    <w:rsid w:val="0066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B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3B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3B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3B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3B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3B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3B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3BE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B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3B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3B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3B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3B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3B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3B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3B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B505B3D42A94D253C1F7C84B7A23A68C949A1C414B123E93FFC88AB41FE591AF8F458FAC005DBB2D3571FE4FDA9DDBEAB668E924BA9D44X4u8J" TargetMode="External"/><Relationship Id="rId18" Type="http://schemas.openxmlformats.org/officeDocument/2006/relationships/hyperlink" Target="consultantplus://offline/ref=CCB505B3D42A94D253C1F7C84B7A23A68B9D9F1A4A49123E93FFC88AB41FE591AF8F4588AD0B09EA6F6B28AF039190DDFCAA68EDX3u8J" TargetMode="External"/><Relationship Id="rId26" Type="http://schemas.openxmlformats.org/officeDocument/2006/relationships/hyperlink" Target="consultantplus://offline/ref=CCB505B3D42A94D253C1F7C84B7A23A68B9C9B1B464D123E93FFC88AB41FE591AF8F458FAC005DBA2C3571FE4FDA9DDBEAB668E924BA9D44X4u8J" TargetMode="External"/><Relationship Id="rId39" Type="http://schemas.openxmlformats.org/officeDocument/2006/relationships/image" Target="media/image4.wmf"/><Relationship Id="rId21" Type="http://schemas.openxmlformats.org/officeDocument/2006/relationships/hyperlink" Target="consultantplus://offline/ref=CCB505B3D42A94D253C1F7C84B7A23A68C949A1C414B123E93FFC88AB41FE591AF8F458FAC005DBA2D3571FE4FDA9DDBEAB668E924BA9D44X4u8J" TargetMode="External"/><Relationship Id="rId34" Type="http://schemas.openxmlformats.org/officeDocument/2006/relationships/hyperlink" Target="consultantplus://offline/ref=CCB505B3D42A94D253C1F7C84B7A23A68B9D9F1A4A49123E93FFC88AB41FE591AF8F458AA50B09EA6F6B28AF039190DDFCAA68EDX3u8J" TargetMode="External"/><Relationship Id="rId42" Type="http://schemas.openxmlformats.org/officeDocument/2006/relationships/hyperlink" Target="consultantplus://offline/ref=CCB505B3D42A94D253C1F7C84B7A23A68B9C9B1B4B4C123E93FFC88AB41FE591AF8F458FAC005DBA223571FE4FDA9DDBEAB668E924BA9D44X4u8J" TargetMode="External"/><Relationship Id="rId47" Type="http://schemas.openxmlformats.org/officeDocument/2006/relationships/image" Target="media/image8.wmf"/><Relationship Id="rId50" Type="http://schemas.openxmlformats.org/officeDocument/2006/relationships/image" Target="media/image11.wmf"/><Relationship Id="rId55" Type="http://schemas.openxmlformats.org/officeDocument/2006/relationships/image" Target="media/image15.wmf"/><Relationship Id="rId63" Type="http://schemas.openxmlformats.org/officeDocument/2006/relationships/hyperlink" Target="consultantplus://offline/ref=CCB505B3D42A94D253C1F7C84B7A23A68C98911C414E123E93FFC88AB41FE591AF8F458FAC0056EF7A7A70A20B878EDBE4B66AEF38XBuAJ" TargetMode="External"/><Relationship Id="rId68" Type="http://schemas.openxmlformats.org/officeDocument/2006/relationships/hyperlink" Target="consultantplus://offline/ref=CCB505B3D42A94D253C1F7C84B7A23A68B9C9B1B464D123E93FFC88AB41FE591AF8F458FAC005DB82A3571FE4FDA9DDBEAB668E924BA9D44X4u8J" TargetMode="External"/><Relationship Id="rId76" Type="http://schemas.openxmlformats.org/officeDocument/2006/relationships/image" Target="media/image22.wmf"/><Relationship Id="rId84" Type="http://schemas.openxmlformats.org/officeDocument/2006/relationships/hyperlink" Target="consultantplus://offline/ref=CCB505B3D42A94D253C1F7C84B7A23A68B9D9F1A4A49123E93FFC88AB41FE591AF8F458FAC005CB2283571FE4FDA9DDBEAB668E924BA9D44X4u8J" TargetMode="External"/><Relationship Id="rId89" Type="http://schemas.openxmlformats.org/officeDocument/2006/relationships/hyperlink" Target="consultantplus://offline/ref=CCB505B3D42A94D253C1F7C84B7A23A68B9D9F1A4A49123E93FFC88AB41FE591AF8F458FA90856EF7A7A70A20B878EDBE4B66AEF38XBuAJ" TargetMode="External"/><Relationship Id="rId7" Type="http://schemas.openxmlformats.org/officeDocument/2006/relationships/hyperlink" Target="consultantplus://offline/ref=CCB505B3D42A94D253C1F7C84B7A23A68B9C9B1B464D123E93FFC88AB41FE591AF8F458FAC005DBB2D3571FE4FDA9DDBEAB668E924BA9D44X4u8J" TargetMode="External"/><Relationship Id="rId71" Type="http://schemas.openxmlformats.org/officeDocument/2006/relationships/hyperlink" Target="consultantplus://offline/ref=CCB505B3D42A94D253C1F7C84B7A23A68B9C9B1B464D123E93FFC88AB41FE591AF8F458FAC005DB82F3571FE4FDA9DDBEAB668E924BA9D44X4u8J"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CB505B3D42A94D253C1F7C84B7A23A68B9D9F1A4A49123E93FFC88AB41FE591AF8F4586A80B09EA6F6B28AF039190DDFCAA68EDX3u8J" TargetMode="External"/><Relationship Id="rId29" Type="http://schemas.openxmlformats.org/officeDocument/2006/relationships/hyperlink" Target="consultantplus://offline/ref=CCB505B3D42A94D253C1F7C84B7A23A68B9C9B1B464D123E93FFC88AB41FE591AF8F458FAC005DB92A3571FE4FDA9DDBEAB668E924BA9D44X4u8J" TargetMode="External"/><Relationship Id="rId11" Type="http://schemas.openxmlformats.org/officeDocument/2006/relationships/hyperlink" Target="consultantplus://offline/ref=CCB505B3D42A94D253C1F7C84B7A23A68C949D1C404B123E93FFC88AB41FE591AF8F458FAC005FBB2B3571FE4FDA9DDBEAB668E924BA9D44X4u8J" TargetMode="External"/><Relationship Id="rId24" Type="http://schemas.openxmlformats.org/officeDocument/2006/relationships/hyperlink" Target="consultantplus://offline/ref=CCB505B3D42A94D253C1F7C84B7A23A68B9C9B1B464D123E93FFC88AB41FE591AF8F458FAC005DBA283571FE4FDA9DDBEAB668E924BA9D44X4u8J" TargetMode="External"/><Relationship Id="rId32" Type="http://schemas.openxmlformats.org/officeDocument/2006/relationships/hyperlink" Target="consultantplus://offline/ref=CCB505B3D42A94D253C1F7C84B7A23A68B9C9B1B464D123E93FFC88AB41FE591AF8F458FAC005DB92F3571FE4FDA9DDBEAB668E924BA9D44X4u8J" TargetMode="External"/><Relationship Id="rId37" Type="http://schemas.openxmlformats.org/officeDocument/2006/relationships/image" Target="media/image2.wmf"/><Relationship Id="rId40" Type="http://schemas.openxmlformats.org/officeDocument/2006/relationships/image" Target="media/image5.wmf"/><Relationship Id="rId45" Type="http://schemas.openxmlformats.org/officeDocument/2006/relationships/hyperlink" Target="consultantplus://offline/ref=CCB505B3D42A94D253C1F7C84B7A23A68C949A1C414B123E93FFC88AB41FE591AF8F458FAC005DB92F3571FE4FDA9DDBEAB668E924BA9D44X4u8J" TargetMode="External"/><Relationship Id="rId53" Type="http://schemas.openxmlformats.org/officeDocument/2006/relationships/hyperlink" Target="consultantplus://offline/ref=CCB505B3D42A94D253C1F7C84B7A23A68C949A1C414B123E93FFC88AB41FE591AF8F458FAC005DB92D3571FE4FDA9DDBEAB668E924BA9D44X4u8J" TargetMode="External"/><Relationship Id="rId58" Type="http://schemas.openxmlformats.org/officeDocument/2006/relationships/hyperlink" Target="consultantplus://offline/ref=CCB505B3D42A94D253C1F7C84B7A23A68C9991174048123E93FFC88AB41FE591AF8F458FAC005EBC2F3571FE4FDA9DDBEAB668E924BA9D44X4u8J" TargetMode="External"/><Relationship Id="rId66" Type="http://schemas.openxmlformats.org/officeDocument/2006/relationships/hyperlink" Target="consultantplus://offline/ref=CCB505B3D42A94D253C1F7C84B7A23A68B9C9B1B464D123E93FFC88AB41FE591AF8F458FAC005DB92C3571FE4FDA9DDBEAB668E924BA9D44X4u8J" TargetMode="External"/><Relationship Id="rId74" Type="http://schemas.openxmlformats.org/officeDocument/2006/relationships/image" Target="media/image21.wmf"/><Relationship Id="rId79" Type="http://schemas.openxmlformats.org/officeDocument/2006/relationships/hyperlink" Target="consultantplus://offline/ref=CCB505B3D42A94D253C1F7C84B7A23A68B9D9F1A4A49123E93FFC88AB41FE591AF8F458FAC005CB2283571FE4FDA9DDBEAB668E924BA9D44X4u8J" TargetMode="External"/><Relationship Id="rId87" Type="http://schemas.openxmlformats.org/officeDocument/2006/relationships/hyperlink" Target="consultantplus://offline/ref=CCB505B3D42A94D253C1F7C84B7A23A68B9D9F1A4A49123E93FFC88AB41FE591AF8F458FAC005CB2283571FE4FDA9DDBEAB668E924BA9D44X4u8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CCB505B3D42A94D253C1F7C84B7A23A68C949A1C414B123E93FFC88AB41FE591AF8F458FAC005DB9233571FE4FDA9DDBEAB668E924BA9D44X4u8J" TargetMode="External"/><Relationship Id="rId82" Type="http://schemas.openxmlformats.org/officeDocument/2006/relationships/hyperlink" Target="consultantplus://offline/ref=CCB505B3D42A94D253C1F7C84B7A23A68B9D9F1A4A49123E93FFC88AB41FE591AF8F458FAC005CB2283571FE4FDA9DDBEAB668E924BA9D44X4u8J" TargetMode="External"/><Relationship Id="rId90" Type="http://schemas.openxmlformats.org/officeDocument/2006/relationships/hyperlink" Target="consultantplus://offline/ref=CCB505B3D42A94D253C1F7C84B7A23A68B9C9B1B464D123E93FFC88AB41FE591AF8F458FAC005DBE283571FE4FDA9DDBEAB668E924BA9D44X4u8J" TargetMode="External"/><Relationship Id="rId19" Type="http://schemas.openxmlformats.org/officeDocument/2006/relationships/hyperlink" Target="consultantplus://offline/ref=CCB505B3D42A94D253C1F7C84B7A23A68B9C9B1B464D123E93FFC88AB41FE591AF8F458FAC005DBA2A3571FE4FDA9DDBEAB668E924BA9D44X4u8J" TargetMode="External"/><Relationship Id="rId14" Type="http://schemas.openxmlformats.org/officeDocument/2006/relationships/hyperlink" Target="consultantplus://offline/ref=CCB505B3D42A94D253C1F7C84B7A23A68B9C9B1B464D123E93FFC88AB41FE591AF8F458FAC005DBB2D3571FE4FDA9DDBEAB668E924BA9D44X4u8J" TargetMode="External"/><Relationship Id="rId22" Type="http://schemas.openxmlformats.org/officeDocument/2006/relationships/hyperlink" Target="consultantplus://offline/ref=CCB505B3D42A94D253C1F7C84B7A23A68C949A1C414B123E93FFC88AB41FE591AF8F458FAC005DBA223571FE4FDA9DDBEAB668E924BA9D44X4u8J" TargetMode="External"/><Relationship Id="rId27" Type="http://schemas.openxmlformats.org/officeDocument/2006/relationships/hyperlink" Target="consultantplus://offline/ref=CCB505B3D42A94D253C1F7C84B7A23A68B9C9B1B464D123E93FFC88AB41FE591AF8F458FAC005DBA223571FE4FDA9DDBEAB668E924BA9D44X4u8J" TargetMode="External"/><Relationship Id="rId30" Type="http://schemas.openxmlformats.org/officeDocument/2006/relationships/hyperlink" Target="consultantplus://offline/ref=CCB505B3D42A94D253C1F7C84B7A23A68B9C9B1B464D123E93FFC88AB41FE591AF8F458FAC005DB9293571FE4FDA9DDBEAB668E924BA9D44X4u8J" TargetMode="External"/><Relationship Id="rId35" Type="http://schemas.openxmlformats.org/officeDocument/2006/relationships/image" Target="media/image1.wmf"/><Relationship Id="rId43" Type="http://schemas.openxmlformats.org/officeDocument/2006/relationships/hyperlink" Target="consultantplus://offline/ref=CCB505B3D42A94D253C1F7C84B7A23A68C949A1C414B123E93FFC88AB41FE591AF8F458FAC005DB9293571FE4FDA9DDBEAB668E924BA9D44X4u8J" TargetMode="External"/><Relationship Id="rId48" Type="http://schemas.openxmlformats.org/officeDocument/2006/relationships/image" Target="media/image9.wmf"/><Relationship Id="rId56" Type="http://schemas.openxmlformats.org/officeDocument/2006/relationships/image" Target="media/image16.wmf"/><Relationship Id="rId64" Type="http://schemas.openxmlformats.org/officeDocument/2006/relationships/hyperlink" Target="consultantplus://offline/ref=CCB505B3D42A94D253C1F7C84B7A23A68B9C9B1B464D123E93FFC88AB41FE591AF8F458FAC005DB92E3571FE4FDA9DDBEAB668E924BA9D44X4u8J" TargetMode="External"/><Relationship Id="rId69" Type="http://schemas.openxmlformats.org/officeDocument/2006/relationships/hyperlink" Target="consultantplus://offline/ref=CCB505B3D42A94D253C1F7C84B7A23A68B9C9B1B464D123E93FFC88AB41FE591AF8F458FAC005DB8293571FE4FDA9DDBEAB668E924BA9D44X4u8J" TargetMode="External"/><Relationship Id="rId77" Type="http://schemas.openxmlformats.org/officeDocument/2006/relationships/hyperlink" Target="consultantplus://offline/ref=CCB505B3D42A94D253C1F7C84B7A23A68B9C9B1B464D123E93FFC88AB41FE591AF8F458FAC005DB8233571FE4FDA9DDBEAB668E924BA9D44X4u8J" TargetMode="External"/><Relationship Id="rId8" Type="http://schemas.openxmlformats.org/officeDocument/2006/relationships/hyperlink" Target="consultantplus://offline/ref=CCB505B3D42A94D253C1F7C84B7A23A68B9D9F1D4445123E93FFC88AB41FE591AF8F458FAC005DBF2E3571FE4FDA9DDBEAB668E924BA9D44X4u8J" TargetMode="External"/><Relationship Id="rId51" Type="http://schemas.openxmlformats.org/officeDocument/2006/relationships/image" Target="media/image12.wmf"/><Relationship Id="rId72" Type="http://schemas.openxmlformats.org/officeDocument/2006/relationships/image" Target="media/image20.wmf"/><Relationship Id="rId80" Type="http://schemas.openxmlformats.org/officeDocument/2006/relationships/hyperlink" Target="consultantplus://offline/ref=CCB505B3D42A94D253C1F7C84B7A23A68B9D9F1A4A49123E93FFC88AB41FE591AF8F458FAC005CB2283571FE4FDA9DDBEAB668E924BA9D44X4u8J" TargetMode="External"/><Relationship Id="rId85" Type="http://schemas.openxmlformats.org/officeDocument/2006/relationships/hyperlink" Target="consultantplus://offline/ref=CCB505B3D42A94D253C1F7C84B7A23A68B9D9F1A4A49123E93FFC88AB41FE591AF8F458FAC005CB2283571FE4FDA9DDBEAB668E924BA9D44X4u8J"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CCB505B3D42A94D253C1F7C84B7A23A68E9A9D1D4A4C123E93FFC88AB41FE591BD8F1D83AC0843BB2D2027AF09X8uDJ" TargetMode="External"/><Relationship Id="rId17" Type="http://schemas.openxmlformats.org/officeDocument/2006/relationships/hyperlink" Target="consultantplus://offline/ref=CCB505B3D42A94D253C1F7C84B7A23A68C98911C414E123E93FFC88AB41FE591AF8F458FAC005DBA2B3571FE4FDA9DDBEAB668E924BA9D44X4u8J" TargetMode="External"/><Relationship Id="rId25" Type="http://schemas.openxmlformats.org/officeDocument/2006/relationships/hyperlink" Target="consultantplus://offline/ref=CCB505B3D42A94D253C1F7C84B7A23A68B9C9B1B464D123E93FFC88AB41FE591AF8F458FAC005DBA2E3571FE4FDA9DDBEAB668E924BA9D44X4u8J" TargetMode="External"/><Relationship Id="rId33" Type="http://schemas.openxmlformats.org/officeDocument/2006/relationships/hyperlink" Target="consultantplus://offline/ref=CCB505B3D42A94D253C1F7C84B7A23A68C959C1A4044123E93FFC88AB41FE591AF8F458FAC005DB92E3571FE4FDA9DDBEAB668E924BA9D44X4u8J" TargetMode="External"/><Relationship Id="rId38" Type="http://schemas.openxmlformats.org/officeDocument/2006/relationships/image" Target="media/image3.wmf"/><Relationship Id="rId46" Type="http://schemas.openxmlformats.org/officeDocument/2006/relationships/image" Target="media/image7.wmf"/><Relationship Id="rId59" Type="http://schemas.openxmlformats.org/officeDocument/2006/relationships/hyperlink" Target="consultantplus://offline/ref=CCB505B3D42A94D253C1F7C84B7A23A68C9991174048123E93FFC88AB41FE591AF8F458FAC005EBC2F3571FE4FDA9DDBEAB668E924BA9D44X4u8J" TargetMode="External"/><Relationship Id="rId67" Type="http://schemas.openxmlformats.org/officeDocument/2006/relationships/hyperlink" Target="consultantplus://offline/ref=CCB505B3D42A94D253C1F7C84B7A23A68B9C9B1B464D123E93FFC88AB41FE591AF8F458FAC005DB9223571FE4FDA9DDBEAB668E924BA9D44X4u8J" TargetMode="External"/><Relationship Id="rId20" Type="http://schemas.openxmlformats.org/officeDocument/2006/relationships/hyperlink" Target="consultantplus://offline/ref=CCB505B3D42A94D253C1F7C84B7A23A68C949A1C414B123E93FFC88AB41FE591AF8F458FAC005DBA2A3571FE4FDA9DDBEAB668E924BA9D44X4u8J" TargetMode="External"/><Relationship Id="rId41" Type="http://schemas.openxmlformats.org/officeDocument/2006/relationships/hyperlink" Target="consultantplus://offline/ref=CCB505B3D42A94D253C1F7C84B7A23A68C98911C414E123E93FFC88AB41FE591AF8F458DAC0656EF7A7A70A20B878EDBE4B66AEF38XBuAJ" TargetMode="External"/><Relationship Id="rId54" Type="http://schemas.openxmlformats.org/officeDocument/2006/relationships/image" Target="media/image14.wmf"/><Relationship Id="rId62" Type="http://schemas.openxmlformats.org/officeDocument/2006/relationships/hyperlink" Target="consultantplus://offline/ref=CCB505B3D42A94D253C1F7C84B7A23A68C949A1C414B123E93FFC88AB41FE591AF8F458FAC005DB82B3571FE4FDA9DDBEAB668E924BA9D44X4u8J" TargetMode="External"/><Relationship Id="rId70" Type="http://schemas.openxmlformats.org/officeDocument/2006/relationships/hyperlink" Target="consultantplus://offline/ref=CCB505B3D42A94D253C1F7C84B7A23A68B9C9B1B464D123E93FFC88AB41FE591AF8F458FAC005DB8283571FE4FDA9DDBEAB668E924BA9D44X4u8J" TargetMode="External"/><Relationship Id="rId75" Type="http://schemas.openxmlformats.org/officeDocument/2006/relationships/hyperlink" Target="consultantplus://offline/ref=CCB505B3D42A94D253C1F7C84B7A23A68B9C9B1B464D123E93FFC88AB41FE591AF8F458FAC005DB82C3571FE4FDA9DDBEAB668E924BA9D44X4u8J" TargetMode="External"/><Relationship Id="rId83" Type="http://schemas.openxmlformats.org/officeDocument/2006/relationships/hyperlink" Target="consultantplus://offline/ref=CCB505B3D42A94D253C1F7C84B7A23A68C949A1C414B123E93FFC88AB41FE591AF8F458FAC005DB82A3571FE4FDA9DDBEAB668E924BA9D44X4u8J" TargetMode="External"/><Relationship Id="rId88" Type="http://schemas.openxmlformats.org/officeDocument/2006/relationships/hyperlink" Target="consultantplus://offline/ref=CCB505B3D42A94D253C1F7C84B7A23A68B9C9B1B464D123E93FFC88AB41FE591AF8F458FAC005DBE283571FE4FDA9DDBEAB668E924BA9D44X4u8J" TargetMode="External"/><Relationship Id="rId91" Type="http://schemas.openxmlformats.org/officeDocument/2006/relationships/hyperlink" Target="consultantplus://offline/ref=CCB505B3D42A94D253C1F7C84B7A23A68B9D9F1A4A49123E93FFC88AB41FE591AF8F458FA90856EF7A7A70A20B878EDBE4B66AEF38XBuAJ" TargetMode="External"/><Relationship Id="rId1" Type="http://schemas.openxmlformats.org/officeDocument/2006/relationships/styles" Target="styles.xml"/><Relationship Id="rId6" Type="http://schemas.openxmlformats.org/officeDocument/2006/relationships/hyperlink" Target="consultantplus://offline/ref=CCB505B3D42A94D253C1F7C84B7A23A68C949A1C414B123E93FFC88AB41FE591AF8F458FAC005DBB2D3571FE4FDA9DDBEAB668E924BA9D44X4u8J" TargetMode="External"/><Relationship Id="rId15" Type="http://schemas.openxmlformats.org/officeDocument/2006/relationships/hyperlink" Target="consultantplus://offline/ref=CCB505B3D42A94D253C1F7C84B7A23A68B9D9F1D4445123E93FFC88AB41FE591AF8F458AAE0B09EA6F6B28AF039190DDFCAA68EDX3u8J" TargetMode="External"/><Relationship Id="rId23" Type="http://schemas.openxmlformats.org/officeDocument/2006/relationships/hyperlink" Target="consultantplus://offline/ref=CCB505B3D42A94D253C1F7C84B7A23A68C949A1C414B123E93FFC88AB41FE591AF8F458FAC005DB92B3571FE4FDA9DDBEAB668E924BA9D44X4u8J" TargetMode="External"/><Relationship Id="rId28" Type="http://schemas.openxmlformats.org/officeDocument/2006/relationships/hyperlink" Target="consultantplus://offline/ref=CCB505B3D42A94D253C1F7C84B7A23A68B9C9B1B464D123E93FFC88AB41FE591AF8F458FAC005DB92B3571FE4FDA9DDBEAB668E924BA9D44X4u8J" TargetMode="External"/><Relationship Id="rId36" Type="http://schemas.openxmlformats.org/officeDocument/2006/relationships/hyperlink" Target="consultantplus://offline/ref=CCB505B3D42A94D253C1F7C84B7A23A68B9D9F1A4A49123E93FFC88AB41FE591AF8F458FAD0256EF7A7A70A20B878EDBE4B66AEF38XBuAJ" TargetMode="External"/><Relationship Id="rId49" Type="http://schemas.openxmlformats.org/officeDocument/2006/relationships/image" Target="media/image10.wmf"/><Relationship Id="rId57" Type="http://schemas.openxmlformats.org/officeDocument/2006/relationships/image" Target="media/image17.wmf"/><Relationship Id="rId10" Type="http://schemas.openxmlformats.org/officeDocument/2006/relationships/hyperlink" Target="consultantplus://offline/ref=CCB505B3D42A94D253C1F7C84B7A23A68C98911C414E123E93FFC88AB41FE591AF8F458FAC005DBA2B3571FE4FDA9DDBEAB668E924BA9D44X4u8J" TargetMode="External"/><Relationship Id="rId31" Type="http://schemas.openxmlformats.org/officeDocument/2006/relationships/hyperlink" Target="consultantplus://offline/ref=CCB505B3D42A94D253C1F7C84B7A23A68B9C9B1B464D123E93FFC88AB41FE591AF8F458FAC005DB9283571FE4FDA9DDBEAB668E924BA9D44X4u8J" TargetMode="External"/><Relationship Id="rId44" Type="http://schemas.openxmlformats.org/officeDocument/2006/relationships/image" Target="media/image6.wmf"/><Relationship Id="rId52" Type="http://schemas.openxmlformats.org/officeDocument/2006/relationships/image" Target="media/image13.wmf"/><Relationship Id="rId60" Type="http://schemas.openxmlformats.org/officeDocument/2006/relationships/image" Target="media/image18.wmf"/><Relationship Id="rId65" Type="http://schemas.openxmlformats.org/officeDocument/2006/relationships/image" Target="media/image19.wmf"/><Relationship Id="rId73" Type="http://schemas.openxmlformats.org/officeDocument/2006/relationships/hyperlink" Target="consultantplus://offline/ref=CCB505B3D42A94D253C1F7C84B7A23A68B9C9B1B464D123E93FFC88AB41FE591AF8F458FAC005DB82E3571FE4FDA9DDBEAB668E924BA9D44X4u8J" TargetMode="External"/><Relationship Id="rId78" Type="http://schemas.openxmlformats.org/officeDocument/2006/relationships/hyperlink" Target="consultantplus://offline/ref=CCB505B3D42A94D253C1F7C84B7A23A68B9D9F1A4A49123E93FFC88AB41FE591AF8F458FAC005CB2283571FE4FDA9DDBEAB668E924BA9D44X4u8J" TargetMode="External"/><Relationship Id="rId81" Type="http://schemas.openxmlformats.org/officeDocument/2006/relationships/hyperlink" Target="consultantplus://offline/ref=CCB505B3D42A94D253C1F7C84B7A23A68B9D9F1A4A49123E93FFC88AB41FE591AF8F458FAC005CB2283571FE4FDA9DDBEAB668E924BA9D44X4u8J" TargetMode="External"/><Relationship Id="rId86" Type="http://schemas.openxmlformats.org/officeDocument/2006/relationships/hyperlink" Target="consultantplus://offline/ref=CCB505B3D42A94D253C1F7C84B7A23A68B9D9F1A4A49123E93FFC88AB41FE591AF8F458FAC005CB2283571FE4FDA9DDBEAB668E924BA9D44X4u8J" TargetMode="External"/><Relationship Id="rId4" Type="http://schemas.openxmlformats.org/officeDocument/2006/relationships/webSettings" Target="webSettings.xml"/><Relationship Id="rId9" Type="http://schemas.openxmlformats.org/officeDocument/2006/relationships/hyperlink" Target="consultantplus://offline/ref=CCB505B3D42A94D253C1F7C84B7A23A68B9D9F1A4A49123E93FFC88AB41FE591AF8F458FAC005CB2283571FE4FDA9DDBEAB668E924BA9D44X4u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17272</Words>
  <Characters>98455</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2022-06-08T09:46:00Z</dcterms:created>
  <dcterms:modified xsi:type="dcterms:W3CDTF">2022-06-08T09:46:00Z</dcterms:modified>
</cp:coreProperties>
</file>