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04" w:rsidRDefault="00DD5F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5F04" w:rsidRDefault="00DD5F04">
      <w:pPr>
        <w:pStyle w:val="ConsPlusNormal"/>
        <w:jc w:val="both"/>
        <w:outlineLvl w:val="0"/>
      </w:pPr>
    </w:p>
    <w:p w:rsidR="00DD5F04" w:rsidRDefault="00DD5F04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DD5F04" w:rsidRDefault="00DD5F04">
      <w:pPr>
        <w:pStyle w:val="ConsPlusTitle"/>
        <w:jc w:val="center"/>
      </w:pPr>
      <w:r>
        <w:t>ХОЗЯЙСТВА РОССИЙСКОЙ ФЕДЕРАЦИИ</w:t>
      </w:r>
    </w:p>
    <w:p w:rsidR="00DD5F04" w:rsidRDefault="00DD5F04">
      <w:pPr>
        <w:pStyle w:val="ConsPlusTitle"/>
        <w:jc w:val="both"/>
      </w:pPr>
    </w:p>
    <w:p w:rsidR="00DD5F04" w:rsidRDefault="00DD5F04">
      <w:pPr>
        <w:pStyle w:val="ConsPlusTitle"/>
        <w:jc w:val="center"/>
      </w:pPr>
      <w:r>
        <w:t>ПИСЬМО</w:t>
      </w:r>
    </w:p>
    <w:p w:rsidR="00DD5F04" w:rsidRDefault="00DD5F04">
      <w:pPr>
        <w:pStyle w:val="ConsPlusTitle"/>
        <w:jc w:val="center"/>
      </w:pPr>
      <w:r>
        <w:t>от 5 июня 2019 г. N 20289-ДВ/09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ind w:firstLine="540"/>
        <w:jc w:val="both"/>
      </w:pPr>
      <w:proofErr w:type="gramStart"/>
      <w:r>
        <w:t xml:space="preserve">В рамках реализации полномочий Министерства строительства и жилищно-коммунального хозяйства Российской Федерации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 Минстрой России в дополнение к письмам от 10 апреля 2019 г. </w:t>
      </w:r>
      <w:hyperlink r:id="rId6" w:history="1">
        <w:r>
          <w:rPr>
            <w:color w:val="0000FF"/>
          </w:rPr>
          <w:t>N 12661-ДВ/09</w:t>
        </w:r>
      </w:hyperlink>
      <w:r>
        <w:t xml:space="preserve">, от 17 мая 2019 г. </w:t>
      </w:r>
      <w:hyperlink r:id="rId7" w:history="1">
        <w:r>
          <w:rPr>
            <w:color w:val="0000FF"/>
          </w:rPr>
          <w:t>N 17798-ДВ/09</w:t>
        </w:r>
      </w:hyperlink>
      <w:r>
        <w:t xml:space="preserve">, от 4 июня 2019 г. </w:t>
      </w:r>
      <w:hyperlink r:id="rId8" w:history="1">
        <w:r>
          <w:rPr>
            <w:color w:val="0000FF"/>
          </w:rPr>
          <w:t>N 20003-ДВ/09</w:t>
        </w:r>
      </w:hyperlink>
      <w:r>
        <w:t xml:space="preserve"> сообщает</w:t>
      </w:r>
      <w:proofErr w:type="gramEnd"/>
      <w:r>
        <w:t xml:space="preserve"> о рекомендуемой величине прогнозных </w:t>
      </w:r>
      <w:hyperlink w:anchor="P21" w:history="1">
        <w:r>
          <w:rPr>
            <w:color w:val="0000FF"/>
          </w:rPr>
          <w:t>индексов</w:t>
        </w:r>
      </w:hyperlink>
      <w:r>
        <w:t xml:space="preserve"> изменения сметной стоимости строительства в II квартале 2019 года, в том числе величине прогнозных индексов изменения сметной стоимости строительно-монтажных работ, прогнозных индексов изменения сметной стоимости пусконаладочных работ (далее - Индексы).</w:t>
      </w:r>
    </w:p>
    <w:p w:rsidR="00DD5F04" w:rsidRDefault="00DD5F04">
      <w:pPr>
        <w:pStyle w:val="ConsPlusNormal"/>
        <w:spacing w:before="220"/>
        <w:ind w:firstLine="540"/>
        <w:jc w:val="both"/>
      </w:pPr>
      <w:r>
        <w:t xml:space="preserve">Указанные </w:t>
      </w:r>
      <w:hyperlink w:anchor="P21" w:history="1">
        <w:r>
          <w:rPr>
            <w:color w:val="0000FF"/>
          </w:rPr>
          <w:t>Индексы</w:t>
        </w:r>
      </w:hyperlink>
      <w:r>
        <w:t xml:space="preserve"> разработаны к сметно-нормативной базе 2001 года в соответствии с положениями Методических </w:t>
      </w:r>
      <w:hyperlink r:id="rId9" w:history="1">
        <w:r>
          <w:rPr>
            <w:color w:val="0000FF"/>
          </w:rPr>
          <w:t>рекомендаций</w:t>
        </w:r>
      </w:hyperlink>
      <w:r>
        <w:t xml:space="preserve"> по разработке индексов изменения сметной стоимости строительства, утвержденных приказом Минстроя России от 9 февраля 2017 г. N 84/</w:t>
      </w:r>
      <w:proofErr w:type="gramStart"/>
      <w:r>
        <w:t>пр</w:t>
      </w:r>
      <w:proofErr w:type="gramEnd"/>
      <w:r>
        <w:t>, с использованием данных ФАУ "Главгосэкспертиза России", органов исполнительной власти субъектов Российской Федерации за I квартал 2019 года с учетом прогнозного показателя инфляции, установленного Минэкономразвития России.</w:t>
      </w:r>
    </w:p>
    <w:p w:rsidR="00DD5F04" w:rsidRDefault="00DD5F04">
      <w:pPr>
        <w:pStyle w:val="ConsPlusNormal"/>
        <w:spacing w:before="220"/>
        <w:ind w:firstLine="540"/>
        <w:jc w:val="both"/>
      </w:pPr>
      <w:r>
        <w:t xml:space="preserve">Одновременно сообщается, что Индексы для отсутствующих в </w:t>
      </w:r>
      <w:hyperlink w:anchor="P21" w:history="1">
        <w:r>
          <w:rPr>
            <w:color w:val="0000FF"/>
          </w:rPr>
          <w:t>Приложении N 1</w:t>
        </w:r>
      </w:hyperlink>
      <w:r>
        <w:t xml:space="preserve"> к письмам субъектов Российской Федерации будут сообщены дополнительно.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right"/>
      </w:pPr>
      <w:r>
        <w:t>Д.А.ВОЛКОВ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right"/>
        <w:outlineLvl w:val="0"/>
      </w:pPr>
      <w:r>
        <w:t>Приложение N 1</w:t>
      </w:r>
    </w:p>
    <w:p w:rsidR="00DD5F04" w:rsidRDefault="00DD5F04">
      <w:pPr>
        <w:pStyle w:val="ConsPlusNormal"/>
        <w:jc w:val="right"/>
      </w:pPr>
      <w:r>
        <w:t>к письму Минстроя России</w:t>
      </w:r>
    </w:p>
    <w:p w:rsidR="00DD5F04" w:rsidRDefault="00DD5F04">
      <w:pPr>
        <w:pStyle w:val="ConsPlusNormal"/>
        <w:jc w:val="right"/>
      </w:pPr>
      <w:r>
        <w:t>от 05.06.2019 N 20289-ДВ/09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Title"/>
        <w:jc w:val="center"/>
      </w:pPr>
      <w:bookmarkStart w:id="0" w:name="P21"/>
      <w:bookmarkEnd w:id="0"/>
      <w:r>
        <w:t>ПРОГНОЗНЫЕ ИНДЕКСЫ</w:t>
      </w:r>
    </w:p>
    <w:p w:rsidR="00DD5F04" w:rsidRDefault="00DD5F04">
      <w:pPr>
        <w:pStyle w:val="ConsPlusTitle"/>
        <w:jc w:val="center"/>
      </w:pPr>
      <w:r>
        <w:t xml:space="preserve">ИЗМЕНЕНИЯ СМЕТНОЙ СТОИМОСТИ </w:t>
      </w:r>
      <w:proofErr w:type="gramStart"/>
      <w:r>
        <w:t>СТРОИТЕЛЬНО-МОНТАЖНЫХ</w:t>
      </w:r>
      <w:proofErr w:type="gramEnd"/>
    </w:p>
    <w:p w:rsidR="00DD5F04" w:rsidRDefault="00DD5F04">
      <w:pPr>
        <w:pStyle w:val="ConsPlusTitle"/>
        <w:jc w:val="center"/>
      </w:pPr>
      <w:r>
        <w:t>И ПУСКОНАЛАДОЧНЫХ РАБОТ ПО ОБЪЕКТАМ СТРОИТЕЛЬСТВА,</w:t>
      </w:r>
    </w:p>
    <w:p w:rsidR="00DD5F04" w:rsidRDefault="00DD5F04">
      <w:pPr>
        <w:pStyle w:val="ConsPlusTitle"/>
        <w:jc w:val="center"/>
      </w:pPr>
      <w:proofErr w:type="gramStart"/>
      <w:r>
        <w:t>ОПРЕДЕЛЯЕМЫХ</w:t>
      </w:r>
      <w:proofErr w:type="gramEnd"/>
      <w:r>
        <w:t xml:space="preserve"> С ПРИМЕНЕНИЕМ ФЕДЕРАЛЬНЫХ И ТЕРРИТОРИАЛЬНЫХ</w:t>
      </w:r>
    </w:p>
    <w:p w:rsidR="00DD5F04" w:rsidRDefault="00DD5F04">
      <w:pPr>
        <w:pStyle w:val="ConsPlusTitle"/>
        <w:jc w:val="center"/>
      </w:pPr>
      <w:r>
        <w:t xml:space="preserve">ЕДИНИЧНЫХ РАСЦЕНОК, НА II КВАРТАЛ 2019 ГОДА </w:t>
      </w:r>
      <w:hyperlink w:anchor="P403" w:history="1">
        <w:r>
          <w:rPr>
            <w:color w:val="0000FF"/>
          </w:rPr>
          <w:t>&lt;1&gt;</w:t>
        </w:r>
      </w:hyperlink>
      <w:r>
        <w:t xml:space="preserve">, </w:t>
      </w:r>
      <w:hyperlink w:anchor="P406" w:history="1">
        <w:r>
          <w:rPr>
            <w:color w:val="0000FF"/>
          </w:rPr>
          <w:t>&lt;2&gt;</w:t>
        </w:r>
      </w:hyperlink>
      <w:r>
        <w:t xml:space="preserve">, </w:t>
      </w:r>
      <w:hyperlink w:anchor="P407" w:history="1">
        <w:r>
          <w:rPr>
            <w:color w:val="0000FF"/>
          </w:rPr>
          <w:t>&lt;3&gt;</w:t>
        </w:r>
      </w:hyperlink>
    </w:p>
    <w:p w:rsidR="00DD5F04" w:rsidRDefault="00DD5F04">
      <w:pPr>
        <w:pStyle w:val="ConsPlusNormal"/>
        <w:jc w:val="center"/>
      </w:pPr>
    </w:p>
    <w:p w:rsidR="00DD5F04" w:rsidRDefault="00DD5F04">
      <w:pPr>
        <w:pStyle w:val="ConsPlusTitle"/>
        <w:jc w:val="center"/>
        <w:outlineLvl w:val="1"/>
      </w:pPr>
      <w:r>
        <w:t>Центральный федеральный округ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right"/>
      </w:pPr>
      <w:r>
        <w:t>(без НДС)</w:t>
      </w:r>
    </w:p>
    <w:p w:rsidR="00DD5F04" w:rsidRDefault="00DD5F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701"/>
        <w:gridCol w:w="5159"/>
      </w:tblGrid>
      <w:tr w:rsidR="00DD5F04">
        <w:tc>
          <w:tcPr>
            <w:tcW w:w="3912" w:type="dxa"/>
            <w:gridSpan w:val="2"/>
            <w:vMerge w:val="restart"/>
          </w:tcPr>
          <w:p w:rsidR="00DD5F04" w:rsidRDefault="00DD5F04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Прогнозные индексы к ФЕР-2001/ТЕР-2001 по объектам строительства</w:t>
            </w:r>
          </w:p>
        </w:tc>
      </w:tr>
      <w:tr w:rsidR="00DD5F04">
        <w:tc>
          <w:tcPr>
            <w:tcW w:w="3912" w:type="dxa"/>
            <w:gridSpan w:val="2"/>
            <w:vMerge/>
          </w:tcPr>
          <w:p w:rsidR="00DD5F04" w:rsidRDefault="00DD5F04"/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lastRenderedPageBreak/>
              <w:t>Многоквартирные жилые дома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Кирпичные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7,73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Панельные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7,18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Монолитные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7,28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7,22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6,51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Детские сады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6,66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Школы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6,47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6,62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Поликлиники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7,51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Больницы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7,19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7,28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6,64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Объекты культуры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7,26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Котельные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6,89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lastRenderedPageBreak/>
              <w:t>Очистные сооружения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6,54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5,94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4,75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7,51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6,69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5,26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5,23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4,86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4,53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7,54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Прочие объекты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7,10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13,87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Автомобильные перевозки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6,06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Электрификация железных дорог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5,71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Железные дороги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8,17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Аэродромы гражданского назначения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-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</w:tbl>
    <w:p w:rsidR="00DD5F04" w:rsidRDefault="00DD5F04">
      <w:pPr>
        <w:pStyle w:val="ConsPlusNormal"/>
        <w:jc w:val="both"/>
      </w:pPr>
    </w:p>
    <w:p w:rsidR="00DD5F04" w:rsidRDefault="00DD5F04">
      <w:pPr>
        <w:pStyle w:val="ConsPlusTitle"/>
        <w:jc w:val="center"/>
        <w:outlineLvl w:val="1"/>
      </w:pPr>
      <w:r>
        <w:t>Южный федеральный округ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right"/>
      </w:pPr>
      <w:r>
        <w:t>(без НДС)</w:t>
      </w:r>
    </w:p>
    <w:p w:rsidR="00DD5F04" w:rsidRDefault="00DD5F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701"/>
        <w:gridCol w:w="5159"/>
      </w:tblGrid>
      <w:tr w:rsidR="00DD5F04">
        <w:tc>
          <w:tcPr>
            <w:tcW w:w="3912" w:type="dxa"/>
            <w:gridSpan w:val="2"/>
            <w:vMerge w:val="restart"/>
          </w:tcPr>
          <w:p w:rsidR="00DD5F04" w:rsidRDefault="00DD5F04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Прогнозные индексы к ФЕР-2001/ТЕР-2001 по объектам строительства</w:t>
            </w:r>
          </w:p>
        </w:tc>
      </w:tr>
      <w:tr w:rsidR="00DD5F04">
        <w:tc>
          <w:tcPr>
            <w:tcW w:w="3912" w:type="dxa"/>
            <w:gridSpan w:val="2"/>
            <w:vMerge/>
          </w:tcPr>
          <w:p w:rsidR="00DD5F04" w:rsidRDefault="00DD5F04"/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Республика Калмыкия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Кирпичные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7,55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7,61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Панельные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7,44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7,35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Монолитные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7,25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6,38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7,41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6,96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6,49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5,96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Детские сады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6,86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5,84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Школы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6,30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5,56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6,66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5,77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Поликлиники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7,27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7,08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Больницы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6,97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6,21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7,19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6,59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lastRenderedPageBreak/>
              <w:t>Объекты спортивного назначения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6,66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6,24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Объекты культуры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7,32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7,00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Котельные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6,76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6,63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7,13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6,32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6,30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6,01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5,09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4,80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7,96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7,61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6,51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6,61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5,02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5,54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4,87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5,40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4,87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5,12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4,42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4,51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7,62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7,88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Прочие объекты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7,23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6,70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lastRenderedPageBreak/>
              <w:t>Пусконаладочные работы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11,56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14,95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Автомобильные перевозки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9,31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Электрификация железных дорог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5,30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Железные дороги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8,13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Аэродромы гражданского назначения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-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</w:tbl>
    <w:p w:rsidR="00DD5F04" w:rsidRDefault="00DD5F04">
      <w:pPr>
        <w:pStyle w:val="ConsPlusNormal"/>
        <w:jc w:val="both"/>
      </w:pPr>
    </w:p>
    <w:p w:rsidR="00DD5F04" w:rsidRDefault="00DD5F04">
      <w:pPr>
        <w:pStyle w:val="ConsPlusTitle"/>
        <w:jc w:val="center"/>
        <w:outlineLvl w:val="1"/>
      </w:pPr>
      <w:r>
        <w:t>Сибирский федеральный округ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right"/>
      </w:pPr>
      <w:r>
        <w:t>(без НДС)</w:t>
      </w:r>
    </w:p>
    <w:p w:rsidR="00DD5F04" w:rsidRDefault="00DD5F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701"/>
        <w:gridCol w:w="5159"/>
      </w:tblGrid>
      <w:tr w:rsidR="00DD5F04">
        <w:tc>
          <w:tcPr>
            <w:tcW w:w="3912" w:type="dxa"/>
            <w:gridSpan w:val="2"/>
            <w:vMerge w:val="restart"/>
          </w:tcPr>
          <w:p w:rsidR="00DD5F04" w:rsidRDefault="00DD5F04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Прогнозные индексы к ФЕР-2001/ТЕР-2001 по объектам строительства</w:t>
            </w:r>
          </w:p>
        </w:tc>
      </w:tr>
      <w:tr w:rsidR="00DD5F04">
        <w:tc>
          <w:tcPr>
            <w:tcW w:w="3912" w:type="dxa"/>
            <w:gridSpan w:val="2"/>
            <w:vMerge/>
          </w:tcPr>
          <w:p w:rsidR="00DD5F04" w:rsidRDefault="00DD5F04"/>
        </w:tc>
        <w:tc>
          <w:tcPr>
            <w:tcW w:w="5159" w:type="dxa"/>
          </w:tcPr>
          <w:p w:rsidR="00DD5F04" w:rsidRDefault="00DD5F04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Кирпичные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7,35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Панельные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7,78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Монолитные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7,11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7,31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7,29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Детские сады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6,96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Школы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6,86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6,95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 w:val="restart"/>
            <w:vAlign w:val="center"/>
          </w:tcPr>
          <w:p w:rsidR="00DD5F04" w:rsidRDefault="00DD5F04">
            <w:pPr>
              <w:pStyle w:val="ConsPlusNormal"/>
            </w:pPr>
            <w:r>
              <w:lastRenderedPageBreak/>
              <w:t>Объекты здравоохранения</w:t>
            </w:r>
          </w:p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Поликлиники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7,77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Больницы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8,05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2211" w:type="dxa"/>
            <w:vMerge/>
          </w:tcPr>
          <w:p w:rsidR="00DD5F04" w:rsidRDefault="00DD5F04"/>
        </w:tc>
        <w:tc>
          <w:tcPr>
            <w:tcW w:w="1701" w:type="dxa"/>
            <w:vAlign w:val="center"/>
          </w:tcPr>
          <w:p w:rsidR="00DD5F04" w:rsidRDefault="00DD5F04">
            <w:pPr>
              <w:pStyle w:val="ConsPlusNormal"/>
            </w:pPr>
            <w:r>
              <w:t>Прочие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7,94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7,45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Объекты культуры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7,95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Котельные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7,57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7,75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6,85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6,15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9,53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8,48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5,67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6,25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5,14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lastRenderedPageBreak/>
              <w:t>Воздушная прокладка провода с алюминиевыми жилами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5,13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9,85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Прочие объекты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7,95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16,01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Автомобильные перевозки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8,03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Электрификация железных дорог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6,15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 xml:space="preserve">Железные дороги </w:t>
            </w:r>
            <w:hyperlink w:anchor="P4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8,34</w:t>
            </w:r>
          </w:p>
        </w:tc>
      </w:tr>
      <w:tr w:rsidR="00DD5F04">
        <w:tc>
          <w:tcPr>
            <w:tcW w:w="3912" w:type="dxa"/>
            <w:gridSpan w:val="2"/>
            <w:vAlign w:val="center"/>
          </w:tcPr>
          <w:p w:rsidR="00DD5F04" w:rsidRDefault="00DD5F04">
            <w:pPr>
              <w:pStyle w:val="ConsPlusNormal"/>
            </w:pPr>
            <w:r>
              <w:t>Аэродромы гражданского назначения</w:t>
            </w:r>
          </w:p>
        </w:tc>
        <w:tc>
          <w:tcPr>
            <w:tcW w:w="5159" w:type="dxa"/>
            <w:vAlign w:val="center"/>
          </w:tcPr>
          <w:p w:rsidR="00DD5F04" w:rsidRDefault="00DD5F04">
            <w:pPr>
              <w:pStyle w:val="ConsPlusNormal"/>
              <w:jc w:val="center"/>
            </w:pPr>
            <w:r>
              <w:t>9,03</w:t>
            </w:r>
          </w:p>
          <w:p w:rsidR="00DD5F04" w:rsidRDefault="00DD5F04">
            <w:pPr>
              <w:pStyle w:val="ConsPlusNormal"/>
              <w:jc w:val="center"/>
            </w:pPr>
            <w:r>
              <w:t>-----</w:t>
            </w:r>
          </w:p>
          <w:p w:rsidR="00DD5F04" w:rsidRDefault="00DD5F04">
            <w:pPr>
              <w:pStyle w:val="ConsPlusNormal"/>
              <w:jc w:val="center"/>
            </w:pPr>
            <w:r>
              <w:t>-</w:t>
            </w:r>
          </w:p>
        </w:tc>
      </w:tr>
    </w:tbl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ind w:firstLine="540"/>
        <w:jc w:val="both"/>
      </w:pPr>
      <w:r>
        <w:t>Примечания:</w:t>
      </w:r>
    </w:p>
    <w:p w:rsidR="00DD5F04" w:rsidRDefault="00DD5F04">
      <w:pPr>
        <w:pStyle w:val="ConsPlusNormal"/>
        <w:spacing w:before="220"/>
        <w:ind w:firstLine="540"/>
        <w:jc w:val="both"/>
      </w:pPr>
      <w:bookmarkStart w:id="1" w:name="P403"/>
      <w:bookmarkEnd w:id="1"/>
      <w:r>
        <w:t>1. Для учета повышенной нормы накладных расходов к прогнозным индексам изменения стоимости СМР и пусконаладочных работ следует применять следующие коэффициенты:</w:t>
      </w:r>
    </w:p>
    <w:p w:rsidR="00DD5F04" w:rsidRDefault="00DD5F04">
      <w:pPr>
        <w:pStyle w:val="ConsPlusNormal"/>
        <w:spacing w:before="220"/>
        <w:ind w:firstLine="540"/>
        <w:jc w:val="both"/>
      </w:pPr>
      <w:r>
        <w:t xml:space="preserve">- для районов Крайнего Севера - 1,02 (к прогнозным индексам к ФЕР), 1,005 (к прогнозным индексам </w:t>
      </w:r>
      <w:proofErr w:type="gramStart"/>
      <w:r>
        <w:t>к</w:t>
      </w:r>
      <w:proofErr w:type="gramEnd"/>
      <w:r>
        <w:t xml:space="preserve"> ТЕР);</w:t>
      </w:r>
    </w:p>
    <w:p w:rsidR="00DD5F04" w:rsidRDefault="00DD5F04">
      <w:pPr>
        <w:pStyle w:val="ConsPlusNormal"/>
        <w:spacing w:before="220"/>
        <w:ind w:firstLine="540"/>
        <w:jc w:val="both"/>
      </w:pPr>
      <w:r>
        <w:t xml:space="preserve">- для местностей, приравненных к районам Крайнего Севера, - 1,01 (к прогнозным индексам к ФЕР), 1,003 (к прогнозным индексам </w:t>
      </w:r>
      <w:proofErr w:type="gramStart"/>
      <w:r>
        <w:t>к</w:t>
      </w:r>
      <w:proofErr w:type="gramEnd"/>
      <w:r>
        <w:t xml:space="preserve"> ТЕР).</w:t>
      </w:r>
    </w:p>
    <w:p w:rsidR="00DD5F04" w:rsidRDefault="00DD5F04">
      <w:pPr>
        <w:pStyle w:val="ConsPlusNormal"/>
        <w:spacing w:before="220"/>
        <w:ind w:firstLine="540"/>
        <w:jc w:val="both"/>
      </w:pPr>
      <w:bookmarkStart w:id="2" w:name="P406"/>
      <w:bookmarkEnd w:id="2"/>
      <w:r>
        <w:t>2. Прогнозные индексы на СМР и пусконаладочные работы применяются к базисной стоимости работ, учитывающей прямые затраты, накладные расходы и сметную прибыль.</w:t>
      </w:r>
    </w:p>
    <w:p w:rsidR="00DD5F04" w:rsidRDefault="00DD5F04">
      <w:pPr>
        <w:pStyle w:val="ConsPlusNormal"/>
        <w:spacing w:before="220"/>
        <w:ind w:firstLine="540"/>
        <w:jc w:val="both"/>
      </w:pPr>
      <w:bookmarkStart w:id="3" w:name="P407"/>
      <w:bookmarkEnd w:id="3"/>
      <w:r>
        <w:t>3. Прогнозные индексы применимы только к указанной ценовой зоне.</w:t>
      </w:r>
    </w:p>
    <w:p w:rsidR="00DD5F04" w:rsidRDefault="00DD5F04">
      <w:pPr>
        <w:pStyle w:val="ConsPlusNormal"/>
        <w:spacing w:before="220"/>
        <w:ind w:firstLine="540"/>
        <w:jc w:val="both"/>
      </w:pPr>
      <w:bookmarkStart w:id="4" w:name="P408"/>
      <w:bookmarkEnd w:id="4"/>
      <w:r>
        <w:t>4. Прогнозные индексы "Автомобильные перевозки", "Электрификация железных дорог", "Железные дороги" указаны только к сметно-нормативной базе ФЕР-2001.</w:t>
      </w: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jc w:val="both"/>
      </w:pPr>
    </w:p>
    <w:p w:rsidR="00DD5F04" w:rsidRDefault="00DD5F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AD5" w:rsidRDefault="006A1AD5">
      <w:bookmarkStart w:id="5" w:name="_GoBack"/>
      <w:bookmarkEnd w:id="5"/>
    </w:p>
    <w:sectPr w:rsidR="006A1AD5" w:rsidSect="0061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04"/>
    <w:rsid w:val="006A1AD5"/>
    <w:rsid w:val="00D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63FCFF6F603D0B7963D701B37BA74B45E4454B824A65065568633E4DC4127ACBCA43E4C6CEA548F1E6728AeBu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E563FCFF6F603D0B7963D701B37BA74B45E6404D8A4A65065568633E4DC4127ACBCA43E4C6CEA548F1E6728AeBu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563FCFF6F603D0B7963D701B37BA74B45E0454B814A65065568633E4DC4127ACBCA43E4C6CEA548F1E6728AeBu3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E563FCFF6F603D0B7963D701B37BA74A46E04F42804A65065568633E4DC41268CB924FE6CED0A44FE4B023CFEFC3EFCE317EE6A04EEBB1e3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2019-06-28T09:46:00Z</dcterms:created>
  <dcterms:modified xsi:type="dcterms:W3CDTF">2019-06-28T09:46:00Z</dcterms:modified>
</cp:coreProperties>
</file>